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A86" w:rsidRPr="00D51BB8" w:rsidRDefault="00D51BB8" w:rsidP="00D51BB8">
      <w:pPr>
        <w:rPr>
          <w:rFonts w:cstheme="minorHAnsi"/>
          <w:b/>
          <w:sz w:val="28"/>
          <w:szCs w:val="28"/>
        </w:rPr>
      </w:pPr>
      <w:r w:rsidRPr="00D51BB8">
        <w:rPr>
          <w:rFonts w:cstheme="minorHAnsi"/>
          <w:b/>
          <w:sz w:val="28"/>
          <w:szCs w:val="28"/>
        </w:rPr>
        <w:t>Sürdürülebilir Kalkınma ve Temiz Üretim Uygulama ve Araştırma Merkezi</w:t>
      </w:r>
    </w:p>
    <w:p w:rsidR="00D51BB8" w:rsidRDefault="00D51BB8" w:rsidP="00D51BB8">
      <w:pPr>
        <w:rPr>
          <w:b/>
          <w:sz w:val="24"/>
          <w:szCs w:val="24"/>
        </w:rPr>
      </w:pPr>
      <w:r w:rsidRPr="00D51BB8">
        <w:rPr>
          <w:b/>
          <w:sz w:val="24"/>
          <w:szCs w:val="24"/>
        </w:rPr>
        <w:t>SKH 11- Sürdürülebilir Şehir ve Yaşam Alanları</w:t>
      </w:r>
    </w:p>
    <w:p w:rsidR="00E7521E" w:rsidRPr="00E00CD5" w:rsidRDefault="00E00CD5" w:rsidP="00D51BB8">
      <w:pPr>
        <w:rPr>
          <w:rFonts w:cstheme="minorHAnsi"/>
          <w:b/>
          <w:sz w:val="24"/>
          <w:szCs w:val="24"/>
        </w:rPr>
      </w:pPr>
      <w:r w:rsidRPr="00E00CD5">
        <w:rPr>
          <w:rFonts w:cstheme="minorHAnsi"/>
          <w:b/>
          <w:sz w:val="24"/>
          <w:szCs w:val="24"/>
        </w:rPr>
        <w:t>Toplantı:</w:t>
      </w:r>
    </w:p>
    <w:p w:rsidR="00E7521E" w:rsidRPr="00E7521E" w:rsidRDefault="00E7521E" w:rsidP="00E7521E">
      <w:pPr>
        <w:rPr>
          <w:rFonts w:cstheme="minorHAnsi"/>
          <w:sz w:val="24"/>
          <w:szCs w:val="24"/>
        </w:rPr>
      </w:pPr>
      <w:r w:rsidRPr="00E7521E">
        <w:rPr>
          <w:rFonts w:cstheme="minorHAnsi"/>
          <w:sz w:val="24"/>
          <w:szCs w:val="24"/>
        </w:rPr>
        <w:t>1. Sıfır Atık Belgesi İçin Nitelikli Belge Kriterleri ve Puanlama Esaslarının Belirlenmesi Projesi (Çevre ve Şehircilik Bakanlığı) (3 toplantı)</w:t>
      </w:r>
    </w:p>
    <w:p w:rsidR="00E7521E" w:rsidRPr="00E7521E" w:rsidRDefault="00E7521E" w:rsidP="00E7521E">
      <w:pPr>
        <w:rPr>
          <w:rFonts w:cstheme="minorHAnsi"/>
          <w:sz w:val="24"/>
          <w:szCs w:val="24"/>
        </w:rPr>
      </w:pPr>
      <w:r w:rsidRPr="00E7521E">
        <w:rPr>
          <w:rFonts w:cstheme="minorHAnsi"/>
          <w:sz w:val="24"/>
          <w:szCs w:val="24"/>
        </w:rPr>
        <w:t>2. Kişisel Bakım ve Kozmetik Ürünleri İçin Ulusal Çevre Etiketi Kriterlerinin Belirlenmesi Projesi (Çevre ve Şehircilik Bakanlığı) (2 toplantı)</w:t>
      </w:r>
    </w:p>
    <w:p w:rsidR="00E7521E" w:rsidRDefault="00E7521E" w:rsidP="00E7521E">
      <w:pPr>
        <w:rPr>
          <w:rFonts w:cstheme="minorHAnsi"/>
          <w:sz w:val="24"/>
          <w:szCs w:val="24"/>
        </w:rPr>
      </w:pPr>
      <w:r w:rsidRPr="00E7521E">
        <w:rPr>
          <w:rFonts w:cstheme="minorHAnsi"/>
          <w:sz w:val="24"/>
          <w:szCs w:val="24"/>
        </w:rPr>
        <w:t xml:space="preserve">3. </w:t>
      </w:r>
      <w:proofErr w:type="spellStart"/>
      <w:r w:rsidRPr="00E7521E">
        <w:rPr>
          <w:rFonts w:cstheme="minorHAnsi"/>
          <w:sz w:val="24"/>
          <w:szCs w:val="24"/>
        </w:rPr>
        <w:t>Go</w:t>
      </w:r>
      <w:proofErr w:type="spellEnd"/>
      <w:r w:rsidRPr="00E7521E">
        <w:rPr>
          <w:rFonts w:cstheme="minorHAnsi"/>
          <w:sz w:val="24"/>
          <w:szCs w:val="24"/>
        </w:rPr>
        <w:t xml:space="preserve"> Zero - Zero </w:t>
      </w:r>
      <w:proofErr w:type="spellStart"/>
      <w:r w:rsidRPr="00E7521E">
        <w:rPr>
          <w:rFonts w:cstheme="minorHAnsi"/>
          <w:sz w:val="24"/>
          <w:szCs w:val="24"/>
        </w:rPr>
        <w:t>Waste</w:t>
      </w:r>
      <w:proofErr w:type="spellEnd"/>
      <w:r w:rsidRPr="00E7521E">
        <w:rPr>
          <w:rFonts w:cstheme="minorHAnsi"/>
          <w:sz w:val="24"/>
          <w:szCs w:val="24"/>
        </w:rPr>
        <w:t xml:space="preserve"> Management in </w:t>
      </w:r>
      <w:proofErr w:type="spellStart"/>
      <w:r w:rsidRPr="00E7521E">
        <w:rPr>
          <w:rFonts w:cstheme="minorHAnsi"/>
          <w:sz w:val="24"/>
          <w:szCs w:val="24"/>
        </w:rPr>
        <w:t>Food</w:t>
      </w:r>
      <w:proofErr w:type="spellEnd"/>
      <w:r w:rsidRPr="00E7521E">
        <w:rPr>
          <w:rFonts w:cstheme="minorHAnsi"/>
          <w:sz w:val="24"/>
          <w:szCs w:val="24"/>
        </w:rPr>
        <w:t xml:space="preserve"> </w:t>
      </w:r>
      <w:proofErr w:type="spellStart"/>
      <w:r w:rsidRPr="00E7521E">
        <w:rPr>
          <w:rFonts w:cstheme="minorHAnsi"/>
          <w:sz w:val="24"/>
          <w:szCs w:val="24"/>
        </w:rPr>
        <w:t>Sector</w:t>
      </w:r>
      <w:proofErr w:type="spellEnd"/>
      <w:r w:rsidRPr="00E7521E">
        <w:rPr>
          <w:rFonts w:cstheme="minorHAnsi"/>
          <w:sz w:val="24"/>
          <w:szCs w:val="24"/>
        </w:rPr>
        <w:t xml:space="preserve"> (AB </w:t>
      </w:r>
      <w:proofErr w:type="spellStart"/>
      <w:r w:rsidRPr="00E7521E">
        <w:rPr>
          <w:rFonts w:cstheme="minorHAnsi"/>
          <w:sz w:val="24"/>
          <w:szCs w:val="24"/>
        </w:rPr>
        <w:t>Erasmus</w:t>
      </w:r>
      <w:proofErr w:type="spellEnd"/>
      <w:r w:rsidRPr="00E7521E">
        <w:rPr>
          <w:rFonts w:cstheme="minorHAnsi"/>
          <w:sz w:val="24"/>
          <w:szCs w:val="24"/>
        </w:rPr>
        <w:t>+ Projesi) (15 toplantı)</w:t>
      </w:r>
    </w:p>
    <w:p w:rsidR="00E00CD5" w:rsidRPr="00E00CD5" w:rsidRDefault="00E00CD5" w:rsidP="00E7521E">
      <w:pPr>
        <w:rPr>
          <w:rFonts w:cstheme="minorHAnsi"/>
          <w:b/>
          <w:sz w:val="24"/>
          <w:szCs w:val="24"/>
        </w:rPr>
      </w:pPr>
      <w:r w:rsidRPr="00E00CD5">
        <w:rPr>
          <w:rFonts w:cstheme="minorHAnsi"/>
          <w:b/>
          <w:sz w:val="24"/>
          <w:szCs w:val="24"/>
        </w:rPr>
        <w:t>Konferans:</w:t>
      </w:r>
    </w:p>
    <w:p w:rsidR="00E00CD5" w:rsidRPr="00E00CD5" w:rsidRDefault="00E00CD5" w:rsidP="00E00CD5">
      <w:pPr>
        <w:rPr>
          <w:rFonts w:cstheme="minorHAnsi"/>
          <w:sz w:val="24"/>
          <w:szCs w:val="24"/>
        </w:rPr>
      </w:pPr>
      <w:r w:rsidRPr="00E00CD5">
        <w:rPr>
          <w:rFonts w:cstheme="minorHAnsi"/>
          <w:sz w:val="24"/>
          <w:szCs w:val="24"/>
        </w:rPr>
        <w:t>"</w:t>
      </w:r>
      <w:proofErr w:type="spellStart"/>
      <w:r w:rsidRPr="00E00CD5">
        <w:rPr>
          <w:rFonts w:cstheme="minorHAnsi"/>
          <w:sz w:val="24"/>
          <w:szCs w:val="24"/>
        </w:rPr>
        <w:t>European</w:t>
      </w:r>
      <w:proofErr w:type="spellEnd"/>
      <w:r w:rsidRPr="00E00CD5">
        <w:rPr>
          <w:rFonts w:cstheme="minorHAnsi"/>
          <w:sz w:val="24"/>
          <w:szCs w:val="24"/>
        </w:rPr>
        <w:t xml:space="preserve"> </w:t>
      </w:r>
      <w:proofErr w:type="spellStart"/>
      <w:r w:rsidRPr="00E00CD5">
        <w:rPr>
          <w:rFonts w:cstheme="minorHAnsi"/>
          <w:sz w:val="24"/>
          <w:szCs w:val="24"/>
        </w:rPr>
        <w:t>Roundtable</w:t>
      </w:r>
      <w:proofErr w:type="spellEnd"/>
      <w:r w:rsidRPr="00E00CD5">
        <w:rPr>
          <w:rFonts w:cstheme="minorHAnsi"/>
          <w:sz w:val="24"/>
          <w:szCs w:val="24"/>
        </w:rPr>
        <w:t xml:space="preserve"> </w:t>
      </w:r>
      <w:proofErr w:type="spellStart"/>
      <w:r w:rsidRPr="00E00CD5">
        <w:rPr>
          <w:rFonts w:cstheme="minorHAnsi"/>
          <w:sz w:val="24"/>
          <w:szCs w:val="24"/>
        </w:rPr>
        <w:t>for</w:t>
      </w:r>
      <w:proofErr w:type="spellEnd"/>
      <w:r w:rsidRPr="00E00CD5">
        <w:rPr>
          <w:rFonts w:cstheme="minorHAnsi"/>
          <w:sz w:val="24"/>
          <w:szCs w:val="24"/>
        </w:rPr>
        <w:t xml:space="preserve"> </w:t>
      </w:r>
      <w:proofErr w:type="spellStart"/>
      <w:r w:rsidRPr="00E00CD5">
        <w:rPr>
          <w:rFonts w:cstheme="minorHAnsi"/>
          <w:sz w:val="24"/>
          <w:szCs w:val="24"/>
        </w:rPr>
        <w:t>Sustainable</w:t>
      </w:r>
      <w:proofErr w:type="spellEnd"/>
      <w:r w:rsidRPr="00E00CD5">
        <w:rPr>
          <w:rFonts w:cstheme="minorHAnsi"/>
          <w:sz w:val="24"/>
          <w:szCs w:val="24"/>
        </w:rPr>
        <w:t xml:space="preserve"> </w:t>
      </w:r>
      <w:proofErr w:type="spellStart"/>
      <w:r w:rsidRPr="00E00CD5">
        <w:rPr>
          <w:rFonts w:cstheme="minorHAnsi"/>
          <w:sz w:val="24"/>
          <w:szCs w:val="24"/>
        </w:rPr>
        <w:t>Consumption</w:t>
      </w:r>
      <w:proofErr w:type="spellEnd"/>
      <w:r w:rsidRPr="00E00CD5">
        <w:rPr>
          <w:rFonts w:cstheme="minorHAnsi"/>
          <w:sz w:val="24"/>
          <w:szCs w:val="24"/>
        </w:rPr>
        <w:t xml:space="preserve"> </w:t>
      </w:r>
      <w:proofErr w:type="spellStart"/>
      <w:r w:rsidRPr="00E00CD5">
        <w:rPr>
          <w:rFonts w:cstheme="minorHAnsi"/>
          <w:sz w:val="24"/>
          <w:szCs w:val="24"/>
        </w:rPr>
        <w:t>and</w:t>
      </w:r>
      <w:proofErr w:type="spellEnd"/>
      <w:r w:rsidRPr="00E00CD5">
        <w:rPr>
          <w:rFonts w:cstheme="minorHAnsi"/>
          <w:sz w:val="24"/>
          <w:szCs w:val="24"/>
        </w:rPr>
        <w:t xml:space="preserve"> </w:t>
      </w:r>
      <w:proofErr w:type="spellStart"/>
      <w:r w:rsidRPr="00E00CD5">
        <w:rPr>
          <w:rFonts w:cstheme="minorHAnsi"/>
          <w:sz w:val="24"/>
          <w:szCs w:val="24"/>
        </w:rPr>
        <w:t>Production</w:t>
      </w:r>
      <w:proofErr w:type="spellEnd"/>
      <w:r w:rsidRPr="00E00CD5">
        <w:rPr>
          <w:rFonts w:cstheme="minorHAnsi"/>
          <w:sz w:val="24"/>
          <w:szCs w:val="24"/>
        </w:rPr>
        <w:t xml:space="preserve">" (Graz, Avusturya) konferansına 2 kişi katıldı ve sunum yaptı (08.09.2021-10.09.2021). </w:t>
      </w:r>
    </w:p>
    <w:p w:rsidR="00E00CD5" w:rsidRPr="00E00CD5" w:rsidRDefault="00E00CD5" w:rsidP="00E00CD5">
      <w:pPr>
        <w:rPr>
          <w:rFonts w:cstheme="minorHAnsi"/>
          <w:sz w:val="24"/>
          <w:szCs w:val="24"/>
        </w:rPr>
      </w:pPr>
      <w:r w:rsidRPr="00E00CD5">
        <w:rPr>
          <w:rFonts w:cstheme="minorHAnsi"/>
          <w:sz w:val="24"/>
          <w:szCs w:val="24"/>
        </w:rPr>
        <w:t>Sunum konuları:</w:t>
      </w:r>
    </w:p>
    <w:p w:rsidR="00E00CD5" w:rsidRPr="00E00CD5" w:rsidRDefault="00E00CD5" w:rsidP="00E00CD5">
      <w:pPr>
        <w:rPr>
          <w:rFonts w:cstheme="minorHAnsi"/>
          <w:sz w:val="24"/>
          <w:szCs w:val="24"/>
        </w:rPr>
      </w:pPr>
      <w:r w:rsidRPr="00E00CD5">
        <w:rPr>
          <w:rFonts w:cstheme="minorHAnsi"/>
          <w:sz w:val="24"/>
          <w:szCs w:val="24"/>
        </w:rPr>
        <w:t>1. Beşikten Mezara Yaşam Döngüsü Değerlendirmesi Metodolojisi ile Ekmeğin Çevresel Performansı</w:t>
      </w:r>
      <w:r w:rsidR="002E6152">
        <w:rPr>
          <w:rFonts w:cstheme="minorHAnsi"/>
          <w:sz w:val="24"/>
          <w:szCs w:val="24"/>
        </w:rPr>
        <w:t>.</w:t>
      </w:r>
    </w:p>
    <w:p w:rsidR="00E00CD5" w:rsidRDefault="00E00CD5" w:rsidP="00E00CD5">
      <w:pPr>
        <w:rPr>
          <w:rFonts w:cstheme="minorHAnsi"/>
          <w:sz w:val="24"/>
          <w:szCs w:val="24"/>
        </w:rPr>
      </w:pPr>
      <w:r w:rsidRPr="00E00CD5">
        <w:rPr>
          <w:rFonts w:cstheme="minorHAnsi"/>
          <w:sz w:val="24"/>
          <w:szCs w:val="24"/>
        </w:rPr>
        <w:t>2. Kozmetik ve Kişisel Bakım Ürünlerinin YDD Metodolojisi ile Kaynak ve Çevresel Profilinin Değerlendirilmesi</w:t>
      </w:r>
      <w:r w:rsidR="00C021C7">
        <w:rPr>
          <w:rFonts w:cstheme="minorHAnsi"/>
          <w:sz w:val="24"/>
          <w:szCs w:val="24"/>
        </w:rPr>
        <w:t>.</w:t>
      </w:r>
    </w:p>
    <w:p w:rsidR="00C021C7" w:rsidRPr="00C021C7" w:rsidRDefault="00C021C7" w:rsidP="00E00CD5">
      <w:pPr>
        <w:rPr>
          <w:rFonts w:cstheme="minorHAnsi"/>
          <w:b/>
          <w:sz w:val="24"/>
          <w:szCs w:val="24"/>
        </w:rPr>
      </w:pPr>
      <w:r w:rsidRPr="00C021C7">
        <w:rPr>
          <w:rFonts w:cstheme="minorHAnsi"/>
          <w:b/>
          <w:sz w:val="24"/>
          <w:szCs w:val="24"/>
        </w:rPr>
        <w:t>Proje:</w:t>
      </w:r>
    </w:p>
    <w:p w:rsidR="00C021C7" w:rsidRPr="00C021C7" w:rsidRDefault="00C021C7" w:rsidP="00C021C7">
      <w:pPr>
        <w:rPr>
          <w:rFonts w:cstheme="minorHAnsi"/>
          <w:sz w:val="24"/>
          <w:szCs w:val="24"/>
        </w:rPr>
      </w:pPr>
      <w:r w:rsidRPr="00C021C7">
        <w:rPr>
          <w:rFonts w:cstheme="minorHAnsi"/>
          <w:sz w:val="24"/>
          <w:szCs w:val="24"/>
        </w:rPr>
        <w:t>1. Sıfır Atık Belgesi İçin Nitelikli Belge Kriterleri ve Puanlama Esaslarının Belirlenmesi Projesi (Çevre ve Şehircilik Bakanlığı)  06.11.2020 tarihinde başlamış olup hala devam etmektedir.</w:t>
      </w:r>
    </w:p>
    <w:p w:rsidR="00C021C7" w:rsidRPr="00C021C7" w:rsidRDefault="00C021C7" w:rsidP="003D3CC0">
      <w:pPr>
        <w:spacing w:line="340" w:lineRule="exact"/>
        <w:rPr>
          <w:rFonts w:cstheme="minorHAnsi"/>
          <w:sz w:val="24"/>
          <w:szCs w:val="24"/>
        </w:rPr>
      </w:pPr>
      <w:r w:rsidRPr="00C021C7">
        <w:rPr>
          <w:rFonts w:cstheme="minorHAnsi"/>
          <w:sz w:val="24"/>
          <w:szCs w:val="24"/>
        </w:rPr>
        <w:t>2. Yaşam Döngüsü Uygulamaları ile Kişisel Bakım ve Kozmetik Ürünleri İçin Ulusal Çevre Etiketi Kriterlerinin Belirlenmesi Projesi (Çevre ve Şehircilik Bakanlığı)  29.06.2020 tarihinde başlayıp 30.06.2021 tarihine kadar tamamlanmış olup makale çıktılar</w:t>
      </w:r>
      <w:r w:rsidR="002E6152">
        <w:rPr>
          <w:rFonts w:cstheme="minorHAnsi"/>
          <w:sz w:val="24"/>
          <w:szCs w:val="24"/>
        </w:rPr>
        <w:t>ı üzerine hala çalışılmaktadır.</w:t>
      </w:r>
    </w:p>
    <w:p w:rsidR="00C021C7" w:rsidRDefault="00C021C7" w:rsidP="00C021C7">
      <w:pPr>
        <w:rPr>
          <w:rFonts w:cstheme="minorHAnsi"/>
          <w:sz w:val="24"/>
          <w:szCs w:val="24"/>
        </w:rPr>
      </w:pPr>
      <w:r w:rsidRPr="00C021C7">
        <w:rPr>
          <w:rFonts w:cstheme="minorHAnsi"/>
          <w:sz w:val="24"/>
          <w:szCs w:val="24"/>
        </w:rPr>
        <w:t xml:space="preserve">3. </w:t>
      </w:r>
      <w:proofErr w:type="spellStart"/>
      <w:r w:rsidRPr="00C021C7">
        <w:rPr>
          <w:rFonts w:cstheme="minorHAnsi"/>
          <w:sz w:val="24"/>
          <w:szCs w:val="24"/>
        </w:rPr>
        <w:t>Go</w:t>
      </w:r>
      <w:proofErr w:type="spellEnd"/>
      <w:r w:rsidRPr="00C021C7">
        <w:rPr>
          <w:rFonts w:cstheme="minorHAnsi"/>
          <w:sz w:val="24"/>
          <w:szCs w:val="24"/>
        </w:rPr>
        <w:t xml:space="preserve"> Zero - Zero </w:t>
      </w:r>
      <w:proofErr w:type="spellStart"/>
      <w:r w:rsidRPr="00C021C7">
        <w:rPr>
          <w:rFonts w:cstheme="minorHAnsi"/>
          <w:sz w:val="24"/>
          <w:szCs w:val="24"/>
        </w:rPr>
        <w:t>Waste</w:t>
      </w:r>
      <w:proofErr w:type="spellEnd"/>
      <w:r w:rsidRPr="00C021C7">
        <w:rPr>
          <w:rFonts w:cstheme="minorHAnsi"/>
          <w:sz w:val="24"/>
          <w:szCs w:val="24"/>
        </w:rPr>
        <w:t xml:space="preserve"> Management in </w:t>
      </w:r>
      <w:proofErr w:type="spellStart"/>
      <w:r w:rsidRPr="00C021C7">
        <w:rPr>
          <w:rFonts w:cstheme="minorHAnsi"/>
          <w:sz w:val="24"/>
          <w:szCs w:val="24"/>
        </w:rPr>
        <w:t>Food</w:t>
      </w:r>
      <w:proofErr w:type="spellEnd"/>
      <w:r w:rsidRPr="00C021C7">
        <w:rPr>
          <w:rFonts w:cstheme="minorHAnsi"/>
          <w:sz w:val="24"/>
          <w:szCs w:val="24"/>
        </w:rPr>
        <w:t xml:space="preserve"> </w:t>
      </w:r>
      <w:proofErr w:type="spellStart"/>
      <w:r w:rsidRPr="00C021C7">
        <w:rPr>
          <w:rFonts w:cstheme="minorHAnsi"/>
          <w:sz w:val="24"/>
          <w:szCs w:val="24"/>
        </w:rPr>
        <w:t>Sector</w:t>
      </w:r>
      <w:proofErr w:type="spellEnd"/>
      <w:r w:rsidRPr="00C021C7">
        <w:rPr>
          <w:rFonts w:cstheme="minorHAnsi"/>
          <w:sz w:val="24"/>
          <w:szCs w:val="24"/>
        </w:rPr>
        <w:t xml:space="preserve"> Projesi (T.C. İstanbul Çevre ve Şehircilik İl Müdürlüğü ve İstanbul Valiliği) </w:t>
      </w:r>
      <w:proofErr w:type="spellStart"/>
      <w:r w:rsidRPr="00C021C7">
        <w:rPr>
          <w:rFonts w:cstheme="minorHAnsi"/>
          <w:sz w:val="24"/>
          <w:szCs w:val="24"/>
        </w:rPr>
        <w:t>Erasmus</w:t>
      </w:r>
      <w:proofErr w:type="spellEnd"/>
      <w:r w:rsidRPr="00C021C7">
        <w:rPr>
          <w:rFonts w:cstheme="minorHAnsi"/>
          <w:sz w:val="24"/>
          <w:szCs w:val="24"/>
        </w:rPr>
        <w:t>+ Programı Mesleki Eğitim için Stratejik Ortaklıklar faaliyeti kapsamı üzerinde hala çalışılmaktadır.</w:t>
      </w:r>
    </w:p>
    <w:p w:rsidR="002E6152" w:rsidRDefault="002E6152" w:rsidP="00C021C7">
      <w:pPr>
        <w:rPr>
          <w:rFonts w:cstheme="minorHAnsi"/>
          <w:b/>
          <w:sz w:val="24"/>
          <w:szCs w:val="24"/>
        </w:rPr>
      </w:pPr>
      <w:r w:rsidRPr="002E6152">
        <w:rPr>
          <w:rFonts w:cstheme="minorHAnsi"/>
          <w:b/>
          <w:sz w:val="24"/>
          <w:szCs w:val="24"/>
        </w:rPr>
        <w:t>Diğer (Makale/Kitap Bölümü):</w:t>
      </w:r>
    </w:p>
    <w:p w:rsidR="002E6152" w:rsidRPr="002E6152" w:rsidRDefault="002E6152" w:rsidP="002E6152">
      <w:pPr>
        <w:rPr>
          <w:rFonts w:cstheme="minorHAnsi"/>
          <w:sz w:val="24"/>
          <w:szCs w:val="24"/>
        </w:rPr>
      </w:pPr>
      <w:r w:rsidRPr="002E6152">
        <w:rPr>
          <w:rFonts w:cstheme="minorHAnsi"/>
          <w:sz w:val="24"/>
          <w:szCs w:val="24"/>
        </w:rPr>
        <w:t>1. İçecek Endüstrisinden Kaynaklanan Cam ve Pet Ambalaj Atıklarının Çevresel Sürdürülebilirlik Kapsamında Değerlendirilmesi (Türkiye Bilim Akademisi)</w:t>
      </w:r>
    </w:p>
    <w:p w:rsidR="002E6152" w:rsidRPr="002E6152" w:rsidRDefault="002E6152" w:rsidP="002E6152">
      <w:pPr>
        <w:rPr>
          <w:rFonts w:cstheme="minorHAnsi"/>
          <w:sz w:val="24"/>
          <w:szCs w:val="24"/>
        </w:rPr>
      </w:pPr>
      <w:r w:rsidRPr="002E6152">
        <w:rPr>
          <w:rFonts w:cstheme="minorHAnsi"/>
          <w:sz w:val="24"/>
          <w:szCs w:val="24"/>
        </w:rPr>
        <w:t xml:space="preserve">2.  Yeni </w:t>
      </w:r>
      <w:proofErr w:type="spellStart"/>
      <w:r w:rsidRPr="002E6152">
        <w:rPr>
          <w:rFonts w:cstheme="minorHAnsi"/>
          <w:sz w:val="24"/>
          <w:szCs w:val="24"/>
        </w:rPr>
        <w:t>Koronavirüs</w:t>
      </w:r>
      <w:proofErr w:type="spellEnd"/>
      <w:r w:rsidRPr="002E6152">
        <w:rPr>
          <w:rFonts w:cstheme="minorHAnsi"/>
          <w:sz w:val="24"/>
          <w:szCs w:val="24"/>
        </w:rPr>
        <w:t xml:space="preserve"> Hastalığı (</w:t>
      </w:r>
      <w:proofErr w:type="spellStart"/>
      <w:r w:rsidRPr="002E6152">
        <w:rPr>
          <w:rFonts w:cstheme="minorHAnsi"/>
          <w:sz w:val="24"/>
          <w:szCs w:val="24"/>
        </w:rPr>
        <w:t>Covid</w:t>
      </w:r>
      <w:proofErr w:type="spellEnd"/>
      <w:r w:rsidRPr="002E6152">
        <w:rPr>
          <w:rFonts w:cstheme="minorHAnsi"/>
          <w:sz w:val="24"/>
          <w:szCs w:val="24"/>
        </w:rPr>
        <w:t xml:space="preserve"> -19) ve Yol Açtığı </w:t>
      </w:r>
      <w:proofErr w:type="spellStart"/>
      <w:r w:rsidRPr="002E6152">
        <w:rPr>
          <w:rFonts w:cstheme="minorHAnsi"/>
          <w:sz w:val="24"/>
          <w:szCs w:val="24"/>
        </w:rPr>
        <w:t>Pandeminin</w:t>
      </w:r>
      <w:proofErr w:type="spellEnd"/>
      <w:r w:rsidRPr="002E6152">
        <w:rPr>
          <w:rFonts w:cstheme="minorHAnsi"/>
          <w:sz w:val="24"/>
          <w:szCs w:val="24"/>
        </w:rPr>
        <w:t xml:space="preserve"> Çöp Atma Alışkanlıklarına Etkileri Üzerine Değerlendirme (Türkiye Bilim Akademisi)</w:t>
      </w:r>
    </w:p>
    <w:p w:rsidR="002E6152" w:rsidRDefault="002E6152" w:rsidP="002E6152">
      <w:pPr>
        <w:rPr>
          <w:rFonts w:cstheme="minorHAnsi"/>
          <w:sz w:val="24"/>
          <w:szCs w:val="24"/>
        </w:rPr>
      </w:pPr>
      <w:r w:rsidRPr="002E6152">
        <w:rPr>
          <w:rFonts w:cstheme="minorHAnsi"/>
          <w:sz w:val="24"/>
          <w:szCs w:val="24"/>
        </w:rPr>
        <w:t>3. Çevre Diplomasisi- Sürdürülebilir Çevre Yönetimi (UNEP)</w:t>
      </w:r>
    </w:p>
    <w:p w:rsidR="003D3CC0" w:rsidRDefault="003D3CC0" w:rsidP="002E6152">
      <w:pPr>
        <w:rPr>
          <w:rFonts w:cstheme="minorHAnsi"/>
          <w:b/>
          <w:sz w:val="24"/>
          <w:szCs w:val="24"/>
        </w:rPr>
      </w:pPr>
    </w:p>
    <w:p w:rsidR="003D3CC0" w:rsidRPr="003D3CC0" w:rsidRDefault="003D3CC0" w:rsidP="002E6152">
      <w:pPr>
        <w:rPr>
          <w:rFonts w:cstheme="minorHAnsi"/>
          <w:b/>
          <w:sz w:val="24"/>
          <w:szCs w:val="24"/>
        </w:rPr>
      </w:pPr>
      <w:bookmarkStart w:id="0" w:name="_GoBack"/>
      <w:bookmarkEnd w:id="0"/>
      <w:r w:rsidRPr="003D3CC0">
        <w:rPr>
          <w:rFonts w:cstheme="minorHAnsi"/>
          <w:b/>
          <w:sz w:val="24"/>
          <w:szCs w:val="24"/>
        </w:rPr>
        <w:lastRenderedPageBreak/>
        <w:t>Seminer:</w:t>
      </w:r>
    </w:p>
    <w:p w:rsidR="003D3CC0" w:rsidRPr="003D3CC0" w:rsidRDefault="003D3CC0" w:rsidP="003D3CC0">
      <w:pPr>
        <w:rPr>
          <w:rFonts w:cstheme="minorHAnsi"/>
          <w:sz w:val="24"/>
          <w:szCs w:val="24"/>
        </w:rPr>
      </w:pPr>
      <w:r w:rsidRPr="003D3CC0">
        <w:rPr>
          <w:rFonts w:cstheme="minorHAnsi"/>
          <w:sz w:val="24"/>
          <w:szCs w:val="24"/>
        </w:rPr>
        <w:t xml:space="preserve">26.11.2021 tarihinde İstanbul Valiliği tarafından uluslararası katılımcıların olduğu bir seminer </w:t>
      </w:r>
      <w:proofErr w:type="gramStart"/>
      <w:r w:rsidRPr="003D3CC0">
        <w:rPr>
          <w:rFonts w:cstheme="minorHAnsi"/>
          <w:sz w:val="24"/>
          <w:szCs w:val="24"/>
        </w:rPr>
        <w:t>düzenlenecektir</w:t>
      </w:r>
      <w:proofErr w:type="gramEnd"/>
      <w:r w:rsidRPr="003D3CC0">
        <w:rPr>
          <w:rFonts w:cstheme="minorHAnsi"/>
          <w:sz w:val="24"/>
          <w:szCs w:val="24"/>
        </w:rPr>
        <w:t>.</w:t>
      </w:r>
    </w:p>
    <w:sectPr w:rsidR="003D3CC0" w:rsidRPr="003D3C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B8"/>
    <w:rsid w:val="00276A86"/>
    <w:rsid w:val="002E6152"/>
    <w:rsid w:val="003D3CC0"/>
    <w:rsid w:val="00C021C7"/>
    <w:rsid w:val="00D51BB8"/>
    <w:rsid w:val="00E00CD5"/>
    <w:rsid w:val="00E7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A171B"/>
  <w15:chartTrackingRefBased/>
  <w15:docId w15:val="{9427C189-81BC-49E7-A61A-7C011333C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2021-11-03T07:11:00Z</dcterms:created>
  <dcterms:modified xsi:type="dcterms:W3CDTF">2021-11-03T07:24:00Z</dcterms:modified>
</cp:coreProperties>
</file>