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850067"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850067" w:rsidP="00E1112A">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E278B3">
                      <w:rPr>
                        <w:b/>
                        <w:sz w:val="96"/>
                        <w:szCs w:val="96"/>
                      </w:rPr>
                      <w:t>20</w:t>
                    </w:r>
                    <w:r w:rsidR="00EF680E">
                      <w:rPr>
                        <w:b/>
                        <w:sz w:val="96"/>
                        <w:szCs w:val="96"/>
                      </w:rPr>
                      <w:t>2</w:t>
                    </w:r>
                    <w:r w:rsidR="00712E9B">
                      <w:rPr>
                        <w:b/>
                        <w:sz w:val="96"/>
                        <w:szCs w:val="96"/>
                      </w:rPr>
                      <w:t>5</w:t>
                    </w:r>
                  </w:sdtContent>
                </w:sdt>
              </w:p>
            </w:tc>
          </w:tr>
          <w:tr w:rsidR="00D9381D" w:rsidRPr="00D6527A">
            <w:trPr>
              <w:trHeight w:val="1152"/>
            </w:trPr>
            <w:tc>
              <w:tcPr>
                <w:tcW w:w="0" w:type="auto"/>
                <w:vAlign w:val="bottom"/>
              </w:tcPr>
              <w:p w:rsidR="00D9381D" w:rsidRPr="00D6527A" w:rsidRDefault="00850067"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9EB903D" wp14:editId="2D091FF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A1D70A9"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21D3714" wp14:editId="45D6D20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EE551B1"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D43651A" wp14:editId="7D8A702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313EAD" w:rsidRDefault="00313EAD">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5D43651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313EAD" w:rsidRDefault="00313EAD">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2FCB273" wp14:editId="7356C76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6F73AF6"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32CD49E" wp14:editId="49E5AAB5">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87477"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6B75B1" w:rsidRPr="006B75B1" w:rsidRDefault="006B75B1" w:rsidP="00A3223F">
      <w:pPr>
        <w:spacing w:after="0" w:line="300" w:lineRule="exact"/>
        <w:rPr>
          <w:rFonts w:ascii="Cambria" w:eastAsia="Calibri" w:hAnsi="Cambria" w:cs="Times New Roman"/>
          <w:b/>
          <w:color w:val="365F91" w:themeColor="accent1" w:themeShade="BF"/>
          <w:sz w:val="28"/>
          <w:szCs w:val="28"/>
          <w:lang w:eastAsia="tr-TR"/>
        </w:rPr>
      </w:pP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TETAM, Teleiletişim ve Enformatik Teknolojileri Uygulama ve Araştırma Merkezi,</w:t>
      </w: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 Teleiletişim ve enformatik teknolojileri alanında disiplinlerarası araştırma ve teknoloji uygulamaları için ulusal bir platform oluşturmak,</w:t>
      </w: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 Teleiletişim ve enformatik teknolojileri konusunda sanayi dahil ulusal ve uluslararası işbirlikleri sağlamak,</w:t>
      </w:r>
      <w:r w:rsidRPr="005A09F4">
        <w:rPr>
          <w:rFonts w:asciiTheme="majorHAnsi" w:eastAsia="SimSun" w:hAnsiTheme="majorHAnsi" w:cs="Times New Roman"/>
          <w:szCs w:val="20"/>
          <w:lang w:val="en-US" w:eastAsia="zh-CN"/>
        </w:rPr>
        <w:br/>
        <w:t>• Teleiletişim ve enformatik teknolojileri konusunda ortak araştırma ve eğitim etkinlikleri düzenlemek</w:t>
      </w:r>
      <w:r w:rsidR="006B1DF0">
        <w:rPr>
          <w:rFonts w:asciiTheme="majorHAnsi" w:eastAsia="SimSun" w:hAnsiTheme="majorHAnsi" w:cs="Times New Roman"/>
          <w:szCs w:val="20"/>
          <w:lang w:val="en-US" w:eastAsia="zh-CN"/>
        </w:rPr>
        <w:t xml:space="preserve"> </w:t>
      </w:r>
      <w:r w:rsidRPr="005A09F4">
        <w:rPr>
          <w:rFonts w:asciiTheme="majorHAnsi" w:eastAsia="SimSun" w:hAnsiTheme="majorHAnsi" w:cs="Times New Roman"/>
          <w:szCs w:val="20"/>
          <w:lang w:val="en-US" w:eastAsia="zh-CN"/>
        </w:rPr>
        <w:t>amaçlarıyla, 41 Kurucu Üye tarafından ilgili YÖK mevzuatı çerçevesinde Boğaziçi Üniversitesi Rektörlüğü’ne bağlı bir birim olarak 6 Eylül 2013’de kurulmuştur. </w:t>
      </w:r>
    </w:p>
    <w:p w:rsidR="005A09F4" w:rsidRPr="005A09F4" w:rsidRDefault="005A09F4" w:rsidP="005A09F4">
      <w:pPr>
        <w:tabs>
          <w:tab w:val="left" w:pos="2552"/>
        </w:tabs>
        <w:suppressAutoHyphens/>
        <w:spacing w:after="0" w:line="300" w:lineRule="exact"/>
        <w:jc w:val="both"/>
        <w:rPr>
          <w:rFonts w:asciiTheme="majorHAnsi" w:eastAsia="SimSun" w:hAnsiTheme="majorHAnsi" w:cs="Times New Roman"/>
          <w:strike/>
          <w:szCs w:val="20"/>
          <w:lang w:eastAsia="zh-CN"/>
        </w:rPr>
      </w:pP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eastAsia="zh-CN"/>
        </w:rPr>
      </w:pPr>
      <w:r w:rsidRPr="005A09F4">
        <w:rPr>
          <w:rFonts w:asciiTheme="majorHAnsi" w:eastAsia="SimSun" w:hAnsiTheme="majorHAnsi" w:cs="Times New Roman"/>
          <w:szCs w:val="20"/>
          <w:lang w:val="de-DE" w:eastAsia="zh-CN"/>
        </w:rPr>
        <w:t xml:space="preserve">TETAM’daki aktivitelerin ana kaynağı olan eski adlarıyla DPT/Kalkınma Bakanlığı destekli </w:t>
      </w:r>
      <w:r w:rsidRPr="005A09F4">
        <w:rPr>
          <w:rFonts w:asciiTheme="majorHAnsi" w:eastAsia="SimSun" w:hAnsiTheme="majorHAnsi" w:cs="Times New Roman"/>
          <w:szCs w:val="20"/>
          <w:lang w:eastAsia="zh-CN"/>
        </w:rPr>
        <w:t xml:space="preserve">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w:t>
      </w:r>
      <w:r w:rsidR="00AF29B0" w:rsidRPr="005A09F4">
        <w:rPr>
          <w:rFonts w:asciiTheme="majorHAnsi" w:eastAsia="SimSun" w:hAnsiTheme="majorHAnsi" w:cs="Times New Roman"/>
          <w:szCs w:val="20"/>
          <w:lang w:eastAsia="zh-CN"/>
        </w:rPr>
        <w:t>mekânı</w:t>
      </w:r>
      <w:r w:rsidRPr="005A09F4">
        <w:rPr>
          <w:rFonts w:asciiTheme="majorHAnsi" w:eastAsia="SimSun" w:hAnsiTheme="majorHAnsi" w:cs="Times New Roman"/>
          <w:szCs w:val="20"/>
          <w:lang w:eastAsia="zh-CN"/>
        </w:rPr>
        <w:t xml:space="preserve"> yaratılması amacıyla TAM Projesi çerçevesinde yeni bir araştırma </w:t>
      </w:r>
      <w:r w:rsidR="00AF29B0" w:rsidRPr="005A09F4">
        <w:rPr>
          <w:rFonts w:asciiTheme="majorHAnsi" w:eastAsia="SimSun" w:hAnsiTheme="majorHAnsi" w:cs="Times New Roman"/>
          <w:szCs w:val="20"/>
          <w:lang w:eastAsia="zh-CN"/>
        </w:rPr>
        <w:t>mekânı</w:t>
      </w:r>
      <w:r w:rsidRPr="005A09F4">
        <w:rPr>
          <w:rFonts w:asciiTheme="majorHAnsi" w:eastAsia="SimSun" w:hAnsiTheme="majorHAnsi" w:cs="Times New Roman"/>
          <w:szCs w:val="20"/>
          <w:lang w:eastAsia="zh-CN"/>
        </w:rPr>
        <w:t xml:space="preserve">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5A09F4" w:rsidRPr="005A09F4" w:rsidRDefault="005A09F4" w:rsidP="005A09F4">
      <w:pPr>
        <w:suppressAutoHyphens/>
        <w:spacing w:after="0" w:line="300" w:lineRule="exact"/>
        <w:jc w:val="both"/>
        <w:rPr>
          <w:rFonts w:asciiTheme="majorHAnsi" w:eastAsia="SimSun" w:hAnsiTheme="majorHAnsi" w:cs="Times New Roman"/>
          <w:strike/>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TETAM’da 70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5A09F4" w:rsidRPr="005A09F4" w:rsidRDefault="005A09F4" w:rsidP="005A09F4">
      <w:pPr>
        <w:suppressAutoHyphens/>
        <w:spacing w:after="0" w:line="300" w:lineRule="exact"/>
        <w:jc w:val="both"/>
        <w:rPr>
          <w:rFonts w:asciiTheme="majorHAnsi" w:eastAsia="SimSun" w:hAnsiTheme="majorHAnsi" w:cs="Times New Roman"/>
          <w:strike/>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5A09F4" w:rsidRPr="005A09F4" w:rsidRDefault="005A09F4" w:rsidP="005A09F4">
      <w:pPr>
        <w:suppressAutoHyphens/>
        <w:spacing w:after="0" w:line="300" w:lineRule="exact"/>
        <w:rPr>
          <w:rFonts w:asciiTheme="majorHAnsi" w:eastAsia="SimSun" w:hAnsiTheme="majorHAnsi" w:cs="Times New Roman"/>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lastRenderedPageBreak/>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2179F0" w:rsidRPr="002179F0" w:rsidRDefault="002179F0" w:rsidP="002179F0">
      <w:pPr>
        <w:spacing w:after="0" w:line="300" w:lineRule="exact"/>
        <w:jc w:val="both"/>
        <w:rPr>
          <w:rFonts w:ascii="Cambria" w:eastAsia="Calibri" w:hAnsi="Cambria" w:cs="InterstateLight"/>
          <w:lang w:val="de-DE"/>
        </w:rPr>
      </w:pPr>
    </w:p>
    <w:p w:rsidR="002471B2" w:rsidRPr="001D78BD" w:rsidRDefault="002471B2" w:rsidP="006B75B1">
      <w:pPr>
        <w:spacing w:after="0" w:line="300" w:lineRule="exact"/>
        <w:jc w:val="both"/>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Yürütülen araştırma çalışmalarının uluslararası bilime katkısı yüksek, doktora seviyesinde olması öncelikleri arasındadır.</w:t>
      </w:r>
    </w:p>
    <w:p w:rsidR="00B16FCB" w:rsidRPr="00B16FCB" w:rsidRDefault="00B16FCB" w:rsidP="00B16FCB">
      <w:pPr>
        <w:suppressAutoHyphens/>
        <w:spacing w:after="0" w:line="300" w:lineRule="exact"/>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TETAM, Boğaziçi Üniversitesi tarafından Tübitak 1000 Araştırma Stratejisi olarak belirlenen Enformatik alanında, yapılan strateji çalışmalarında aktif olarak rol almıştır. 20.03.2017 tarihinde yapılan TETAM Genel kurulunda, Strateji dökümanı taslağı görüşülüp kabul edilmiştir. Bu strateji çerçevesinde, kalıcı olarak oluşturulan, Endüstri 4.0 platformunun toplantılarına TETAM ev sahipliği yapmış ve veri bilimi alanında eğitimler düzenlemiştir. Endüstri 4.0 alanında, dış paydaşlarla ortak araştırmalar yapmak, merkezin öncelikleri arasındadır.</w:t>
      </w:r>
    </w:p>
    <w:p w:rsidR="00E1112A" w:rsidRDefault="00E1112A" w:rsidP="00E1112A">
      <w:pPr>
        <w:suppressAutoHyphens/>
        <w:spacing w:after="0" w:line="300" w:lineRule="exact"/>
        <w:rPr>
          <w:rFonts w:ascii="Cambria" w:eastAsia="Calibri" w:hAnsi="Cambria" w:cs="InterstateLight"/>
          <w:lang w:val="de-DE"/>
        </w:rPr>
      </w:pPr>
    </w:p>
    <w:p w:rsidR="005B634E" w:rsidRDefault="005B634E" w:rsidP="00E1112A">
      <w:pPr>
        <w:suppressAutoHyphens/>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34E">
        <w:rPr>
          <w:rFonts w:ascii="Cambria" w:eastAsia="Calibri" w:hAnsi="Cambria" w:cs="Times New Roman"/>
          <w:b/>
          <w:color w:val="365F91" w:themeColor="accent1" w:themeShade="BF"/>
          <w:sz w:val="28"/>
          <w:szCs w:val="28"/>
          <w:lang w:eastAsia="tr-TR"/>
        </w:rPr>
        <w:t>MERKEZDE YETKİ, GÖREV VE SORUMLULUKLAR</w:t>
      </w:r>
    </w:p>
    <w:p w:rsidR="005B634E" w:rsidRP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p>
    <w:p w:rsidR="00313EAD" w:rsidRPr="00313EAD" w:rsidRDefault="00313EAD" w:rsidP="00313EAD">
      <w:pPr>
        <w:spacing w:after="0" w:line="240" w:lineRule="exact"/>
        <w:rPr>
          <w:rFonts w:ascii="Cambria" w:eastAsia="MS Mincho" w:hAnsi="Cambria" w:cs="Times New Roman"/>
          <w:lang w:eastAsia="zh-CN"/>
        </w:rPr>
      </w:pPr>
      <w:r w:rsidRPr="00313EAD">
        <w:rPr>
          <w:rFonts w:ascii="Cambria" w:eastAsia="MS Mincho" w:hAnsi="Cambria" w:cs="Times New Roman"/>
          <w:b/>
          <w:lang w:eastAsia="zh-CN"/>
        </w:rPr>
        <w:t>Merkez Müdürü</w:t>
      </w:r>
      <w:r w:rsidRPr="00313EAD">
        <w:rPr>
          <w:rFonts w:ascii="Cambria" w:eastAsia="MS Mincho" w:hAnsi="Cambria" w:cs="Times New Roman"/>
          <w:lang w:eastAsia="zh-CN"/>
        </w:rPr>
        <w:t>:</w:t>
      </w:r>
      <w:r w:rsidRPr="00313EAD">
        <w:rPr>
          <w:rFonts w:ascii="Cambria" w:eastAsia="MS Mincho" w:hAnsi="Cambria" w:cs="Times New Roman"/>
          <w:color w:val="000000"/>
          <w:shd w:val="clear" w:color="auto" w:fill="FFFFFF"/>
          <w:lang w:eastAsia="zh-CN"/>
        </w:rPr>
        <w:t xml:space="preserve"> Doç. Dr. Mehmet Turan</w:t>
      </w:r>
    </w:p>
    <w:p w:rsidR="00313EAD" w:rsidRPr="00313EAD" w:rsidRDefault="00313EAD" w:rsidP="00313EAD">
      <w:pPr>
        <w:spacing w:after="0" w:line="240" w:lineRule="exact"/>
        <w:rPr>
          <w:rFonts w:ascii="Cambria" w:eastAsia="MS Mincho" w:hAnsi="Cambria" w:cs="Times New Roman"/>
          <w:lang w:eastAsia="zh-CN"/>
        </w:rPr>
      </w:pPr>
    </w:p>
    <w:p w:rsidR="00313EAD" w:rsidRPr="00313EAD" w:rsidRDefault="00313EAD" w:rsidP="00313EAD">
      <w:pPr>
        <w:spacing w:after="0" w:line="240" w:lineRule="exact"/>
        <w:rPr>
          <w:rFonts w:ascii="Cambria" w:eastAsia="MS Mincho" w:hAnsi="Cambria" w:cs="Times New Roman"/>
          <w:b/>
          <w:lang w:eastAsia="zh-CN"/>
        </w:rPr>
      </w:pPr>
      <w:r w:rsidRPr="00313EAD">
        <w:rPr>
          <w:rFonts w:ascii="Cambria" w:eastAsia="MS Mincho" w:hAnsi="Cambria" w:cs="Times New Roman"/>
          <w:b/>
          <w:lang w:eastAsia="zh-CN"/>
        </w:rPr>
        <w:t>Merkez Müdür Yardımcıları:</w:t>
      </w:r>
      <w:r>
        <w:rPr>
          <w:rFonts w:ascii="Cambria" w:eastAsia="MS Mincho" w:hAnsi="Cambria" w:cs="Times New Roman"/>
          <w:b/>
          <w:lang w:eastAsia="zh-CN"/>
        </w:rPr>
        <w:t>-</w:t>
      </w:r>
    </w:p>
    <w:p w:rsidR="00313EAD" w:rsidRPr="00313EAD" w:rsidRDefault="00313EAD" w:rsidP="00313EAD">
      <w:pPr>
        <w:spacing w:after="0" w:line="240" w:lineRule="exact"/>
        <w:rPr>
          <w:rFonts w:ascii="Cambria" w:eastAsia="MS Mincho" w:hAnsi="Cambria" w:cs="Times New Roman"/>
          <w:b/>
          <w:lang w:eastAsia="zh-CN"/>
        </w:rPr>
      </w:pPr>
    </w:p>
    <w:p w:rsidR="00313EAD" w:rsidRPr="00313EAD" w:rsidRDefault="00313EAD" w:rsidP="00313EAD">
      <w:pPr>
        <w:autoSpaceDE w:val="0"/>
        <w:autoSpaceDN w:val="0"/>
        <w:adjustRightInd w:val="0"/>
        <w:spacing w:after="0" w:line="240" w:lineRule="auto"/>
        <w:rPr>
          <w:rFonts w:ascii="Cambria" w:eastAsia="MS Mincho" w:hAnsi="Cambria" w:cs="TimesNewRomanPSMT"/>
          <w:lang w:eastAsia="zh-CN"/>
        </w:rPr>
      </w:pPr>
      <w:r w:rsidRPr="00313EAD">
        <w:rPr>
          <w:rFonts w:ascii="Cambria" w:eastAsia="MS Mincho" w:hAnsi="Cambria" w:cs="Times New Roman"/>
          <w:b/>
          <w:lang w:eastAsia="zh-CN"/>
        </w:rPr>
        <w:t>Yönetim Kurulu Üyeleri:</w:t>
      </w:r>
      <w:r w:rsidRPr="00313EAD">
        <w:rPr>
          <w:rFonts w:ascii="Cambria" w:eastAsia="MS Mincho" w:hAnsi="Cambria" w:cs="TimesNewRomanPSMT"/>
          <w:lang w:eastAsia="zh-CN"/>
        </w:rPr>
        <w:t xml:space="preserve"> Prof. Dr. Günhan Dündar, Dr. Öğr. Üyesi Mehmet Turan, Dr. Öğr. Üyesi Enes Seyfullah Kotil, Dr. Öğr. Üyesi Hüseyin Oktay Altun, Dr. Öğr. Üyesi Ercan Atam</w:t>
      </w:r>
    </w:p>
    <w:p w:rsidR="00313EAD" w:rsidRPr="00313EAD" w:rsidRDefault="00313EAD" w:rsidP="00313EAD">
      <w:pPr>
        <w:spacing w:after="0" w:line="240" w:lineRule="exact"/>
        <w:rPr>
          <w:rFonts w:ascii="Cambria" w:eastAsia="MS Mincho" w:hAnsi="Cambria" w:cs="Times New Roman"/>
          <w:lang w:eastAsia="zh-CN"/>
        </w:rPr>
      </w:pPr>
    </w:p>
    <w:p w:rsidR="005B634E" w:rsidRPr="00A0794E" w:rsidRDefault="00313EAD" w:rsidP="00313EAD">
      <w:pPr>
        <w:spacing w:after="0" w:line="360" w:lineRule="auto"/>
        <w:ind w:left="426"/>
        <w:contextualSpacing/>
        <w:rPr>
          <w:rFonts w:ascii="Cambria" w:eastAsia="Calibri" w:hAnsi="Cambria" w:cs="InterstateLight"/>
          <w:lang w:val="de-DE"/>
        </w:rPr>
      </w:pPr>
      <w:r w:rsidRPr="00313EAD">
        <w:rPr>
          <w:rFonts w:ascii="Cambria" w:eastAsia="MS Mincho" w:hAnsi="Cambria" w:cs="Times New Roman"/>
          <w:lang w:eastAsia="zh-CN"/>
        </w:rPr>
        <w:t xml:space="preserve">    </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TOPLUMA HİZMET</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lang w:eastAsia="zh-CN"/>
        </w:rPr>
        <w:t>TETAM tarafından yapılan araştırma ve faaliyetlerin pek çoğu, sürüdürülebilir kalkınma hedefleri doğrultusunda ve topluma hizmet kategorisindedir. Bunlar üç  ana başlık altında gruplanabilir:</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lang w:eastAsia="zh-CN"/>
        </w:rPr>
        <w:t> </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lastRenderedPageBreak/>
        <w:t>1. Dijital Dönüşüm</w:t>
      </w:r>
      <w:r w:rsidRPr="00B16FCB">
        <w:rPr>
          <w:rFonts w:asciiTheme="majorHAnsi" w:eastAsia="SimSun" w:hAnsiTheme="majorHAnsi" w:cs="Times New Roman"/>
          <w:lang w:eastAsia="zh-CN"/>
        </w:rPr>
        <w:t>: Sürdürülebilir kalkınma için dijital dönüşüm, 7,8,</w:t>
      </w:r>
      <w:proofErr w:type="gramStart"/>
      <w:r w:rsidRPr="00B16FCB">
        <w:rPr>
          <w:rFonts w:asciiTheme="majorHAnsi" w:eastAsia="SimSun" w:hAnsiTheme="majorHAnsi" w:cs="Times New Roman"/>
          <w:lang w:eastAsia="zh-CN"/>
        </w:rPr>
        <w:t>9,</w:t>
      </w:r>
      <w:proofErr w:type="gramEnd"/>
      <w:r w:rsidRPr="00B16FCB">
        <w:rPr>
          <w:rFonts w:asciiTheme="majorHAnsi" w:eastAsia="SimSun" w:hAnsiTheme="majorHAnsi" w:cs="Times New Roman"/>
          <w:lang w:eastAsia="zh-CN"/>
        </w:rPr>
        <w:t xml:space="preserve"> ve 12 numaralı Sürüdürülebilir kalkınma hedeflerine hizmet etmektedir. Endüstri 4.0 Platformu etrafında düzenlenen faaliyetler, bu kapsamda değerlendirilebilir.</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2. Sürüdürülebilir şehirler ve toplum</w:t>
      </w:r>
      <w:r w:rsidRPr="00B16FCB">
        <w:rPr>
          <w:rFonts w:asciiTheme="majorHAnsi" w:eastAsia="SimSun" w:hAnsiTheme="majorHAnsi" w:cs="Times New Roman"/>
          <w:lang w:eastAsia="zh-CN"/>
        </w:rPr>
        <w:t xml:space="preserve">, 11. Sürdürülebilir kalkınma hedefidir. Akıllı şehirler ve afetlere hazırlık kapsamında yapılan çalışmalar, bu kapsamdadır. Depremlere hazırlık, sismik verilerin işlenmesi benzeri çalışmalar bu kapsamda değerlendirilebilir. </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3. Sağlık ve kaliteli yaşam</w:t>
      </w:r>
      <w:r w:rsidRPr="00B16FCB">
        <w:rPr>
          <w:rFonts w:asciiTheme="majorHAnsi" w:eastAsia="SimSun" w:hAnsiTheme="majorHAnsi" w:cs="Times New Roman"/>
          <w:lang w:eastAsia="zh-CN"/>
        </w:rPr>
        <w:t>, 3 numaralı sürdürülebilir kalkınma hedefidir. Biyomedikal görüntüleme, giyilebilir sensörlerle sağlık verilerinin toplanması ve işlenmesi benzeri çalışmalarımız, bu kapsamdadır.</w:t>
      </w:r>
    </w:p>
    <w:p w:rsidR="00B16FCB" w:rsidRPr="00B16FCB" w:rsidRDefault="00B16FCB" w:rsidP="00B16FCB">
      <w:pPr>
        <w:suppressAutoHyphens/>
        <w:spacing w:after="0" w:line="300" w:lineRule="exact"/>
        <w:rPr>
          <w:rFonts w:asciiTheme="majorHAnsi" w:eastAsia="SimSun" w:hAnsiTheme="majorHAnsi" w:cs="Times New Roman"/>
          <w:lang w:eastAsia="zh-CN"/>
        </w:rPr>
      </w:pPr>
    </w:p>
    <w:p w:rsidR="00C8352B" w:rsidRDefault="00C8352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313EAD" w:rsidRDefault="00D13626" w:rsidP="0030379A">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313EAD" w:rsidRPr="001D78BD">
        <w:rPr>
          <w:rFonts w:ascii="Cambria" w:eastAsia="Calibri" w:hAnsi="Cambria" w:cs="Times New Roman"/>
          <w:b/>
          <w:color w:val="365F91" w:themeColor="accent1" w:themeShade="BF"/>
          <w:sz w:val="28"/>
          <w:szCs w:val="28"/>
          <w:lang w:eastAsia="tr-TR"/>
        </w:rPr>
        <w:t>-</w:t>
      </w:r>
      <w:r w:rsidR="00313EAD" w:rsidRPr="00123B44">
        <w:rPr>
          <w:sz w:val="24"/>
          <w:szCs w:val="24"/>
        </w:rPr>
        <w:t xml:space="preserve"> </w:t>
      </w:r>
      <w:r w:rsidR="00313EAD" w:rsidRPr="00123B44">
        <w:rPr>
          <w:rFonts w:ascii="Cambria" w:eastAsia="Calibri" w:hAnsi="Cambria" w:cs="Times New Roman"/>
          <w:b/>
          <w:color w:val="365F91" w:themeColor="accent1" w:themeShade="BF"/>
          <w:sz w:val="28"/>
          <w:szCs w:val="28"/>
          <w:lang w:eastAsia="tr-TR"/>
        </w:rPr>
        <w:t>MERKEZ ÜYELERİNCE MERKEZ FAALİYET ALANIN</w:t>
      </w:r>
      <w:r w:rsidR="0030379A">
        <w:rPr>
          <w:rFonts w:ascii="Cambria" w:eastAsia="Calibri" w:hAnsi="Cambria" w:cs="Times New Roman"/>
          <w:b/>
          <w:color w:val="365F91" w:themeColor="accent1" w:themeShade="BF"/>
          <w:sz w:val="28"/>
          <w:szCs w:val="28"/>
          <w:lang w:eastAsia="tr-TR"/>
        </w:rPr>
        <w:t>DA YAYIMLANAN BİLİMSEL YAYINLAR</w:t>
      </w:r>
    </w:p>
    <w:p w:rsidR="006500FD" w:rsidRPr="006500FD" w:rsidRDefault="006500FD" w:rsidP="006500FD">
      <w:pPr>
        <w:spacing w:after="0" w:line="300" w:lineRule="exact"/>
        <w:rPr>
          <w:rFonts w:ascii="Cambria" w:eastAsia="Calibri" w:hAnsi="Cambria" w:cs="Times New Roman"/>
          <w:b/>
          <w:color w:val="365F91" w:themeColor="accent1" w:themeShade="BF"/>
          <w:lang w:eastAsia="tr-TR"/>
        </w:rPr>
      </w:pPr>
      <w:r w:rsidRPr="006500FD">
        <w:rPr>
          <w:rFonts w:ascii="Cambria" w:eastAsia="Calibri" w:hAnsi="Cambria" w:cs="Times New Roman"/>
          <w:b/>
          <w:color w:val="365F91" w:themeColor="accent1" w:themeShade="BF"/>
          <w:lang w:eastAsia="tr-TR"/>
        </w:rPr>
        <w:t>Makale</w:t>
      </w:r>
    </w:p>
    <w:p w:rsidR="006500FD" w:rsidRPr="006500FD" w:rsidRDefault="006500FD" w:rsidP="006500FD">
      <w:pPr>
        <w:spacing w:after="0" w:line="360" w:lineRule="auto"/>
        <w:contextualSpacing/>
        <w:rPr>
          <w:rFonts w:ascii="Cambria" w:eastAsia="Times New Roman" w:hAnsi="Cambria" w:cs="Times New Roman"/>
          <w:shd w:val="clear" w:color="auto" w:fill="FFFFFF"/>
        </w:rPr>
      </w:pP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Vision transformer supported Kolmogorov-Arnold networks for survival prediction in lung cancer M Gökpınar, Y Almalioglu, MT Kocyigit, T Kahveci, D Demir, K Başak, M Turan Proceedings of the 16th ACM International Conference on Bioinformatics</w:t>
      </w: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2025</w:t>
      </w:r>
    </w:p>
    <w:p w:rsidR="006648AD" w:rsidRPr="006648AD" w:rsidRDefault="006648AD" w:rsidP="006648AD">
      <w:pPr>
        <w:spacing w:after="0" w:line="240" w:lineRule="auto"/>
        <w:jc w:val="both"/>
        <w:rPr>
          <w:rFonts w:asciiTheme="majorHAnsi" w:eastAsia="Calibri" w:hAnsiTheme="majorHAnsi" w:cs="Times New Roman"/>
        </w:rPr>
      </w:pP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PLATO: Predicting Longitudinally-Aligned Time Observations of biological networks T Khatib, S Gafarov, J Strikowski, M Turan, T Kahveci Proceedings of the 16th ACM International Conference on Bioinformatics</w:t>
      </w: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2025</w:t>
      </w:r>
    </w:p>
    <w:p w:rsidR="006648AD" w:rsidRPr="006648AD" w:rsidRDefault="006648AD" w:rsidP="006648AD">
      <w:pPr>
        <w:spacing w:after="0" w:line="240" w:lineRule="auto"/>
        <w:jc w:val="both"/>
        <w:rPr>
          <w:rFonts w:asciiTheme="majorHAnsi" w:eastAsia="Calibri" w:hAnsiTheme="majorHAnsi" w:cs="Times New Roman"/>
        </w:rPr>
      </w:pP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The Future of Surgical Diagnostics: Artificial Intelligence-Enhanced Detection of Ganglion Cells for Hirschsprung Disease D Demir, KB Ozyoruk, Y Durusoy, E Cinar, G Serin, K Basak, EC Kose, M Turan Laboratory Investigation 105 (2), 102189 5 2025</w:t>
      </w:r>
    </w:p>
    <w:p w:rsidR="006648AD" w:rsidRPr="006648AD" w:rsidRDefault="006648AD" w:rsidP="006648AD">
      <w:pPr>
        <w:spacing w:after="0" w:line="240" w:lineRule="auto"/>
        <w:jc w:val="both"/>
        <w:rPr>
          <w:rFonts w:asciiTheme="majorHAnsi" w:eastAsia="Calibri" w:hAnsiTheme="majorHAnsi" w:cs="Times New Roman"/>
        </w:rPr>
      </w:pP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 xml:space="preserve">Integrating PET/CT, radiomics and clinical data: An advanced multi-modal approach for lymph node metastasis prediction in prostate cancer FE Öğülmüş, Y Almalıoğlu, MÖ Tamam, B Yıldırım, E Uysal, Ç Numanoğlu, M Turan Computers in Biology and Medicine 184, </w:t>
      </w:r>
      <w:proofErr w:type="gramStart"/>
      <w:r w:rsidRPr="006648AD">
        <w:rPr>
          <w:rFonts w:asciiTheme="majorHAnsi" w:eastAsia="Calibri" w:hAnsiTheme="majorHAnsi" w:cs="Times New Roman"/>
        </w:rPr>
        <w:t>109339  5</w:t>
      </w:r>
      <w:proofErr w:type="gramEnd"/>
      <w:r w:rsidRPr="006648AD">
        <w:rPr>
          <w:rFonts w:asciiTheme="majorHAnsi" w:eastAsia="Calibri" w:hAnsiTheme="majorHAnsi" w:cs="Times New Roman"/>
        </w:rPr>
        <w:t xml:space="preserve"> 2025</w:t>
      </w:r>
    </w:p>
    <w:p w:rsidR="006648AD" w:rsidRPr="006648AD" w:rsidRDefault="006648AD" w:rsidP="006648AD">
      <w:pPr>
        <w:spacing w:after="0" w:line="240" w:lineRule="auto"/>
        <w:jc w:val="both"/>
        <w:rPr>
          <w:rFonts w:asciiTheme="majorHAnsi" w:eastAsia="Calibri" w:hAnsiTheme="majorHAnsi" w:cs="Times New Roman"/>
        </w:rPr>
      </w:pPr>
    </w:p>
    <w:p w:rsidR="006648AD" w:rsidRPr="006648AD" w:rsidRDefault="006648AD" w:rsidP="006648AD">
      <w:pPr>
        <w:spacing w:after="0" w:line="240" w:lineRule="auto"/>
        <w:jc w:val="both"/>
        <w:rPr>
          <w:rFonts w:asciiTheme="majorHAnsi" w:eastAsia="Calibri" w:hAnsiTheme="majorHAnsi" w:cs="Times New Roman"/>
        </w:rPr>
      </w:pPr>
      <w:r w:rsidRPr="006648AD">
        <w:rPr>
          <w:rFonts w:asciiTheme="majorHAnsi" w:eastAsia="Calibri" w:hAnsiTheme="majorHAnsi" w:cs="Times New Roman"/>
        </w:rPr>
        <w:t>A robust image segmentation and synthesis pipeline for histopathology M Jehanzaib, Y Almalioglu, KB Ozyoruk, DFK Williamson, T Abdullah, M Turan Medical Image Analysis 99, 103344</w:t>
      </w:r>
    </w:p>
    <w:p w:rsidR="00A16C63" w:rsidRPr="001D78BD" w:rsidRDefault="00A16C63" w:rsidP="004576F4">
      <w:pPr>
        <w:tabs>
          <w:tab w:val="left" w:pos="2835"/>
        </w:tabs>
        <w:autoSpaceDE w:val="0"/>
        <w:autoSpaceDN w:val="0"/>
        <w:adjustRightInd w:val="0"/>
        <w:spacing w:after="0" w:line="300" w:lineRule="exact"/>
        <w:rPr>
          <w:rFonts w:ascii="Cambria" w:hAnsi="Cambria"/>
          <w:b/>
          <w:color w:val="365F91" w:themeColor="accent1" w:themeShade="BF"/>
          <w:lang w:val="en-US" w:eastAsia="ko-KR"/>
        </w:rPr>
      </w:pP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434236" w:rsidRDefault="001949FC" w:rsidP="00A3223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D78BD" w:rsidRPr="001D78BD">
        <w:rPr>
          <w:rFonts w:ascii="Cambria" w:eastAsia="Calibri" w:hAnsi="Cambria" w:cs="Times New Roman"/>
          <w:b/>
          <w:color w:val="365F91" w:themeColor="accent1" w:themeShade="BF"/>
          <w:sz w:val="28"/>
          <w:szCs w:val="28"/>
          <w:lang w:eastAsia="tr-TR"/>
        </w:rPr>
        <w:t>I</w:t>
      </w:r>
      <w:r w:rsidR="00BD5FEA">
        <w:rPr>
          <w:rFonts w:ascii="Cambria" w:eastAsia="Calibri" w:hAnsi="Cambria" w:cs="Times New Roman"/>
          <w:b/>
          <w:color w:val="365F91" w:themeColor="accent1" w:themeShade="BF"/>
          <w:sz w:val="28"/>
          <w:szCs w:val="28"/>
          <w:lang w:eastAsia="tr-TR"/>
        </w:rPr>
        <w:t>I</w:t>
      </w:r>
      <w:r w:rsidR="00434236" w:rsidRPr="001D78BD">
        <w:rPr>
          <w:rFonts w:ascii="Cambria" w:eastAsia="Calibri" w:hAnsi="Cambria" w:cs="Times New Roman"/>
          <w:b/>
          <w:color w:val="365F91" w:themeColor="accent1" w:themeShade="BF"/>
          <w:sz w:val="28"/>
          <w:szCs w:val="28"/>
          <w:lang w:eastAsia="tr-TR"/>
        </w:rPr>
        <w:t>-MERKEZİN 20</w:t>
      </w:r>
      <w:r w:rsidR="00E3301E">
        <w:rPr>
          <w:rFonts w:ascii="Cambria" w:eastAsia="Calibri" w:hAnsi="Cambria" w:cs="Times New Roman"/>
          <w:b/>
          <w:color w:val="365F91" w:themeColor="accent1" w:themeShade="BF"/>
          <w:sz w:val="28"/>
          <w:szCs w:val="28"/>
          <w:lang w:eastAsia="tr-TR"/>
        </w:rPr>
        <w:t>2</w:t>
      </w:r>
      <w:r w:rsidR="00F33D05">
        <w:rPr>
          <w:rFonts w:ascii="Cambria" w:eastAsia="Calibri" w:hAnsi="Cambria" w:cs="Times New Roman"/>
          <w:b/>
          <w:color w:val="365F91" w:themeColor="accent1" w:themeShade="BF"/>
          <w:sz w:val="28"/>
          <w:szCs w:val="28"/>
          <w:lang w:eastAsia="tr-TR"/>
        </w:rPr>
        <w:t>6</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AC475E" w:rsidRPr="001D78BD" w:rsidRDefault="00AC475E" w:rsidP="007D3A06">
      <w:pPr>
        <w:spacing w:after="0" w:line="300" w:lineRule="exact"/>
        <w:rPr>
          <w:rFonts w:ascii="Cambria" w:hAnsi="Cambria"/>
          <w:b/>
          <w:sz w:val="28"/>
          <w:szCs w:val="28"/>
        </w:rPr>
      </w:pPr>
    </w:p>
    <w:p w:rsidR="00E3301E" w:rsidRPr="0082011E" w:rsidRDefault="00F50C5B" w:rsidP="007D3A06">
      <w:pPr>
        <w:spacing w:after="0" w:line="300" w:lineRule="exact"/>
        <w:rPr>
          <w:rFonts w:asciiTheme="majorHAnsi" w:eastAsia="Calibri" w:hAnsiTheme="majorHAnsi" w:cs="InterstateLight"/>
          <w:b/>
          <w:lang w:val="de-DE"/>
        </w:rPr>
      </w:pPr>
      <w:r w:rsidRPr="0082011E">
        <w:rPr>
          <w:rFonts w:asciiTheme="majorHAnsi" w:eastAsia="Calibri" w:hAnsiTheme="majorHAnsi"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701"/>
      </w:tblGrid>
      <w:tr w:rsidR="00AC475E" w:rsidRPr="0082011E" w:rsidTr="00AC475E">
        <w:trPr>
          <w:trHeight w:val="567"/>
        </w:trPr>
        <w:tc>
          <w:tcPr>
            <w:tcW w:w="4962" w:type="dxa"/>
            <w:vAlign w:val="center"/>
          </w:tcPr>
          <w:p w:rsidR="00AC475E" w:rsidRPr="0082011E" w:rsidRDefault="00AC475E" w:rsidP="007D3A06">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Kriterler</w:t>
            </w:r>
          </w:p>
        </w:tc>
        <w:tc>
          <w:tcPr>
            <w:tcW w:w="1701" w:type="dxa"/>
            <w:vAlign w:val="center"/>
          </w:tcPr>
          <w:p w:rsidR="00AC475E" w:rsidRPr="0082011E" w:rsidRDefault="00AC475E" w:rsidP="007D3A06">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Sayısal Hedef</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Disiplinlerarası çalıştay</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6</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Doktora mezunu</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6</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Uluslararası endeksli dergilerde makale</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24</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lastRenderedPageBreak/>
              <w:t>Bildiri</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24</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Üniversite dışı araştırma desteği</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4.000.000 TL</w:t>
            </w: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086B3C" w:rsidRPr="007D3A06" w:rsidRDefault="00086B3C"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502"/>
        <w:jc w:val="both"/>
        <w:rPr>
          <w:rFonts w:asciiTheme="majorHAnsi" w:eastAsia="SimSun" w:hAnsiTheme="majorHAnsi" w:cs="Times New Roman"/>
          <w:lang w:eastAsia="zh-CN"/>
        </w:rPr>
      </w:pPr>
    </w:p>
    <w:p w:rsidR="00CB1AA6" w:rsidRPr="00CB1AA6" w:rsidRDefault="00F33D05" w:rsidP="00DA1E78">
      <w:pPr>
        <w:pStyle w:val="ListeParagraf"/>
        <w:spacing w:after="0" w:line="300" w:lineRule="exact"/>
        <w:ind w:left="0"/>
        <w:rPr>
          <w:rFonts w:ascii="Cambria" w:hAnsi="Cambria"/>
          <w:lang w:eastAsia="ko-KR"/>
        </w:rPr>
      </w:pPr>
      <w:r>
        <w:rPr>
          <w:rFonts w:ascii="Cambria" w:eastAsia="Calibri" w:hAnsi="Cambria" w:cs="Times New Roman"/>
          <w:b/>
          <w:color w:val="365F91" w:themeColor="accent1" w:themeShade="BF"/>
          <w:sz w:val="28"/>
          <w:szCs w:val="28"/>
          <w:lang w:eastAsia="tr-TR"/>
        </w:rPr>
        <w:t>VIII</w:t>
      </w:r>
      <w:bookmarkStart w:id="0" w:name="_GoBack"/>
      <w:bookmarkEnd w:id="0"/>
      <w:r w:rsidR="006061F5">
        <w:rPr>
          <w:rFonts w:ascii="Cambria" w:eastAsia="Calibri" w:hAnsi="Cambria" w:cs="Times New Roman"/>
          <w:b/>
          <w:color w:val="365F91" w:themeColor="accent1" w:themeShade="BF"/>
          <w:sz w:val="28"/>
          <w:szCs w:val="28"/>
          <w:lang w:eastAsia="tr-TR"/>
        </w:rPr>
        <w:t>-</w:t>
      </w:r>
      <w:r w:rsidR="00CB1AA6" w:rsidRPr="006061F5">
        <w:rPr>
          <w:rFonts w:ascii="Cambria" w:eastAsia="Calibri" w:hAnsi="Cambria" w:cs="Times New Roman"/>
          <w:b/>
          <w:color w:val="365F91" w:themeColor="accent1" w:themeShade="BF"/>
          <w:sz w:val="28"/>
          <w:szCs w:val="28"/>
          <w:lang w:eastAsia="tr-TR"/>
        </w:rPr>
        <w:t>ÖZDEĞERLENDİRME</w:t>
      </w:r>
    </w:p>
    <w:p w:rsidR="00CB1AA6" w:rsidRPr="00925B8D" w:rsidRDefault="00CB1AA6" w:rsidP="00925B8D">
      <w:pPr>
        <w:pStyle w:val="ListeParagraf"/>
        <w:spacing w:after="0" w:line="300" w:lineRule="exact"/>
        <w:ind w:left="425"/>
        <w:rPr>
          <w:rFonts w:asciiTheme="majorHAnsi" w:hAnsiTheme="majorHAnsi"/>
          <w:lang w:eastAsia="ko-KR"/>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2025 yılı boyunca TETAM, ileri yapay zekâ yöntemlerinin biyomedikal ve klinik problemlere uygulanması, çok-modlu veri </w:t>
      </w:r>
      <w:proofErr w:type="gramStart"/>
      <w:r w:rsidRPr="00F33D05">
        <w:rPr>
          <w:rFonts w:asciiTheme="majorHAnsi" w:eastAsia="Calibri" w:hAnsiTheme="majorHAnsi" w:cs="Times New Roman"/>
        </w:rPr>
        <w:t>entegrasyonu</w:t>
      </w:r>
      <w:proofErr w:type="gramEnd"/>
      <w:r w:rsidRPr="00F33D05">
        <w:rPr>
          <w:rFonts w:asciiTheme="majorHAnsi" w:eastAsia="Calibri" w:hAnsiTheme="majorHAnsi" w:cs="Times New Roman"/>
        </w:rPr>
        <w:t>, klinik, karar destek sistemleri ve uluslararası araştırma iş birliklerinin güçlendirilmesi yönündeki stratejik hedefleriyle uyumlu, yüksek etki potansiyeline sahip araştırma faaliyetleri yürütmüştür.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Bilimsel Çıktılar ve Yayın Etkisi</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Toplam yayın sayısı (2025): 5</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2 uluslararası üst düzey konferans bildirisi (ACM Bioinformatics serisi)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3 SCI-Expanded dergi makalesi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Yayınların tamamı:</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Yapay zekâ,</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Hesaplamalı biyoloji,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Dijital patoloji,</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Çok-modlu klinik veri analizi alanlarında özgün metodolojik katkılar içermektedir.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2025 yılı içinde yayımlanan çalışmaların ilk erken atıfları alınmaya başlanmış olup, özellikle dijital patoloji ve çok-modlu kanser analizi çalışmalarının orta vadede yüksek atıf potansiyeline sahip olduğu öngörülmektedir.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Uluslararası ve Disiplinlerarası İş Birlikleri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5 farklı üniversite ve araştırma kurumu ile aktif bilimsel iş birliği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Bilgisayar mühendisliği, biyoinformatik, patoloji, nükleer tıp ve klinik onkoloji disiplinlerini kapsayan çok-disiplinli ekip yapısı ABD ve Avrupa merkezli araştırmacılarla ortak yürütülen çalışmalar sayesinde:</w:t>
      </w:r>
      <w:r>
        <w:rPr>
          <w:rFonts w:asciiTheme="majorHAnsi" w:eastAsia="Calibri" w:hAnsiTheme="majorHAnsi" w:cs="Times New Roman"/>
        </w:rPr>
        <w:t xml:space="preserve"> </w:t>
      </w:r>
      <w:r w:rsidRPr="00F33D05">
        <w:rPr>
          <w:rFonts w:asciiTheme="majorHAnsi" w:eastAsia="Calibri" w:hAnsiTheme="majorHAnsi" w:cs="Times New Roman"/>
        </w:rPr>
        <w:t xml:space="preserve">TETAM’ın uluslararası görünürlüğü artırılmış, Merkezin küresel araştırma ağlarına </w:t>
      </w:r>
      <w:proofErr w:type="gramStart"/>
      <w:r w:rsidRPr="00F33D05">
        <w:rPr>
          <w:rFonts w:asciiTheme="majorHAnsi" w:eastAsia="Calibri" w:hAnsiTheme="majorHAnsi" w:cs="Times New Roman"/>
        </w:rPr>
        <w:t>entegrasyonu</w:t>
      </w:r>
      <w:proofErr w:type="gramEnd"/>
      <w:r w:rsidRPr="00F33D05">
        <w:rPr>
          <w:rFonts w:asciiTheme="majorHAnsi" w:eastAsia="Calibri" w:hAnsiTheme="majorHAnsi" w:cs="Times New Roman"/>
        </w:rPr>
        <w:t xml:space="preserve"> güçlendirilmiştir. Klinik ve Uygulamalı Katkı</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3 çalışma doğrudan klinik karar destek hedefi taşımaktadır: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Akciğer kanserinde sağkalım tahmini,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Hirschsprung hastalığında cerrahi tanıyı destekleyen ganglion hücresi tespiti,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Prostat kanserinde lenf nodu metastazı öngörüsü.</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Geliştirilen yapay zekâ modelleri: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Tanısal doğruluğun artırılması,</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lastRenderedPageBreak/>
        <w:t xml:space="preserve"> </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Patolog ve klinisyen iş yükünün azaltılması,</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Objektif ve tekrarlanabilir analizlerin sağlanması hedeflerine doğrudan katkı sunmaktadır.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Dijital patoloji ve çok-modlu görüntüleme alanındaki çıktılar, gelecekte klinik pilot uygulamalara ve ticarileşmeye açık bir teknolojik zemin oluşturmaktadır.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Stratejik Uyum ve Kurumsal Kazanımlar</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2025 yılı çalışmaları, TETAM’ın:</w:t>
      </w:r>
      <w:r>
        <w:rPr>
          <w:rFonts w:asciiTheme="majorHAnsi" w:eastAsia="Calibri" w:hAnsiTheme="majorHAnsi" w:cs="Times New Roman"/>
        </w:rPr>
        <w:t xml:space="preserve"> </w:t>
      </w:r>
      <w:r w:rsidRPr="00F33D05">
        <w:rPr>
          <w:rFonts w:asciiTheme="majorHAnsi" w:eastAsia="Calibri" w:hAnsiTheme="majorHAnsi" w:cs="Times New Roman"/>
        </w:rPr>
        <w:t xml:space="preserve">Yapay zekâ tabanlı biyomedikal teknolojilerde öncü merkez olma, Klinik etki odaklı araştırma </w:t>
      </w:r>
      <w:proofErr w:type="gramStart"/>
      <w:r w:rsidRPr="00F33D05">
        <w:rPr>
          <w:rFonts w:asciiTheme="majorHAnsi" w:eastAsia="Calibri" w:hAnsiTheme="majorHAnsi" w:cs="Times New Roman"/>
        </w:rPr>
        <w:t>üretme,Uluslararası</w:t>
      </w:r>
      <w:proofErr w:type="gramEnd"/>
      <w:r w:rsidRPr="00F33D05">
        <w:rPr>
          <w:rFonts w:asciiTheme="majorHAnsi" w:eastAsia="Calibri" w:hAnsiTheme="majorHAnsi" w:cs="Times New Roman"/>
        </w:rPr>
        <w:t xml:space="preserve"> fon ve proje çağrılarına güçlü altyapı hazırlama hedefleriyle doğrudan örtüşmektedir.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Bu kapsamda elde edilen bilimsel ve uygulamalı çıktılar: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TETAM’ın araştırma kapasitesini nicel ve nitel olarak güçlendirmiş, Merkeğin klinik ve endüstriyel iş birliklerine açık, sürdürülebilir bir AR-GE ekosistemi oluşturmasına katkı sağlamıştır.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 xml:space="preserve"> 2025 Yılı Sanayi İş Birlikleri 2025 yılı itibarıyla TETAM, yalnızca akademik çıktılar üretmekle kalmayıp, Türkiye’nin stratejik sanayi kuruluşlarıyla doğrudan etkileşim içinde, uygulamaya dönük ve ölçeklenebilir yapay zekâ çözümleri geliştirme hedefini güçlendirmiştir. Bu kapsamda TUSAŞ ve TURKCELL ile yürütülen çalışmalar, merkezin sanayiye teknoloji transferi, yüksek TRL seviyelerine ulaşma ve ulusal stratejik kapasiteye katkı hedefleriyle birebir örtüşmektedir.</w:t>
      </w: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TUSAŞ ile Yürütülen Çalışmalar – Havacılık ve Savunma Odaklı Yapay Zekâ TETAM, TUSAŞ ile yürütülen projelerde:</w:t>
      </w:r>
    </w:p>
    <w:p w:rsidR="00F33D05" w:rsidRPr="00F33D05" w:rsidRDefault="00F33D05" w:rsidP="00F33D05">
      <w:pPr>
        <w:spacing w:after="0" w:line="240" w:lineRule="auto"/>
        <w:jc w:val="both"/>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&gt; Uçuş test verileri analizi,</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&gt; Zamansal sensör verilerinde kayıp veri tamamlama,</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&gt; Karmaşık mühendislik sistemleri için yapay zekâ tabanlı kestirimsel modeller üzerine odaklanmıştır.</w:t>
      </w:r>
    </w:p>
    <w:p w:rsidR="00F33D05" w:rsidRPr="00F33D05" w:rsidRDefault="00F33D05" w:rsidP="00F33D05">
      <w:pPr>
        <w:spacing w:after="0" w:line="240" w:lineRule="auto"/>
        <w:rPr>
          <w:rFonts w:asciiTheme="majorHAnsi" w:eastAsia="Calibri" w:hAnsiTheme="majorHAnsi" w:cs="Times New Roman"/>
        </w:rPr>
      </w:pP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&gt; Geliştirilen yöntemler: Yüksek boyutlu, gürültülü ve eksik uçuş verilerinin güvenilir şekilde modellenmesini, Test ve doğrulama süreçlerinde mühen</w:t>
      </w:r>
      <w:r>
        <w:rPr>
          <w:rFonts w:asciiTheme="majorHAnsi" w:eastAsia="Calibri" w:hAnsiTheme="majorHAnsi" w:cs="Times New Roman"/>
        </w:rPr>
        <w:t xml:space="preserve">dislik kararlarını destekleyen </w:t>
      </w:r>
      <w:r w:rsidRPr="00F33D05">
        <w:rPr>
          <w:rFonts w:asciiTheme="majorHAnsi" w:eastAsia="Calibri" w:hAnsiTheme="majorHAnsi" w:cs="Times New Roman"/>
        </w:rPr>
        <w:t>öngörü mekanizmalarının oluşturulmasını hedeflemektedir. Bu çalışmalar, TETAM’ın: Savunma ve havacılık alanlarında kritik veri analitiği yetkinliği kazanmasına,</w:t>
      </w:r>
      <w:r>
        <w:rPr>
          <w:rFonts w:asciiTheme="majorHAnsi" w:eastAsia="Calibri" w:hAnsiTheme="majorHAnsi" w:cs="Times New Roman"/>
        </w:rPr>
        <w:t xml:space="preserve"> </w:t>
      </w:r>
      <w:r w:rsidRPr="00F33D05">
        <w:rPr>
          <w:rFonts w:asciiTheme="majorHAnsi" w:eastAsia="Calibri" w:hAnsiTheme="majorHAnsi" w:cs="Times New Roman"/>
        </w:rPr>
        <w:t xml:space="preserve">Akademik bilgi birikimini ulusal savunma ekosistemine </w:t>
      </w:r>
      <w:proofErr w:type="gramStart"/>
      <w:r w:rsidRPr="00F33D05">
        <w:rPr>
          <w:rFonts w:asciiTheme="majorHAnsi" w:eastAsia="Calibri" w:hAnsiTheme="majorHAnsi" w:cs="Times New Roman"/>
        </w:rPr>
        <w:t>doğrudan  aktarabilmesine</w:t>
      </w:r>
      <w:proofErr w:type="gramEnd"/>
      <w:r w:rsidRPr="00F33D05">
        <w:rPr>
          <w:rFonts w:asciiTheme="majorHAnsi" w:eastAsia="Calibri" w:hAnsiTheme="majorHAnsi" w:cs="Times New Roman"/>
        </w:rPr>
        <w:t xml:space="preserve"> olanak sağlamıştır.</w:t>
      </w:r>
    </w:p>
    <w:p w:rsidR="00F33D05" w:rsidRPr="00F33D05" w:rsidRDefault="00F33D05" w:rsidP="00F33D05">
      <w:pPr>
        <w:spacing w:after="0" w:line="240" w:lineRule="auto"/>
        <w:jc w:val="both"/>
        <w:rPr>
          <w:rFonts w:asciiTheme="majorHAnsi" w:eastAsia="Calibri" w:hAnsiTheme="majorHAnsi" w:cs="Times New Roman"/>
        </w:rPr>
      </w:pP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&gt; Sayısal Etki (TUSAŞ):</w:t>
      </w: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 xml:space="preserve"> 1 adet kurumsal Ar-Ge projesi Çok-disiplinli mühendislik ve yapay zekâ ekipleriyle doğrudan sanayi </w:t>
      </w:r>
      <w:proofErr w:type="gramStart"/>
      <w:r w:rsidRPr="00F33D05">
        <w:rPr>
          <w:rFonts w:asciiTheme="majorHAnsi" w:eastAsia="Calibri" w:hAnsiTheme="majorHAnsi" w:cs="Times New Roman"/>
        </w:rPr>
        <w:t>entegrasyonu</w:t>
      </w:r>
      <w:proofErr w:type="gramEnd"/>
      <w:r w:rsidRPr="00F33D05">
        <w:rPr>
          <w:rFonts w:asciiTheme="majorHAnsi" w:eastAsia="Calibri" w:hAnsiTheme="majorHAnsi" w:cs="Times New Roman"/>
        </w:rPr>
        <w:t xml:space="preserve"> Orta vadede yeni proje fazları ve genişleme potansiyeli TURKCELL ile Yürütülen Çalışmalar – Yapay Zekâ Destekli Dijital Servisler TURKCELL ile yürütülen çalışmalar, özellikle Fizy dijital müzik platformu üzerinden: Müzik türü (genre) analizi, Duygu (mood/emotion) temelli içerik modelleme, Kullanıcı etkileşimi ve bağlamsal öneri sistemleri geliştirmeye odaklanmıştır.</w:t>
      </w:r>
    </w:p>
    <w:p w:rsidR="00F33D05" w:rsidRPr="00F33D05" w:rsidRDefault="00F33D05" w:rsidP="00F33D05">
      <w:pPr>
        <w:spacing w:after="0" w:line="240" w:lineRule="auto"/>
        <w:rPr>
          <w:rFonts w:asciiTheme="majorHAnsi" w:eastAsia="Calibri" w:hAnsiTheme="majorHAnsi" w:cs="Times New Roman"/>
        </w:rPr>
      </w:pPr>
      <w:r w:rsidRPr="00F33D05">
        <w:rPr>
          <w:rFonts w:asciiTheme="majorHAnsi" w:eastAsia="Calibri" w:hAnsiTheme="majorHAnsi" w:cs="Times New Roman"/>
        </w:rPr>
        <w:t xml:space="preserve"> </w:t>
      </w: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&gt; TETAM, bu kapsamda:</w:t>
      </w: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 xml:space="preserve"> Derin öğrenme ve çok-modlu temsil öğrenme yaklaşımlarını,</w:t>
      </w:r>
      <w:r>
        <w:rPr>
          <w:rFonts w:asciiTheme="majorHAnsi" w:eastAsia="Calibri" w:hAnsiTheme="majorHAnsi" w:cs="Times New Roman"/>
        </w:rPr>
        <w:t xml:space="preserve"> </w:t>
      </w:r>
      <w:r w:rsidRPr="00F33D05">
        <w:rPr>
          <w:rFonts w:asciiTheme="majorHAnsi" w:eastAsia="Calibri" w:hAnsiTheme="majorHAnsi" w:cs="Times New Roman"/>
        </w:rPr>
        <w:t xml:space="preserve">Gerçek kullanıcı verileriyle ölçeklenebilir şekilde test edilebilen endüstriyel yapay zekâ </w:t>
      </w:r>
      <w:proofErr w:type="gramStart"/>
      <w:r w:rsidRPr="00F33D05">
        <w:rPr>
          <w:rFonts w:asciiTheme="majorHAnsi" w:eastAsia="Calibri" w:hAnsiTheme="majorHAnsi" w:cs="Times New Roman"/>
        </w:rPr>
        <w:t>prototiplerine</w:t>
      </w:r>
      <w:proofErr w:type="gramEnd"/>
      <w:r w:rsidRPr="00F33D05">
        <w:rPr>
          <w:rFonts w:asciiTheme="majorHAnsi" w:eastAsia="Calibri" w:hAnsiTheme="majorHAnsi" w:cs="Times New Roman"/>
        </w:rPr>
        <w:t xml:space="preserve"> dönüştürmüştür. Çalışmalar, akademik yöntemlerin ticari ürünlere </w:t>
      </w:r>
      <w:proofErr w:type="gramStart"/>
      <w:r w:rsidRPr="00F33D05">
        <w:rPr>
          <w:rFonts w:asciiTheme="majorHAnsi" w:eastAsia="Calibri" w:hAnsiTheme="majorHAnsi" w:cs="Times New Roman"/>
        </w:rPr>
        <w:t>entegre</w:t>
      </w:r>
      <w:proofErr w:type="gramEnd"/>
      <w:r w:rsidRPr="00F33D05">
        <w:rPr>
          <w:rFonts w:asciiTheme="majorHAnsi" w:eastAsia="Calibri" w:hAnsiTheme="majorHAnsi" w:cs="Times New Roman"/>
        </w:rPr>
        <w:t xml:space="preserve"> edilebilirliğini göstermesi açısından stratejik önem taşımaktadır.</w:t>
      </w: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lastRenderedPageBreak/>
        <w:t xml:space="preserve"> Sayısal Etki (TURKCELL): 1 adet büyük ölçekli sanayi iş birliği Milyonlarca kullanıcıyı kapsayan bir platformda: Offline değerlendirme, A/B te</w:t>
      </w:r>
      <w:r>
        <w:rPr>
          <w:rFonts w:asciiTheme="majorHAnsi" w:eastAsia="Calibri" w:hAnsiTheme="majorHAnsi" w:cs="Times New Roman"/>
        </w:rPr>
        <w:t xml:space="preserve">stlerine uygun model altyapısı </w:t>
      </w:r>
      <w:r w:rsidRPr="00F33D05">
        <w:rPr>
          <w:rFonts w:asciiTheme="majorHAnsi" w:eastAsia="Calibri" w:hAnsiTheme="majorHAnsi" w:cs="Times New Roman"/>
        </w:rPr>
        <w:t>Orta–uzun vadede: Ürünleştirme, Yeni dijital servis bileşenleri için temel teknoloji üretimi Stratejik Değerlendirme – TETAM Perspektifi TUSAŞ ve TURKCELL ile yürütülen bu çalışmalar, TETAM’ın: Akademi–sanayi köprüsü rolünü güçlendirdiğini,</w:t>
      </w:r>
      <w:r>
        <w:rPr>
          <w:rFonts w:asciiTheme="majorHAnsi" w:eastAsia="Calibri" w:hAnsiTheme="majorHAnsi" w:cs="Times New Roman"/>
        </w:rPr>
        <w:t xml:space="preserve"> </w:t>
      </w:r>
      <w:r w:rsidRPr="00F33D05">
        <w:rPr>
          <w:rFonts w:asciiTheme="majorHAnsi" w:eastAsia="Calibri" w:hAnsiTheme="majorHAnsi" w:cs="Times New Roman"/>
        </w:rPr>
        <w:t>Yalnızca yayın odaklı değil, uygulam</w:t>
      </w:r>
      <w:r>
        <w:rPr>
          <w:rFonts w:asciiTheme="majorHAnsi" w:eastAsia="Calibri" w:hAnsiTheme="majorHAnsi" w:cs="Times New Roman"/>
        </w:rPr>
        <w:t xml:space="preserve">a ve etki odaklı bir araştırma </w:t>
      </w:r>
      <w:r w:rsidRPr="00F33D05">
        <w:rPr>
          <w:rFonts w:asciiTheme="majorHAnsi" w:eastAsia="Calibri" w:hAnsiTheme="majorHAnsi" w:cs="Times New Roman"/>
        </w:rPr>
        <w:t>merkezi olarak konumlandığını, Savunma, telekomünikasyon ve dijital servisler gibi kritik sektörlerde yapay zekâ yetkinliğini görünür kıldığını göstermektedir.</w:t>
      </w:r>
    </w:p>
    <w:p w:rsidR="00F33D05" w:rsidRPr="00F33D05" w:rsidRDefault="00F33D05" w:rsidP="00F33D05">
      <w:pPr>
        <w:spacing w:after="0" w:line="240" w:lineRule="auto"/>
        <w:jc w:val="both"/>
        <w:rPr>
          <w:rFonts w:asciiTheme="majorHAnsi" w:eastAsia="Calibri" w:hAnsiTheme="majorHAnsi" w:cs="Times New Roman"/>
        </w:rPr>
      </w:pPr>
    </w:p>
    <w:p w:rsidR="00F33D05" w:rsidRPr="00F33D05" w:rsidRDefault="00F33D05" w:rsidP="00F33D05">
      <w:pPr>
        <w:spacing w:after="0" w:line="240" w:lineRule="auto"/>
        <w:jc w:val="both"/>
        <w:rPr>
          <w:rFonts w:asciiTheme="majorHAnsi" w:eastAsia="Calibri" w:hAnsiTheme="majorHAnsi" w:cs="Times New Roman"/>
        </w:rPr>
      </w:pPr>
      <w:r w:rsidRPr="00F33D05">
        <w:rPr>
          <w:rFonts w:asciiTheme="majorHAnsi" w:eastAsia="Calibri" w:hAnsiTheme="majorHAnsi" w:cs="Times New Roman"/>
        </w:rPr>
        <w:t xml:space="preserve">&gt; Bu iş birlikleri sayesinde TETAM: </w:t>
      </w:r>
      <w:r>
        <w:rPr>
          <w:rFonts w:asciiTheme="majorHAnsi" w:eastAsia="Calibri" w:hAnsiTheme="majorHAnsi" w:cs="Times New Roman"/>
        </w:rPr>
        <w:t xml:space="preserve">Ulusal önceliklerle </w:t>
      </w:r>
      <w:r w:rsidRPr="00F33D05">
        <w:rPr>
          <w:rFonts w:asciiTheme="majorHAnsi" w:eastAsia="Calibri" w:hAnsiTheme="majorHAnsi" w:cs="Times New Roman"/>
        </w:rPr>
        <w:t>uyumlu,</w:t>
      </w:r>
      <w:r>
        <w:rPr>
          <w:rFonts w:asciiTheme="majorHAnsi" w:eastAsia="Calibri" w:hAnsiTheme="majorHAnsi" w:cs="Times New Roman"/>
        </w:rPr>
        <w:t xml:space="preserve"> </w:t>
      </w:r>
      <w:r w:rsidRPr="00F33D05">
        <w:rPr>
          <w:rFonts w:asciiTheme="majorHAnsi" w:eastAsia="Calibri" w:hAnsiTheme="majorHAnsi" w:cs="Times New Roman"/>
        </w:rPr>
        <w:t xml:space="preserve">Yüksek katma değerli, Sürdürülebilir sanayi Ar-Ge projeleri üretme kapasitesini 2025 </w:t>
      </w:r>
      <w:proofErr w:type="gramStart"/>
      <w:r w:rsidRPr="00F33D05">
        <w:rPr>
          <w:rFonts w:asciiTheme="majorHAnsi" w:eastAsia="Calibri" w:hAnsiTheme="majorHAnsi" w:cs="Times New Roman"/>
        </w:rPr>
        <w:t>yılı  itibarıyla</w:t>
      </w:r>
      <w:proofErr w:type="gramEnd"/>
      <w:r w:rsidRPr="00F33D05">
        <w:rPr>
          <w:rFonts w:asciiTheme="majorHAnsi" w:eastAsia="Calibri" w:hAnsiTheme="majorHAnsi" w:cs="Times New Roman"/>
        </w:rPr>
        <w:t xml:space="preserve"> somut biçimde ortaya koymuştur.</w:t>
      </w:r>
    </w:p>
    <w:p w:rsidR="00F33D05" w:rsidRPr="00F33D05" w:rsidRDefault="00F33D05" w:rsidP="00F33D05">
      <w:pPr>
        <w:tabs>
          <w:tab w:val="left" w:pos="0"/>
        </w:tabs>
        <w:spacing w:after="0" w:line="300" w:lineRule="exact"/>
        <w:jc w:val="both"/>
        <w:rPr>
          <w:rFonts w:asciiTheme="majorHAnsi" w:eastAsia="Calibri" w:hAnsiTheme="majorHAnsi" w:cs="Times New Roman"/>
        </w:rPr>
      </w:pPr>
    </w:p>
    <w:p w:rsidR="00F33D05" w:rsidRPr="00F33D05" w:rsidRDefault="00F33D05" w:rsidP="00F33D05">
      <w:pPr>
        <w:tabs>
          <w:tab w:val="left" w:pos="0"/>
        </w:tabs>
        <w:spacing w:after="0" w:line="300" w:lineRule="exact"/>
        <w:jc w:val="both"/>
        <w:rPr>
          <w:rFonts w:asciiTheme="majorHAnsi" w:eastAsia="Calibri" w:hAnsiTheme="majorHAnsi" w:cs="Times New Roman"/>
          <w:color w:val="000000"/>
          <w:lang w:eastAsia="ko-KR"/>
        </w:rPr>
      </w:pPr>
    </w:p>
    <w:p w:rsidR="006A1E69" w:rsidRPr="00F33D05" w:rsidRDefault="006A1E69" w:rsidP="00F33D05">
      <w:pPr>
        <w:suppressAutoHyphens/>
        <w:spacing w:after="0" w:line="300" w:lineRule="exact"/>
        <w:contextualSpacing/>
        <w:jc w:val="both"/>
        <w:rPr>
          <w:rFonts w:asciiTheme="majorHAnsi" w:hAnsiTheme="majorHAnsi"/>
          <w:lang w:eastAsia="ko-KR"/>
        </w:rPr>
      </w:pPr>
    </w:p>
    <w:sectPr w:rsidR="006A1E69" w:rsidRPr="00F33D05" w:rsidSect="00D9381D">
      <w:headerReference w:type="default" r:id="rId1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067" w:rsidRDefault="00850067" w:rsidP="00D9381D">
      <w:pPr>
        <w:spacing w:after="0" w:line="240" w:lineRule="auto"/>
      </w:pPr>
      <w:r>
        <w:separator/>
      </w:r>
    </w:p>
  </w:endnote>
  <w:endnote w:type="continuationSeparator" w:id="0">
    <w:p w:rsidR="00850067" w:rsidRDefault="00850067"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panose1 w:val="00000000000000000000"/>
    <w:charset w:val="4D"/>
    <w:family w:val="swiss"/>
    <w:notTrueType/>
    <w:pitch w:val="variable"/>
    <w:sig w:usb0="00000003" w:usb1="00000000" w:usb2="00000000" w:usb3="00000000" w:csb0="00000001" w:csb1="00000000"/>
  </w:font>
  <w:font w:name="Helvetica">
    <w:panose1 w:val="020B0604020202020204"/>
    <w:charset w:val="A2"/>
    <w:family w:val="swiss"/>
    <w:pitch w:val="variable"/>
    <w:sig w:usb0="E0002EFF" w:usb1="C000785B" w:usb2="00000009" w:usb3="00000000" w:csb0="000001FF" w:csb1="00000000"/>
  </w:font>
  <w:font w:name="CG Times">
    <w:altName w:val="Times New Roman"/>
    <w:charset w:val="A2"/>
    <w:family w:val="roman"/>
    <w:pitch w:val="variable"/>
    <w:sig w:usb0="00000007" w:usb1="00000000" w:usb2="00000000" w:usb3="00000000" w:csb0="00000093" w:csb1="00000000"/>
  </w:font>
  <w:font w:name="Liberation Serif">
    <w:altName w:val="Times New Roman"/>
    <w:charset w:val="A2"/>
    <w:family w:val="roman"/>
    <w:pitch w:val="variable"/>
  </w:font>
  <w:font w:name="SimSun">
    <w:altName w:val="宋体"/>
    <w:panose1 w:val="02010600030101010101"/>
    <w:charset w:val="86"/>
    <w:family w:val="auto"/>
    <w:pitch w:val="variable"/>
    <w:sig w:usb0="00000203" w:usb1="288F0000" w:usb2="00000016" w:usb3="00000000" w:csb0="00040001" w:csb1="00000000"/>
  </w:font>
  <w:font w:name="FreeSans">
    <w:panose1 w:val="00000000000000000000"/>
    <w:charset w:val="00"/>
    <w:family w:val="roman"/>
    <w:notTrueType/>
    <w:pitch w:val="default"/>
  </w:font>
  <w:font w:name="Droid Sans Fallback">
    <w:panose1 w:val="00000000000000000000"/>
    <w:charset w:val="00"/>
    <w:family w:val="roman"/>
    <w:notTrueType/>
    <w:pitch w:val="default"/>
  </w:font>
  <w:font w:name="Times">
    <w:panose1 w:val="02020603050405020304"/>
    <w:charset w:val="A2"/>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InterstateLight">
    <w:panose1 w:val="00000000000000000000"/>
    <w:charset w:val="A2"/>
    <w:family w:val="auto"/>
    <w:notTrueType/>
    <w:pitch w:val="default"/>
    <w:sig w:usb0="00000005" w:usb1="00000000" w:usb2="00000000" w:usb3="00000000" w:csb0="00000010"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067" w:rsidRDefault="00850067" w:rsidP="00D9381D">
      <w:pPr>
        <w:spacing w:after="0" w:line="240" w:lineRule="auto"/>
      </w:pPr>
      <w:r>
        <w:separator/>
      </w:r>
    </w:p>
  </w:footnote>
  <w:footnote w:type="continuationSeparator" w:id="0">
    <w:p w:rsidR="00850067" w:rsidRDefault="00850067"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313EAD">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313EAD" w:rsidRDefault="00313EAD">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5-01-01T00:00:00Z">
            <w:dateFormat w:val="yyyy"/>
            <w:lid w:val="tr-TR"/>
            <w:storeMappedDataAs w:val="dateTime"/>
            <w:calendar w:val="gregorian"/>
          </w:date>
        </w:sdtPr>
        <w:sdtEndPr/>
        <w:sdtContent>
          <w:tc>
            <w:tcPr>
              <w:tcW w:w="1105" w:type="dxa"/>
            </w:tcPr>
            <w:p w:rsidR="00313EAD" w:rsidRDefault="00313EAD" w:rsidP="00E1112A">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sidR="004908E5">
                <w:rPr>
                  <w:b/>
                  <w:color w:val="808080" w:themeColor="background1" w:themeShade="80"/>
                  <w:sz w:val="24"/>
                  <w:szCs w:val="24"/>
                </w:rPr>
                <w:t>25</w:t>
              </w:r>
            </w:p>
          </w:tc>
        </w:sdtContent>
      </w:sdt>
    </w:tr>
  </w:tbl>
  <w:p w:rsidR="00313EAD" w:rsidRDefault="00313EA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BD15132_"/>
      </v:shape>
    </w:pict>
  </w:numPicBullet>
  <w:abstractNum w:abstractNumId="0" w15:restartNumberingAfterBreak="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1833AB"/>
    <w:multiLevelType w:val="hybridMultilevel"/>
    <w:tmpl w:val="37D8E230"/>
    <w:lvl w:ilvl="0" w:tplc="F2EA93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813A9"/>
    <w:multiLevelType w:val="singleLevel"/>
    <w:tmpl w:val="B1E425A4"/>
    <w:lvl w:ilvl="0">
      <w:start w:val="1"/>
      <w:numFmt w:val="decimal"/>
      <w:lvlText w:val="%1."/>
      <w:lvlJc w:val="left"/>
      <w:pPr>
        <w:tabs>
          <w:tab w:val="num" w:pos="360"/>
        </w:tabs>
        <w:ind w:left="360" w:hanging="360"/>
      </w:pPr>
      <w:rPr>
        <w:b/>
      </w:rPr>
    </w:lvl>
  </w:abstractNum>
  <w:abstractNum w:abstractNumId="4" w15:restartNumberingAfterBreak="0">
    <w:nsid w:val="0D4956E5"/>
    <w:multiLevelType w:val="hybridMultilevel"/>
    <w:tmpl w:val="CAFA543C"/>
    <w:lvl w:ilvl="0" w:tplc="D8CC9D98">
      <w:start w:val="6"/>
      <w:numFmt w:val="upperRoman"/>
      <w:lvlText w:val="%1."/>
      <w:lvlJc w:val="left"/>
      <w:pPr>
        <w:ind w:left="7100" w:hanging="72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EC4886"/>
    <w:multiLevelType w:val="hybridMultilevel"/>
    <w:tmpl w:val="F61C4A4E"/>
    <w:lvl w:ilvl="0" w:tplc="27960C02">
      <w:start w:val="277"/>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15:restartNumberingAfterBreak="0">
    <w:nsid w:val="236C2816"/>
    <w:multiLevelType w:val="hybridMultilevel"/>
    <w:tmpl w:val="2908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3" w15:restartNumberingAfterBreak="0">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6"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7" w15:restartNumberingAfterBreak="0">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1145A1"/>
    <w:multiLevelType w:val="multilevel"/>
    <w:tmpl w:val="F6106126"/>
    <w:lvl w:ilvl="0">
      <w:start w:val="6"/>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ABF3CDF"/>
    <w:multiLevelType w:val="multilevel"/>
    <w:tmpl w:val="746CD8DE"/>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4434F0"/>
    <w:multiLevelType w:val="hybridMultilevel"/>
    <w:tmpl w:val="87E6F0A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5" w15:restartNumberingAfterBreak="0">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7"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0" w15:restartNumberingAfterBreak="0">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6DF49C3"/>
    <w:multiLevelType w:val="hybridMultilevel"/>
    <w:tmpl w:val="78BA0928"/>
    <w:lvl w:ilvl="0" w:tplc="FF725D7A">
      <w:start w:val="110"/>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2"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3"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4" w15:restartNumberingAfterBreak="0">
    <w:nsid w:val="6C17005D"/>
    <w:multiLevelType w:val="multilevel"/>
    <w:tmpl w:val="35626992"/>
    <w:lvl w:ilvl="0">
      <w:start w:val="3"/>
      <w:numFmt w:val="decimal"/>
      <w:lvlText w:val="%1"/>
      <w:lvlJc w:val="left"/>
      <w:pPr>
        <w:ind w:left="930" w:hanging="930"/>
      </w:pPr>
      <w:rPr>
        <w:rFonts w:hint="default"/>
      </w:rPr>
    </w:lvl>
    <w:lvl w:ilvl="1">
      <w:numFmt w:val="decimalZero"/>
      <w:lvlText w:val="%1.%2.0"/>
      <w:lvlJc w:val="left"/>
      <w:pPr>
        <w:ind w:left="930" w:hanging="930"/>
      </w:pPr>
      <w:rPr>
        <w:rFonts w:hint="default"/>
      </w:rPr>
    </w:lvl>
    <w:lvl w:ilvl="2">
      <w:start w:val="1"/>
      <w:numFmt w:val="decimalZero"/>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DFD5CBA"/>
    <w:multiLevelType w:val="hybridMultilevel"/>
    <w:tmpl w:val="15829ACC"/>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8" w15:restartNumberingAfterBreak="0">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36"/>
  </w:num>
  <w:num w:numId="2">
    <w:abstractNumId w:val="40"/>
  </w:num>
  <w:num w:numId="3">
    <w:abstractNumId w:val="11"/>
  </w:num>
  <w:num w:numId="4">
    <w:abstractNumId w:val="7"/>
  </w:num>
  <w:num w:numId="5">
    <w:abstractNumId w:val="39"/>
  </w:num>
  <w:num w:numId="6">
    <w:abstractNumId w:val="27"/>
  </w:num>
  <w:num w:numId="7">
    <w:abstractNumId w:val="23"/>
  </w:num>
  <w:num w:numId="8">
    <w:abstractNumId w:val="14"/>
  </w:num>
  <w:num w:numId="9">
    <w:abstractNumId w:val="37"/>
  </w:num>
  <w:num w:numId="10">
    <w:abstractNumId w:val="2"/>
  </w:num>
  <w:num w:numId="11">
    <w:abstractNumId w:val="32"/>
  </w:num>
  <w:num w:numId="12">
    <w:abstractNumId w:val="24"/>
  </w:num>
  <w:num w:numId="13">
    <w:abstractNumId w:val="22"/>
  </w:num>
  <w:num w:numId="14">
    <w:abstractNumId w:val="26"/>
  </w:num>
  <w:num w:numId="15">
    <w:abstractNumId w:val="16"/>
  </w:num>
  <w:num w:numId="16">
    <w:abstractNumId w:val="5"/>
  </w:num>
  <w:num w:numId="17">
    <w:abstractNumId w:val="30"/>
  </w:num>
  <w:num w:numId="18">
    <w:abstractNumId w:val="41"/>
  </w:num>
  <w:num w:numId="19">
    <w:abstractNumId w:val="25"/>
  </w:num>
  <w:num w:numId="20">
    <w:abstractNumId w:val="13"/>
  </w:num>
  <w:num w:numId="21">
    <w:abstractNumId w:val="6"/>
  </w:num>
  <w:num w:numId="22">
    <w:abstractNumId w:val="19"/>
  </w:num>
  <w:num w:numId="23">
    <w:abstractNumId w:val="15"/>
  </w:num>
  <w:num w:numId="24">
    <w:abstractNumId w:val="8"/>
  </w:num>
  <w:num w:numId="25">
    <w:abstractNumId w:val="28"/>
  </w:num>
  <w:num w:numId="26">
    <w:abstractNumId w:val="3"/>
  </w:num>
  <w:num w:numId="27">
    <w:abstractNumId w:val="38"/>
  </w:num>
  <w:num w:numId="28">
    <w:abstractNumId w:val="17"/>
  </w:num>
  <w:num w:numId="29">
    <w:abstractNumId w:val="29"/>
  </w:num>
  <w:num w:numId="30">
    <w:abstractNumId w:val="12"/>
  </w:num>
  <w:num w:numId="31">
    <w:abstractNumId w:val="0"/>
  </w:num>
  <w:num w:numId="32">
    <w:abstractNumId w:val="20"/>
  </w:num>
  <w:num w:numId="33">
    <w:abstractNumId w:val="1"/>
  </w:num>
  <w:num w:numId="34">
    <w:abstractNumId w:val="4"/>
  </w:num>
  <w:num w:numId="35">
    <w:abstractNumId w:val="21"/>
  </w:num>
  <w:num w:numId="36">
    <w:abstractNumId w:val="10"/>
  </w:num>
  <w:num w:numId="37">
    <w:abstractNumId w:val="35"/>
  </w:num>
  <w:num w:numId="38">
    <w:abstractNumId w:val="9"/>
  </w:num>
  <w:num w:numId="39">
    <w:abstractNumId w:val="31"/>
  </w:num>
  <w:num w:numId="40">
    <w:abstractNumId w:val="18"/>
  </w:num>
  <w:num w:numId="41">
    <w:abstractNumId w:val="34"/>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09F9"/>
    <w:rsid w:val="000026D9"/>
    <w:rsid w:val="0000272E"/>
    <w:rsid w:val="0000304D"/>
    <w:rsid w:val="000068F1"/>
    <w:rsid w:val="00006C0B"/>
    <w:rsid w:val="0000743E"/>
    <w:rsid w:val="0001055E"/>
    <w:rsid w:val="00011B7B"/>
    <w:rsid w:val="00012CCD"/>
    <w:rsid w:val="000136AC"/>
    <w:rsid w:val="00013DD8"/>
    <w:rsid w:val="00014110"/>
    <w:rsid w:val="00014478"/>
    <w:rsid w:val="000152EC"/>
    <w:rsid w:val="0001670D"/>
    <w:rsid w:val="000167DB"/>
    <w:rsid w:val="00017C2F"/>
    <w:rsid w:val="00020288"/>
    <w:rsid w:val="00020962"/>
    <w:rsid w:val="00021571"/>
    <w:rsid w:val="00022DDB"/>
    <w:rsid w:val="000240DC"/>
    <w:rsid w:val="00024B34"/>
    <w:rsid w:val="0002641F"/>
    <w:rsid w:val="00026959"/>
    <w:rsid w:val="0002747D"/>
    <w:rsid w:val="00027BEB"/>
    <w:rsid w:val="00027C2F"/>
    <w:rsid w:val="00031AFB"/>
    <w:rsid w:val="00031C33"/>
    <w:rsid w:val="000326BF"/>
    <w:rsid w:val="00035263"/>
    <w:rsid w:val="0003570B"/>
    <w:rsid w:val="000376B7"/>
    <w:rsid w:val="00037B99"/>
    <w:rsid w:val="000407CA"/>
    <w:rsid w:val="0004109B"/>
    <w:rsid w:val="00041292"/>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26"/>
    <w:rsid w:val="000712B6"/>
    <w:rsid w:val="00071818"/>
    <w:rsid w:val="00074053"/>
    <w:rsid w:val="00074A37"/>
    <w:rsid w:val="00076588"/>
    <w:rsid w:val="000828D7"/>
    <w:rsid w:val="00082FA4"/>
    <w:rsid w:val="000834DD"/>
    <w:rsid w:val="00083C64"/>
    <w:rsid w:val="00085988"/>
    <w:rsid w:val="00085BB0"/>
    <w:rsid w:val="00085EFA"/>
    <w:rsid w:val="00086B3C"/>
    <w:rsid w:val="00086E9F"/>
    <w:rsid w:val="00087D92"/>
    <w:rsid w:val="0009118E"/>
    <w:rsid w:val="00092F3C"/>
    <w:rsid w:val="00095ED3"/>
    <w:rsid w:val="00097B76"/>
    <w:rsid w:val="000A0AC9"/>
    <w:rsid w:val="000A1E81"/>
    <w:rsid w:val="000A1EFA"/>
    <w:rsid w:val="000A3C68"/>
    <w:rsid w:val="000A5C49"/>
    <w:rsid w:val="000A6E7F"/>
    <w:rsid w:val="000A7466"/>
    <w:rsid w:val="000A79A0"/>
    <w:rsid w:val="000B026B"/>
    <w:rsid w:val="000B0816"/>
    <w:rsid w:val="000B0E71"/>
    <w:rsid w:val="000B15D6"/>
    <w:rsid w:val="000B26AF"/>
    <w:rsid w:val="000B5362"/>
    <w:rsid w:val="000B60C2"/>
    <w:rsid w:val="000B65F8"/>
    <w:rsid w:val="000B65FC"/>
    <w:rsid w:val="000B66CC"/>
    <w:rsid w:val="000B747E"/>
    <w:rsid w:val="000C03D7"/>
    <w:rsid w:val="000C41AC"/>
    <w:rsid w:val="000C4C4D"/>
    <w:rsid w:val="000C5BD1"/>
    <w:rsid w:val="000C72A1"/>
    <w:rsid w:val="000D029F"/>
    <w:rsid w:val="000D122B"/>
    <w:rsid w:val="000D2332"/>
    <w:rsid w:val="000D3B2C"/>
    <w:rsid w:val="000D4E94"/>
    <w:rsid w:val="000E3C18"/>
    <w:rsid w:val="000E40E6"/>
    <w:rsid w:val="000E4515"/>
    <w:rsid w:val="000E551A"/>
    <w:rsid w:val="000E60FA"/>
    <w:rsid w:val="000F0096"/>
    <w:rsid w:val="000F0592"/>
    <w:rsid w:val="000F490B"/>
    <w:rsid w:val="000F6F51"/>
    <w:rsid w:val="00103979"/>
    <w:rsid w:val="00103A39"/>
    <w:rsid w:val="00105791"/>
    <w:rsid w:val="00106F2C"/>
    <w:rsid w:val="00115582"/>
    <w:rsid w:val="00121071"/>
    <w:rsid w:val="0012191B"/>
    <w:rsid w:val="001221D1"/>
    <w:rsid w:val="00122AA2"/>
    <w:rsid w:val="00122FFC"/>
    <w:rsid w:val="00123B44"/>
    <w:rsid w:val="00124E27"/>
    <w:rsid w:val="00125B29"/>
    <w:rsid w:val="001262F6"/>
    <w:rsid w:val="00126DB4"/>
    <w:rsid w:val="001271F6"/>
    <w:rsid w:val="0013058D"/>
    <w:rsid w:val="00131E22"/>
    <w:rsid w:val="00133E65"/>
    <w:rsid w:val="00135F41"/>
    <w:rsid w:val="0013693D"/>
    <w:rsid w:val="00136A09"/>
    <w:rsid w:val="00140178"/>
    <w:rsid w:val="00142D3C"/>
    <w:rsid w:val="00143EA3"/>
    <w:rsid w:val="00145601"/>
    <w:rsid w:val="00145AE7"/>
    <w:rsid w:val="00150D66"/>
    <w:rsid w:val="00152A7C"/>
    <w:rsid w:val="001548FD"/>
    <w:rsid w:val="00154952"/>
    <w:rsid w:val="001549EF"/>
    <w:rsid w:val="00154DD8"/>
    <w:rsid w:val="0015521F"/>
    <w:rsid w:val="00155685"/>
    <w:rsid w:val="001573D9"/>
    <w:rsid w:val="0016014C"/>
    <w:rsid w:val="0016057D"/>
    <w:rsid w:val="00164173"/>
    <w:rsid w:val="0016566A"/>
    <w:rsid w:val="001659C1"/>
    <w:rsid w:val="00167E33"/>
    <w:rsid w:val="00170172"/>
    <w:rsid w:val="00170D00"/>
    <w:rsid w:val="00171240"/>
    <w:rsid w:val="00171500"/>
    <w:rsid w:val="00172F13"/>
    <w:rsid w:val="001731D1"/>
    <w:rsid w:val="00173C63"/>
    <w:rsid w:val="001746BB"/>
    <w:rsid w:val="00174DDB"/>
    <w:rsid w:val="001770EC"/>
    <w:rsid w:val="0017782C"/>
    <w:rsid w:val="001803BA"/>
    <w:rsid w:val="0018093E"/>
    <w:rsid w:val="00180AAE"/>
    <w:rsid w:val="001811D2"/>
    <w:rsid w:val="00182F67"/>
    <w:rsid w:val="00185230"/>
    <w:rsid w:val="00185F00"/>
    <w:rsid w:val="0019168B"/>
    <w:rsid w:val="00191B0B"/>
    <w:rsid w:val="00191F8B"/>
    <w:rsid w:val="00192530"/>
    <w:rsid w:val="00192FCF"/>
    <w:rsid w:val="0019349B"/>
    <w:rsid w:val="00194451"/>
    <w:rsid w:val="001949FC"/>
    <w:rsid w:val="001A0DA7"/>
    <w:rsid w:val="001A58CA"/>
    <w:rsid w:val="001A769F"/>
    <w:rsid w:val="001B0FD7"/>
    <w:rsid w:val="001B3A74"/>
    <w:rsid w:val="001B56DB"/>
    <w:rsid w:val="001B64B8"/>
    <w:rsid w:val="001B739E"/>
    <w:rsid w:val="001B7D68"/>
    <w:rsid w:val="001B7F8B"/>
    <w:rsid w:val="001C13BE"/>
    <w:rsid w:val="001C32B6"/>
    <w:rsid w:val="001C47FB"/>
    <w:rsid w:val="001C48E0"/>
    <w:rsid w:val="001C57B5"/>
    <w:rsid w:val="001C78E3"/>
    <w:rsid w:val="001D131C"/>
    <w:rsid w:val="001D2EDA"/>
    <w:rsid w:val="001D5ACE"/>
    <w:rsid w:val="001D78BD"/>
    <w:rsid w:val="001E1D3A"/>
    <w:rsid w:val="001E5E22"/>
    <w:rsid w:val="001E6A3E"/>
    <w:rsid w:val="001F1502"/>
    <w:rsid w:val="001F1C92"/>
    <w:rsid w:val="001F22D2"/>
    <w:rsid w:val="001F2460"/>
    <w:rsid w:val="001F5C3E"/>
    <w:rsid w:val="001F5D40"/>
    <w:rsid w:val="001F5EDE"/>
    <w:rsid w:val="001F611E"/>
    <w:rsid w:val="001F76A9"/>
    <w:rsid w:val="00201638"/>
    <w:rsid w:val="00202020"/>
    <w:rsid w:val="0020443C"/>
    <w:rsid w:val="00204DFD"/>
    <w:rsid w:val="002074ED"/>
    <w:rsid w:val="00210035"/>
    <w:rsid w:val="00212934"/>
    <w:rsid w:val="00214BA5"/>
    <w:rsid w:val="0021572A"/>
    <w:rsid w:val="00216612"/>
    <w:rsid w:val="00216C1A"/>
    <w:rsid w:val="002170F4"/>
    <w:rsid w:val="00217925"/>
    <w:rsid w:val="002179F0"/>
    <w:rsid w:val="00220BAD"/>
    <w:rsid w:val="002219EC"/>
    <w:rsid w:val="002233C3"/>
    <w:rsid w:val="0022708F"/>
    <w:rsid w:val="00227289"/>
    <w:rsid w:val="00227A43"/>
    <w:rsid w:val="00231FDC"/>
    <w:rsid w:val="00232C85"/>
    <w:rsid w:val="0023337A"/>
    <w:rsid w:val="00234D8D"/>
    <w:rsid w:val="00235FA1"/>
    <w:rsid w:val="0024069D"/>
    <w:rsid w:val="00242F50"/>
    <w:rsid w:val="002430E9"/>
    <w:rsid w:val="002452A3"/>
    <w:rsid w:val="00246E71"/>
    <w:rsid w:val="002471B2"/>
    <w:rsid w:val="00256B00"/>
    <w:rsid w:val="002628A9"/>
    <w:rsid w:val="002631D1"/>
    <w:rsid w:val="002638E2"/>
    <w:rsid w:val="00265F5C"/>
    <w:rsid w:val="00270966"/>
    <w:rsid w:val="00270CA9"/>
    <w:rsid w:val="00276123"/>
    <w:rsid w:val="00277675"/>
    <w:rsid w:val="00277ABC"/>
    <w:rsid w:val="002822B5"/>
    <w:rsid w:val="00283DC8"/>
    <w:rsid w:val="00285883"/>
    <w:rsid w:val="00287D31"/>
    <w:rsid w:val="0029239A"/>
    <w:rsid w:val="0029310B"/>
    <w:rsid w:val="002940B2"/>
    <w:rsid w:val="002949E9"/>
    <w:rsid w:val="002A02BD"/>
    <w:rsid w:val="002A0F81"/>
    <w:rsid w:val="002A19BE"/>
    <w:rsid w:val="002A4D08"/>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7F1"/>
    <w:rsid w:val="002D095C"/>
    <w:rsid w:val="002D09A1"/>
    <w:rsid w:val="002D1470"/>
    <w:rsid w:val="002D3212"/>
    <w:rsid w:val="002D5CCD"/>
    <w:rsid w:val="002D6349"/>
    <w:rsid w:val="002D6B41"/>
    <w:rsid w:val="002D785D"/>
    <w:rsid w:val="002E006E"/>
    <w:rsid w:val="002E41DC"/>
    <w:rsid w:val="002F02E1"/>
    <w:rsid w:val="002F2D96"/>
    <w:rsid w:val="002F32EF"/>
    <w:rsid w:val="002F4AE7"/>
    <w:rsid w:val="002F5625"/>
    <w:rsid w:val="002F58CC"/>
    <w:rsid w:val="002F77DE"/>
    <w:rsid w:val="00300393"/>
    <w:rsid w:val="003025F9"/>
    <w:rsid w:val="0030308E"/>
    <w:rsid w:val="0030379A"/>
    <w:rsid w:val="003038EA"/>
    <w:rsid w:val="00303CC9"/>
    <w:rsid w:val="003049CC"/>
    <w:rsid w:val="00304DEB"/>
    <w:rsid w:val="00305BC2"/>
    <w:rsid w:val="0030701A"/>
    <w:rsid w:val="003101FD"/>
    <w:rsid w:val="003138F2"/>
    <w:rsid w:val="00313EAD"/>
    <w:rsid w:val="00317CEC"/>
    <w:rsid w:val="0032021F"/>
    <w:rsid w:val="00322DED"/>
    <w:rsid w:val="0032378F"/>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2C28"/>
    <w:rsid w:val="003C3459"/>
    <w:rsid w:val="003C4984"/>
    <w:rsid w:val="003C504D"/>
    <w:rsid w:val="003C5100"/>
    <w:rsid w:val="003D0DB7"/>
    <w:rsid w:val="003D319F"/>
    <w:rsid w:val="003D3712"/>
    <w:rsid w:val="003D3FF6"/>
    <w:rsid w:val="003D4863"/>
    <w:rsid w:val="003D561E"/>
    <w:rsid w:val="003E01B1"/>
    <w:rsid w:val="003E066B"/>
    <w:rsid w:val="003E1385"/>
    <w:rsid w:val="003E28EA"/>
    <w:rsid w:val="003E2DD7"/>
    <w:rsid w:val="003E3F67"/>
    <w:rsid w:val="003E46D5"/>
    <w:rsid w:val="003E5EED"/>
    <w:rsid w:val="003F0E38"/>
    <w:rsid w:val="003F0F92"/>
    <w:rsid w:val="003F2B90"/>
    <w:rsid w:val="003F30FE"/>
    <w:rsid w:val="003F3BB1"/>
    <w:rsid w:val="003F4DA9"/>
    <w:rsid w:val="003F6307"/>
    <w:rsid w:val="003F6459"/>
    <w:rsid w:val="003F6835"/>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0A05"/>
    <w:rsid w:val="004317EF"/>
    <w:rsid w:val="0043299F"/>
    <w:rsid w:val="00433523"/>
    <w:rsid w:val="00433AB1"/>
    <w:rsid w:val="00434236"/>
    <w:rsid w:val="0043653D"/>
    <w:rsid w:val="00436A5F"/>
    <w:rsid w:val="004412FF"/>
    <w:rsid w:val="004413D6"/>
    <w:rsid w:val="0044241D"/>
    <w:rsid w:val="004443A8"/>
    <w:rsid w:val="00446832"/>
    <w:rsid w:val="004472C4"/>
    <w:rsid w:val="00447435"/>
    <w:rsid w:val="00451F6E"/>
    <w:rsid w:val="004520C0"/>
    <w:rsid w:val="004532DF"/>
    <w:rsid w:val="00453E85"/>
    <w:rsid w:val="004563C8"/>
    <w:rsid w:val="00456950"/>
    <w:rsid w:val="00457019"/>
    <w:rsid w:val="004576F4"/>
    <w:rsid w:val="004577EA"/>
    <w:rsid w:val="004609B1"/>
    <w:rsid w:val="00460DB9"/>
    <w:rsid w:val="00461F2F"/>
    <w:rsid w:val="0046461D"/>
    <w:rsid w:val="00465004"/>
    <w:rsid w:val="00465678"/>
    <w:rsid w:val="004657A1"/>
    <w:rsid w:val="00470288"/>
    <w:rsid w:val="0047121F"/>
    <w:rsid w:val="00480F5E"/>
    <w:rsid w:val="004811EB"/>
    <w:rsid w:val="004828A0"/>
    <w:rsid w:val="00482A0E"/>
    <w:rsid w:val="00483B58"/>
    <w:rsid w:val="00486056"/>
    <w:rsid w:val="004908E5"/>
    <w:rsid w:val="00490AF5"/>
    <w:rsid w:val="00492B7F"/>
    <w:rsid w:val="00496543"/>
    <w:rsid w:val="004A1BC4"/>
    <w:rsid w:val="004A39FD"/>
    <w:rsid w:val="004A5711"/>
    <w:rsid w:val="004A7650"/>
    <w:rsid w:val="004B011A"/>
    <w:rsid w:val="004B1722"/>
    <w:rsid w:val="004B2E27"/>
    <w:rsid w:val="004B4BFD"/>
    <w:rsid w:val="004C21B1"/>
    <w:rsid w:val="004C6024"/>
    <w:rsid w:val="004C6F3A"/>
    <w:rsid w:val="004D0629"/>
    <w:rsid w:val="004D0C9D"/>
    <w:rsid w:val="004D311C"/>
    <w:rsid w:val="004D3E5E"/>
    <w:rsid w:val="004D536E"/>
    <w:rsid w:val="004D5650"/>
    <w:rsid w:val="004D7CC9"/>
    <w:rsid w:val="004E1D12"/>
    <w:rsid w:val="004E22D3"/>
    <w:rsid w:val="004E4D19"/>
    <w:rsid w:val="004E51AA"/>
    <w:rsid w:val="004E678D"/>
    <w:rsid w:val="004E7E6E"/>
    <w:rsid w:val="004F037E"/>
    <w:rsid w:val="004F0FF2"/>
    <w:rsid w:val="004F242E"/>
    <w:rsid w:val="004F38FF"/>
    <w:rsid w:val="004F58DE"/>
    <w:rsid w:val="004F5E83"/>
    <w:rsid w:val="00501BED"/>
    <w:rsid w:val="005022F3"/>
    <w:rsid w:val="00502A25"/>
    <w:rsid w:val="00504E57"/>
    <w:rsid w:val="00505E0E"/>
    <w:rsid w:val="00506350"/>
    <w:rsid w:val="005067D2"/>
    <w:rsid w:val="00507231"/>
    <w:rsid w:val="005107BA"/>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5C1A"/>
    <w:rsid w:val="0053601C"/>
    <w:rsid w:val="0053689A"/>
    <w:rsid w:val="005370F2"/>
    <w:rsid w:val="00537E6D"/>
    <w:rsid w:val="00540127"/>
    <w:rsid w:val="00540D54"/>
    <w:rsid w:val="00541396"/>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4810"/>
    <w:rsid w:val="00585DD7"/>
    <w:rsid w:val="00586444"/>
    <w:rsid w:val="00586EE4"/>
    <w:rsid w:val="005878EE"/>
    <w:rsid w:val="00587D31"/>
    <w:rsid w:val="00590A9E"/>
    <w:rsid w:val="00592236"/>
    <w:rsid w:val="00593F92"/>
    <w:rsid w:val="00594238"/>
    <w:rsid w:val="005952A7"/>
    <w:rsid w:val="005A0815"/>
    <w:rsid w:val="005A09F4"/>
    <w:rsid w:val="005A106D"/>
    <w:rsid w:val="005A2F3A"/>
    <w:rsid w:val="005A5A10"/>
    <w:rsid w:val="005A6C60"/>
    <w:rsid w:val="005A7DAF"/>
    <w:rsid w:val="005B2B98"/>
    <w:rsid w:val="005B3708"/>
    <w:rsid w:val="005B5091"/>
    <w:rsid w:val="005B55C1"/>
    <w:rsid w:val="005B5A92"/>
    <w:rsid w:val="005B5D9D"/>
    <w:rsid w:val="005B634E"/>
    <w:rsid w:val="005B6F1E"/>
    <w:rsid w:val="005C0DC1"/>
    <w:rsid w:val="005C0F64"/>
    <w:rsid w:val="005C2C11"/>
    <w:rsid w:val="005C6064"/>
    <w:rsid w:val="005C7F46"/>
    <w:rsid w:val="005D3BD8"/>
    <w:rsid w:val="005D46FD"/>
    <w:rsid w:val="005D5625"/>
    <w:rsid w:val="005D5B79"/>
    <w:rsid w:val="005D63EE"/>
    <w:rsid w:val="005D7C1F"/>
    <w:rsid w:val="005E0303"/>
    <w:rsid w:val="005E1620"/>
    <w:rsid w:val="005E30D0"/>
    <w:rsid w:val="005E3EAD"/>
    <w:rsid w:val="005E6A2E"/>
    <w:rsid w:val="005E7F9C"/>
    <w:rsid w:val="005F1368"/>
    <w:rsid w:val="005F146D"/>
    <w:rsid w:val="005F1CD4"/>
    <w:rsid w:val="005F6244"/>
    <w:rsid w:val="005F6699"/>
    <w:rsid w:val="005F7E80"/>
    <w:rsid w:val="006021BF"/>
    <w:rsid w:val="0060254B"/>
    <w:rsid w:val="00604006"/>
    <w:rsid w:val="00605CE4"/>
    <w:rsid w:val="006061F5"/>
    <w:rsid w:val="006065B6"/>
    <w:rsid w:val="0061099A"/>
    <w:rsid w:val="00611DE3"/>
    <w:rsid w:val="006142D7"/>
    <w:rsid w:val="0061666F"/>
    <w:rsid w:val="00616B46"/>
    <w:rsid w:val="006173CD"/>
    <w:rsid w:val="00620B34"/>
    <w:rsid w:val="006210D4"/>
    <w:rsid w:val="00621D23"/>
    <w:rsid w:val="006226C6"/>
    <w:rsid w:val="00625E58"/>
    <w:rsid w:val="00626955"/>
    <w:rsid w:val="00626FBE"/>
    <w:rsid w:val="00627FC1"/>
    <w:rsid w:val="00633FF6"/>
    <w:rsid w:val="00634723"/>
    <w:rsid w:val="00634BB2"/>
    <w:rsid w:val="006375F6"/>
    <w:rsid w:val="0064432C"/>
    <w:rsid w:val="00645D6F"/>
    <w:rsid w:val="006467D3"/>
    <w:rsid w:val="00650006"/>
    <w:rsid w:val="006500FD"/>
    <w:rsid w:val="00650BC6"/>
    <w:rsid w:val="0065239B"/>
    <w:rsid w:val="00653E77"/>
    <w:rsid w:val="00654156"/>
    <w:rsid w:val="0065668E"/>
    <w:rsid w:val="00660C79"/>
    <w:rsid w:val="00662015"/>
    <w:rsid w:val="00662088"/>
    <w:rsid w:val="00662B2C"/>
    <w:rsid w:val="00662D02"/>
    <w:rsid w:val="006648AD"/>
    <w:rsid w:val="00665E15"/>
    <w:rsid w:val="00670BE1"/>
    <w:rsid w:val="00671368"/>
    <w:rsid w:val="006716C4"/>
    <w:rsid w:val="00671F48"/>
    <w:rsid w:val="00673A62"/>
    <w:rsid w:val="00673FFC"/>
    <w:rsid w:val="00674ABD"/>
    <w:rsid w:val="00674DAD"/>
    <w:rsid w:val="00675786"/>
    <w:rsid w:val="006757EC"/>
    <w:rsid w:val="00677BDE"/>
    <w:rsid w:val="00681E84"/>
    <w:rsid w:val="00682598"/>
    <w:rsid w:val="00682E56"/>
    <w:rsid w:val="006958ED"/>
    <w:rsid w:val="00696ABA"/>
    <w:rsid w:val="00696F88"/>
    <w:rsid w:val="00697D19"/>
    <w:rsid w:val="006A08EB"/>
    <w:rsid w:val="006A0990"/>
    <w:rsid w:val="006A0BD8"/>
    <w:rsid w:val="006A1D7D"/>
    <w:rsid w:val="006A1E69"/>
    <w:rsid w:val="006A5899"/>
    <w:rsid w:val="006A5C66"/>
    <w:rsid w:val="006A7BBC"/>
    <w:rsid w:val="006B02E3"/>
    <w:rsid w:val="006B1AFE"/>
    <w:rsid w:val="006B1DF0"/>
    <w:rsid w:val="006B3C5C"/>
    <w:rsid w:val="006B5499"/>
    <w:rsid w:val="006B6E12"/>
    <w:rsid w:val="006B7234"/>
    <w:rsid w:val="006B75B1"/>
    <w:rsid w:val="006C0AF4"/>
    <w:rsid w:val="006C0D74"/>
    <w:rsid w:val="006C4A87"/>
    <w:rsid w:val="006C6CAF"/>
    <w:rsid w:val="006D0104"/>
    <w:rsid w:val="006D1666"/>
    <w:rsid w:val="006D2720"/>
    <w:rsid w:val="006D2C5B"/>
    <w:rsid w:val="006D3686"/>
    <w:rsid w:val="006D37BE"/>
    <w:rsid w:val="006D3937"/>
    <w:rsid w:val="006D39A4"/>
    <w:rsid w:val="006D470F"/>
    <w:rsid w:val="006D596A"/>
    <w:rsid w:val="006D5EA5"/>
    <w:rsid w:val="006D721D"/>
    <w:rsid w:val="006E0678"/>
    <w:rsid w:val="006E141C"/>
    <w:rsid w:val="006E15D9"/>
    <w:rsid w:val="006E24D6"/>
    <w:rsid w:val="006E2A52"/>
    <w:rsid w:val="006E4946"/>
    <w:rsid w:val="006E5DA3"/>
    <w:rsid w:val="006E77C4"/>
    <w:rsid w:val="006F1C6D"/>
    <w:rsid w:val="006F2B48"/>
    <w:rsid w:val="006F4B79"/>
    <w:rsid w:val="006F6C21"/>
    <w:rsid w:val="0070282C"/>
    <w:rsid w:val="00702C86"/>
    <w:rsid w:val="007069E9"/>
    <w:rsid w:val="007073B1"/>
    <w:rsid w:val="00707A39"/>
    <w:rsid w:val="00707BCC"/>
    <w:rsid w:val="00710C2A"/>
    <w:rsid w:val="00710C84"/>
    <w:rsid w:val="00712E9B"/>
    <w:rsid w:val="00713D89"/>
    <w:rsid w:val="00713FF4"/>
    <w:rsid w:val="00716235"/>
    <w:rsid w:val="00717DB8"/>
    <w:rsid w:val="007214C5"/>
    <w:rsid w:val="00721715"/>
    <w:rsid w:val="0072388A"/>
    <w:rsid w:val="00724C70"/>
    <w:rsid w:val="00724DC4"/>
    <w:rsid w:val="00725470"/>
    <w:rsid w:val="00730072"/>
    <w:rsid w:val="0073038B"/>
    <w:rsid w:val="00731EC6"/>
    <w:rsid w:val="00732169"/>
    <w:rsid w:val="00732918"/>
    <w:rsid w:val="00733C79"/>
    <w:rsid w:val="00734780"/>
    <w:rsid w:val="00735067"/>
    <w:rsid w:val="007365A0"/>
    <w:rsid w:val="00737D06"/>
    <w:rsid w:val="0074055F"/>
    <w:rsid w:val="007410A6"/>
    <w:rsid w:val="00744FC4"/>
    <w:rsid w:val="00746957"/>
    <w:rsid w:val="00750BFD"/>
    <w:rsid w:val="0075140B"/>
    <w:rsid w:val="00753073"/>
    <w:rsid w:val="00753431"/>
    <w:rsid w:val="007552EF"/>
    <w:rsid w:val="00755747"/>
    <w:rsid w:val="0075656F"/>
    <w:rsid w:val="0076005F"/>
    <w:rsid w:val="00762119"/>
    <w:rsid w:val="007623CA"/>
    <w:rsid w:val="007646E5"/>
    <w:rsid w:val="0076496A"/>
    <w:rsid w:val="007709B4"/>
    <w:rsid w:val="00774E8C"/>
    <w:rsid w:val="007759A2"/>
    <w:rsid w:val="00781E1E"/>
    <w:rsid w:val="0078224D"/>
    <w:rsid w:val="00782DFD"/>
    <w:rsid w:val="0078301E"/>
    <w:rsid w:val="007842D5"/>
    <w:rsid w:val="00784D2D"/>
    <w:rsid w:val="00786107"/>
    <w:rsid w:val="007868CE"/>
    <w:rsid w:val="00787477"/>
    <w:rsid w:val="00790144"/>
    <w:rsid w:val="00791BDF"/>
    <w:rsid w:val="0079335A"/>
    <w:rsid w:val="007947A3"/>
    <w:rsid w:val="007956DA"/>
    <w:rsid w:val="00796D72"/>
    <w:rsid w:val="00797531"/>
    <w:rsid w:val="007A04C0"/>
    <w:rsid w:val="007A1532"/>
    <w:rsid w:val="007A1C65"/>
    <w:rsid w:val="007A2E90"/>
    <w:rsid w:val="007A3FDD"/>
    <w:rsid w:val="007A5A2C"/>
    <w:rsid w:val="007A5BA6"/>
    <w:rsid w:val="007A7EF6"/>
    <w:rsid w:val="007B03B1"/>
    <w:rsid w:val="007B05CA"/>
    <w:rsid w:val="007B1AAA"/>
    <w:rsid w:val="007B1D5C"/>
    <w:rsid w:val="007B268F"/>
    <w:rsid w:val="007B27FF"/>
    <w:rsid w:val="007B353A"/>
    <w:rsid w:val="007B407D"/>
    <w:rsid w:val="007B4AF4"/>
    <w:rsid w:val="007B4FE3"/>
    <w:rsid w:val="007B5602"/>
    <w:rsid w:val="007B6312"/>
    <w:rsid w:val="007C1F9F"/>
    <w:rsid w:val="007C3C91"/>
    <w:rsid w:val="007C5FBF"/>
    <w:rsid w:val="007C7A5B"/>
    <w:rsid w:val="007D1D35"/>
    <w:rsid w:val="007D2359"/>
    <w:rsid w:val="007D3647"/>
    <w:rsid w:val="007D3A06"/>
    <w:rsid w:val="007D5520"/>
    <w:rsid w:val="007D5A2F"/>
    <w:rsid w:val="007D63CA"/>
    <w:rsid w:val="007D6DE5"/>
    <w:rsid w:val="007E27DE"/>
    <w:rsid w:val="007E3439"/>
    <w:rsid w:val="007E6736"/>
    <w:rsid w:val="007E7E4F"/>
    <w:rsid w:val="007F0207"/>
    <w:rsid w:val="007F09D1"/>
    <w:rsid w:val="007F0DFF"/>
    <w:rsid w:val="007F13CB"/>
    <w:rsid w:val="007F2F09"/>
    <w:rsid w:val="007F371A"/>
    <w:rsid w:val="007F4B70"/>
    <w:rsid w:val="007F5688"/>
    <w:rsid w:val="007F74D1"/>
    <w:rsid w:val="00801226"/>
    <w:rsid w:val="008021CE"/>
    <w:rsid w:val="00802ECA"/>
    <w:rsid w:val="008047A2"/>
    <w:rsid w:val="00805635"/>
    <w:rsid w:val="00805F26"/>
    <w:rsid w:val="0080737C"/>
    <w:rsid w:val="00810FF4"/>
    <w:rsid w:val="00812474"/>
    <w:rsid w:val="0081370A"/>
    <w:rsid w:val="008139BE"/>
    <w:rsid w:val="00814087"/>
    <w:rsid w:val="008165F3"/>
    <w:rsid w:val="0082011E"/>
    <w:rsid w:val="0082142A"/>
    <w:rsid w:val="0082213A"/>
    <w:rsid w:val="0082269E"/>
    <w:rsid w:val="00826A20"/>
    <w:rsid w:val="008314E0"/>
    <w:rsid w:val="0083199B"/>
    <w:rsid w:val="00831F02"/>
    <w:rsid w:val="00831F81"/>
    <w:rsid w:val="00833D2F"/>
    <w:rsid w:val="00834244"/>
    <w:rsid w:val="0083451B"/>
    <w:rsid w:val="00834C92"/>
    <w:rsid w:val="0083588D"/>
    <w:rsid w:val="00836691"/>
    <w:rsid w:val="008373AF"/>
    <w:rsid w:val="00837FE0"/>
    <w:rsid w:val="008431D6"/>
    <w:rsid w:val="008444A7"/>
    <w:rsid w:val="00844505"/>
    <w:rsid w:val="008456BA"/>
    <w:rsid w:val="008470BE"/>
    <w:rsid w:val="00850067"/>
    <w:rsid w:val="00854862"/>
    <w:rsid w:val="00857C4B"/>
    <w:rsid w:val="00861971"/>
    <w:rsid w:val="0086334C"/>
    <w:rsid w:val="0086432E"/>
    <w:rsid w:val="008655C2"/>
    <w:rsid w:val="00865D23"/>
    <w:rsid w:val="00867201"/>
    <w:rsid w:val="00867795"/>
    <w:rsid w:val="008712EF"/>
    <w:rsid w:val="00873E76"/>
    <w:rsid w:val="00874D2E"/>
    <w:rsid w:val="008750F4"/>
    <w:rsid w:val="008755F6"/>
    <w:rsid w:val="0087589D"/>
    <w:rsid w:val="008759F2"/>
    <w:rsid w:val="008800E9"/>
    <w:rsid w:val="008807B8"/>
    <w:rsid w:val="008819FC"/>
    <w:rsid w:val="00881DC3"/>
    <w:rsid w:val="00882862"/>
    <w:rsid w:val="00883EE4"/>
    <w:rsid w:val="008841F2"/>
    <w:rsid w:val="00884238"/>
    <w:rsid w:val="00885087"/>
    <w:rsid w:val="008851A8"/>
    <w:rsid w:val="00885A32"/>
    <w:rsid w:val="008866C9"/>
    <w:rsid w:val="00890466"/>
    <w:rsid w:val="00890A85"/>
    <w:rsid w:val="00892D0D"/>
    <w:rsid w:val="00895934"/>
    <w:rsid w:val="008A0941"/>
    <w:rsid w:val="008A0C9B"/>
    <w:rsid w:val="008A35B1"/>
    <w:rsid w:val="008A44B9"/>
    <w:rsid w:val="008A56EE"/>
    <w:rsid w:val="008A5CBC"/>
    <w:rsid w:val="008B030C"/>
    <w:rsid w:val="008B0C37"/>
    <w:rsid w:val="008B3CBA"/>
    <w:rsid w:val="008B4627"/>
    <w:rsid w:val="008B4792"/>
    <w:rsid w:val="008B5BF8"/>
    <w:rsid w:val="008B6926"/>
    <w:rsid w:val="008B7B46"/>
    <w:rsid w:val="008C36FB"/>
    <w:rsid w:val="008C6227"/>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5B8D"/>
    <w:rsid w:val="00926D70"/>
    <w:rsid w:val="009279F1"/>
    <w:rsid w:val="00927F05"/>
    <w:rsid w:val="00931A97"/>
    <w:rsid w:val="009330B2"/>
    <w:rsid w:val="009345B1"/>
    <w:rsid w:val="00934B06"/>
    <w:rsid w:val="0093538B"/>
    <w:rsid w:val="00935C01"/>
    <w:rsid w:val="009364CE"/>
    <w:rsid w:val="00937950"/>
    <w:rsid w:val="00941339"/>
    <w:rsid w:val="0094199C"/>
    <w:rsid w:val="009425D3"/>
    <w:rsid w:val="00942A68"/>
    <w:rsid w:val="00943824"/>
    <w:rsid w:val="00943911"/>
    <w:rsid w:val="00944C1B"/>
    <w:rsid w:val="0094563A"/>
    <w:rsid w:val="00945DC4"/>
    <w:rsid w:val="00946BD8"/>
    <w:rsid w:val="00947D12"/>
    <w:rsid w:val="009518EF"/>
    <w:rsid w:val="009519EE"/>
    <w:rsid w:val="00952D62"/>
    <w:rsid w:val="009532AE"/>
    <w:rsid w:val="009552D7"/>
    <w:rsid w:val="00956256"/>
    <w:rsid w:val="0095652B"/>
    <w:rsid w:val="009578E6"/>
    <w:rsid w:val="009603F4"/>
    <w:rsid w:val="00960A3B"/>
    <w:rsid w:val="00960CA6"/>
    <w:rsid w:val="009619C0"/>
    <w:rsid w:val="0096311A"/>
    <w:rsid w:val="00963B27"/>
    <w:rsid w:val="00964258"/>
    <w:rsid w:val="00967522"/>
    <w:rsid w:val="0096795A"/>
    <w:rsid w:val="009709CE"/>
    <w:rsid w:val="00972020"/>
    <w:rsid w:val="009760B7"/>
    <w:rsid w:val="00976F03"/>
    <w:rsid w:val="0098187F"/>
    <w:rsid w:val="00984730"/>
    <w:rsid w:val="009901F6"/>
    <w:rsid w:val="0099106C"/>
    <w:rsid w:val="009914C8"/>
    <w:rsid w:val="00993F1B"/>
    <w:rsid w:val="00996BF5"/>
    <w:rsid w:val="009972CD"/>
    <w:rsid w:val="009A0600"/>
    <w:rsid w:val="009A0CB2"/>
    <w:rsid w:val="009A1E06"/>
    <w:rsid w:val="009A1E7D"/>
    <w:rsid w:val="009A4DC1"/>
    <w:rsid w:val="009A5D41"/>
    <w:rsid w:val="009A761C"/>
    <w:rsid w:val="009A7D9C"/>
    <w:rsid w:val="009B1564"/>
    <w:rsid w:val="009B1774"/>
    <w:rsid w:val="009B25DD"/>
    <w:rsid w:val="009B57A5"/>
    <w:rsid w:val="009B5DCD"/>
    <w:rsid w:val="009B6326"/>
    <w:rsid w:val="009C3484"/>
    <w:rsid w:val="009C37E6"/>
    <w:rsid w:val="009C4580"/>
    <w:rsid w:val="009C4F22"/>
    <w:rsid w:val="009C52AB"/>
    <w:rsid w:val="009C593F"/>
    <w:rsid w:val="009C7204"/>
    <w:rsid w:val="009C72A5"/>
    <w:rsid w:val="009D0C0A"/>
    <w:rsid w:val="009D2A59"/>
    <w:rsid w:val="009D3E1D"/>
    <w:rsid w:val="009D454E"/>
    <w:rsid w:val="009D5795"/>
    <w:rsid w:val="009D6C1B"/>
    <w:rsid w:val="009D7CD1"/>
    <w:rsid w:val="009E0D4B"/>
    <w:rsid w:val="009E1D30"/>
    <w:rsid w:val="009E5CF9"/>
    <w:rsid w:val="009E6CD2"/>
    <w:rsid w:val="009E70F8"/>
    <w:rsid w:val="009F0404"/>
    <w:rsid w:val="009F0753"/>
    <w:rsid w:val="009F0BC1"/>
    <w:rsid w:val="009F2039"/>
    <w:rsid w:val="009F2B61"/>
    <w:rsid w:val="009F2E20"/>
    <w:rsid w:val="009F4023"/>
    <w:rsid w:val="009F49A3"/>
    <w:rsid w:val="009F594D"/>
    <w:rsid w:val="009F5CA6"/>
    <w:rsid w:val="009F71B2"/>
    <w:rsid w:val="00A02459"/>
    <w:rsid w:val="00A0490D"/>
    <w:rsid w:val="00A04AEF"/>
    <w:rsid w:val="00A0526E"/>
    <w:rsid w:val="00A057E5"/>
    <w:rsid w:val="00A05CF9"/>
    <w:rsid w:val="00A05E9B"/>
    <w:rsid w:val="00A0794E"/>
    <w:rsid w:val="00A07B42"/>
    <w:rsid w:val="00A10070"/>
    <w:rsid w:val="00A10980"/>
    <w:rsid w:val="00A10CDB"/>
    <w:rsid w:val="00A1235C"/>
    <w:rsid w:val="00A1293B"/>
    <w:rsid w:val="00A133BE"/>
    <w:rsid w:val="00A14BB8"/>
    <w:rsid w:val="00A15C13"/>
    <w:rsid w:val="00A15CED"/>
    <w:rsid w:val="00A160E0"/>
    <w:rsid w:val="00A16B01"/>
    <w:rsid w:val="00A16C63"/>
    <w:rsid w:val="00A178AE"/>
    <w:rsid w:val="00A226BC"/>
    <w:rsid w:val="00A22D2A"/>
    <w:rsid w:val="00A25A7E"/>
    <w:rsid w:val="00A26EEB"/>
    <w:rsid w:val="00A278F0"/>
    <w:rsid w:val="00A27E16"/>
    <w:rsid w:val="00A318CA"/>
    <w:rsid w:val="00A3223F"/>
    <w:rsid w:val="00A33F97"/>
    <w:rsid w:val="00A34729"/>
    <w:rsid w:val="00A41D59"/>
    <w:rsid w:val="00A42A3D"/>
    <w:rsid w:val="00A4556C"/>
    <w:rsid w:val="00A45D82"/>
    <w:rsid w:val="00A464BE"/>
    <w:rsid w:val="00A50C8A"/>
    <w:rsid w:val="00A50E9F"/>
    <w:rsid w:val="00A51765"/>
    <w:rsid w:val="00A51C55"/>
    <w:rsid w:val="00A53E5B"/>
    <w:rsid w:val="00A56B21"/>
    <w:rsid w:val="00A612E0"/>
    <w:rsid w:val="00A651F0"/>
    <w:rsid w:val="00A67283"/>
    <w:rsid w:val="00A67BCF"/>
    <w:rsid w:val="00A67FC5"/>
    <w:rsid w:val="00A7092A"/>
    <w:rsid w:val="00A71CC2"/>
    <w:rsid w:val="00A75686"/>
    <w:rsid w:val="00A77ECF"/>
    <w:rsid w:val="00A80B2C"/>
    <w:rsid w:val="00A839EF"/>
    <w:rsid w:val="00A84360"/>
    <w:rsid w:val="00A84FD8"/>
    <w:rsid w:val="00A87A03"/>
    <w:rsid w:val="00A91C93"/>
    <w:rsid w:val="00A940B3"/>
    <w:rsid w:val="00A9668F"/>
    <w:rsid w:val="00AA118C"/>
    <w:rsid w:val="00AA1B71"/>
    <w:rsid w:val="00AA1F3C"/>
    <w:rsid w:val="00AA5987"/>
    <w:rsid w:val="00AA5C36"/>
    <w:rsid w:val="00AA687D"/>
    <w:rsid w:val="00AA6E31"/>
    <w:rsid w:val="00AA74D5"/>
    <w:rsid w:val="00AA7E9A"/>
    <w:rsid w:val="00AA7FEA"/>
    <w:rsid w:val="00AB0B26"/>
    <w:rsid w:val="00AB25D0"/>
    <w:rsid w:val="00AB65DB"/>
    <w:rsid w:val="00AB778A"/>
    <w:rsid w:val="00AB7875"/>
    <w:rsid w:val="00AC06C7"/>
    <w:rsid w:val="00AC2D29"/>
    <w:rsid w:val="00AC4230"/>
    <w:rsid w:val="00AC475E"/>
    <w:rsid w:val="00AC4DDE"/>
    <w:rsid w:val="00AC5794"/>
    <w:rsid w:val="00AD15F6"/>
    <w:rsid w:val="00AD2634"/>
    <w:rsid w:val="00AD3523"/>
    <w:rsid w:val="00AD5238"/>
    <w:rsid w:val="00AD5926"/>
    <w:rsid w:val="00AD6025"/>
    <w:rsid w:val="00AD66D9"/>
    <w:rsid w:val="00AD7152"/>
    <w:rsid w:val="00AD7407"/>
    <w:rsid w:val="00AE037B"/>
    <w:rsid w:val="00AE15D8"/>
    <w:rsid w:val="00AE28A4"/>
    <w:rsid w:val="00AE2A14"/>
    <w:rsid w:val="00AE3061"/>
    <w:rsid w:val="00AE3070"/>
    <w:rsid w:val="00AE3E58"/>
    <w:rsid w:val="00AE4E9E"/>
    <w:rsid w:val="00AE68F5"/>
    <w:rsid w:val="00AF2445"/>
    <w:rsid w:val="00AF2655"/>
    <w:rsid w:val="00AF27E8"/>
    <w:rsid w:val="00AF29B0"/>
    <w:rsid w:val="00AF2DC3"/>
    <w:rsid w:val="00AF4730"/>
    <w:rsid w:val="00B016E2"/>
    <w:rsid w:val="00B032A2"/>
    <w:rsid w:val="00B0523B"/>
    <w:rsid w:val="00B05430"/>
    <w:rsid w:val="00B05F5E"/>
    <w:rsid w:val="00B072F7"/>
    <w:rsid w:val="00B075FE"/>
    <w:rsid w:val="00B07E94"/>
    <w:rsid w:val="00B10703"/>
    <w:rsid w:val="00B10E9C"/>
    <w:rsid w:val="00B13989"/>
    <w:rsid w:val="00B14EFC"/>
    <w:rsid w:val="00B16FCB"/>
    <w:rsid w:val="00B17C2C"/>
    <w:rsid w:val="00B22F90"/>
    <w:rsid w:val="00B24DAA"/>
    <w:rsid w:val="00B25B2A"/>
    <w:rsid w:val="00B2730F"/>
    <w:rsid w:val="00B30B77"/>
    <w:rsid w:val="00B30C3E"/>
    <w:rsid w:val="00B31276"/>
    <w:rsid w:val="00B31DE8"/>
    <w:rsid w:val="00B31E9C"/>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68D1"/>
    <w:rsid w:val="00B77F37"/>
    <w:rsid w:val="00B80008"/>
    <w:rsid w:val="00B81BCA"/>
    <w:rsid w:val="00B824E3"/>
    <w:rsid w:val="00B837B2"/>
    <w:rsid w:val="00B84227"/>
    <w:rsid w:val="00B84476"/>
    <w:rsid w:val="00B85C15"/>
    <w:rsid w:val="00B86045"/>
    <w:rsid w:val="00B86B0D"/>
    <w:rsid w:val="00B8703D"/>
    <w:rsid w:val="00B90134"/>
    <w:rsid w:val="00B91B25"/>
    <w:rsid w:val="00B9242C"/>
    <w:rsid w:val="00B94D11"/>
    <w:rsid w:val="00B94FAF"/>
    <w:rsid w:val="00BA0995"/>
    <w:rsid w:val="00BA359A"/>
    <w:rsid w:val="00BA5583"/>
    <w:rsid w:val="00BA607E"/>
    <w:rsid w:val="00BA6BDD"/>
    <w:rsid w:val="00BB03F7"/>
    <w:rsid w:val="00BB2249"/>
    <w:rsid w:val="00BB26FE"/>
    <w:rsid w:val="00BB32E6"/>
    <w:rsid w:val="00BB349F"/>
    <w:rsid w:val="00BB4E31"/>
    <w:rsid w:val="00BC135F"/>
    <w:rsid w:val="00BC301B"/>
    <w:rsid w:val="00BC538D"/>
    <w:rsid w:val="00BC67F0"/>
    <w:rsid w:val="00BC688E"/>
    <w:rsid w:val="00BC75A5"/>
    <w:rsid w:val="00BD0C78"/>
    <w:rsid w:val="00BD1CAB"/>
    <w:rsid w:val="00BD1F94"/>
    <w:rsid w:val="00BD21F3"/>
    <w:rsid w:val="00BD2428"/>
    <w:rsid w:val="00BD48B0"/>
    <w:rsid w:val="00BD5FEA"/>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26534"/>
    <w:rsid w:val="00C302AA"/>
    <w:rsid w:val="00C314F9"/>
    <w:rsid w:val="00C32DA9"/>
    <w:rsid w:val="00C3356C"/>
    <w:rsid w:val="00C33A72"/>
    <w:rsid w:val="00C34E9C"/>
    <w:rsid w:val="00C3701D"/>
    <w:rsid w:val="00C37125"/>
    <w:rsid w:val="00C42030"/>
    <w:rsid w:val="00C42661"/>
    <w:rsid w:val="00C43B1C"/>
    <w:rsid w:val="00C4600A"/>
    <w:rsid w:val="00C46BFD"/>
    <w:rsid w:val="00C47B85"/>
    <w:rsid w:val="00C50E09"/>
    <w:rsid w:val="00C52C17"/>
    <w:rsid w:val="00C52C81"/>
    <w:rsid w:val="00C5306F"/>
    <w:rsid w:val="00C559B3"/>
    <w:rsid w:val="00C57429"/>
    <w:rsid w:val="00C60496"/>
    <w:rsid w:val="00C61760"/>
    <w:rsid w:val="00C61FEF"/>
    <w:rsid w:val="00C659ED"/>
    <w:rsid w:val="00C65B78"/>
    <w:rsid w:val="00C66525"/>
    <w:rsid w:val="00C66726"/>
    <w:rsid w:val="00C712BD"/>
    <w:rsid w:val="00C773BF"/>
    <w:rsid w:val="00C825C8"/>
    <w:rsid w:val="00C8352B"/>
    <w:rsid w:val="00C83639"/>
    <w:rsid w:val="00C839FE"/>
    <w:rsid w:val="00C840A6"/>
    <w:rsid w:val="00C84437"/>
    <w:rsid w:val="00C848DA"/>
    <w:rsid w:val="00C85A2E"/>
    <w:rsid w:val="00C86327"/>
    <w:rsid w:val="00C917D1"/>
    <w:rsid w:val="00C9299F"/>
    <w:rsid w:val="00C936A2"/>
    <w:rsid w:val="00C9484B"/>
    <w:rsid w:val="00C95CC8"/>
    <w:rsid w:val="00C96C3E"/>
    <w:rsid w:val="00CA1DCA"/>
    <w:rsid w:val="00CA3D6D"/>
    <w:rsid w:val="00CA3EDF"/>
    <w:rsid w:val="00CA4C2D"/>
    <w:rsid w:val="00CA548D"/>
    <w:rsid w:val="00CA73A6"/>
    <w:rsid w:val="00CB122E"/>
    <w:rsid w:val="00CB1AA6"/>
    <w:rsid w:val="00CB2CDD"/>
    <w:rsid w:val="00CB33A4"/>
    <w:rsid w:val="00CB4F93"/>
    <w:rsid w:val="00CB5014"/>
    <w:rsid w:val="00CB572A"/>
    <w:rsid w:val="00CC044E"/>
    <w:rsid w:val="00CC1426"/>
    <w:rsid w:val="00CC1750"/>
    <w:rsid w:val="00CC53C8"/>
    <w:rsid w:val="00CD64A4"/>
    <w:rsid w:val="00CE229A"/>
    <w:rsid w:val="00CE3F1D"/>
    <w:rsid w:val="00CE3F6F"/>
    <w:rsid w:val="00CE6890"/>
    <w:rsid w:val="00CE68EE"/>
    <w:rsid w:val="00CF1A40"/>
    <w:rsid w:val="00CF35BF"/>
    <w:rsid w:val="00CF6691"/>
    <w:rsid w:val="00CF77C3"/>
    <w:rsid w:val="00D01076"/>
    <w:rsid w:val="00D01FAD"/>
    <w:rsid w:val="00D03645"/>
    <w:rsid w:val="00D0465C"/>
    <w:rsid w:val="00D06D89"/>
    <w:rsid w:val="00D07D99"/>
    <w:rsid w:val="00D106D3"/>
    <w:rsid w:val="00D11C31"/>
    <w:rsid w:val="00D13626"/>
    <w:rsid w:val="00D16997"/>
    <w:rsid w:val="00D16D4D"/>
    <w:rsid w:val="00D215B5"/>
    <w:rsid w:val="00D223C5"/>
    <w:rsid w:val="00D23791"/>
    <w:rsid w:val="00D2532A"/>
    <w:rsid w:val="00D26869"/>
    <w:rsid w:val="00D27330"/>
    <w:rsid w:val="00D27D52"/>
    <w:rsid w:val="00D3072E"/>
    <w:rsid w:val="00D324AB"/>
    <w:rsid w:val="00D32ECF"/>
    <w:rsid w:val="00D34F03"/>
    <w:rsid w:val="00D35A35"/>
    <w:rsid w:val="00D36025"/>
    <w:rsid w:val="00D42114"/>
    <w:rsid w:val="00D452D3"/>
    <w:rsid w:val="00D46617"/>
    <w:rsid w:val="00D50B7A"/>
    <w:rsid w:val="00D53C35"/>
    <w:rsid w:val="00D546C1"/>
    <w:rsid w:val="00D55C7B"/>
    <w:rsid w:val="00D56173"/>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1A57"/>
    <w:rsid w:val="00D82699"/>
    <w:rsid w:val="00D83979"/>
    <w:rsid w:val="00D83B0A"/>
    <w:rsid w:val="00D9067F"/>
    <w:rsid w:val="00D9080F"/>
    <w:rsid w:val="00D90D9C"/>
    <w:rsid w:val="00D9120B"/>
    <w:rsid w:val="00D914D3"/>
    <w:rsid w:val="00D92101"/>
    <w:rsid w:val="00D9381D"/>
    <w:rsid w:val="00D93C54"/>
    <w:rsid w:val="00D941C6"/>
    <w:rsid w:val="00D953C5"/>
    <w:rsid w:val="00D971A1"/>
    <w:rsid w:val="00DA119C"/>
    <w:rsid w:val="00DA197A"/>
    <w:rsid w:val="00DA1E78"/>
    <w:rsid w:val="00DA4093"/>
    <w:rsid w:val="00DA48E9"/>
    <w:rsid w:val="00DA6AFD"/>
    <w:rsid w:val="00DA74E1"/>
    <w:rsid w:val="00DA7692"/>
    <w:rsid w:val="00DB156D"/>
    <w:rsid w:val="00DB24D3"/>
    <w:rsid w:val="00DB3684"/>
    <w:rsid w:val="00DB4544"/>
    <w:rsid w:val="00DB5C92"/>
    <w:rsid w:val="00DC067D"/>
    <w:rsid w:val="00DC3A40"/>
    <w:rsid w:val="00DC4213"/>
    <w:rsid w:val="00DC4C6B"/>
    <w:rsid w:val="00DC5E70"/>
    <w:rsid w:val="00DD1649"/>
    <w:rsid w:val="00DD1E79"/>
    <w:rsid w:val="00DD3C80"/>
    <w:rsid w:val="00DD440C"/>
    <w:rsid w:val="00DD5562"/>
    <w:rsid w:val="00DD6585"/>
    <w:rsid w:val="00DD6715"/>
    <w:rsid w:val="00DD7175"/>
    <w:rsid w:val="00DD770E"/>
    <w:rsid w:val="00DD7B51"/>
    <w:rsid w:val="00DE2921"/>
    <w:rsid w:val="00DE2C06"/>
    <w:rsid w:val="00DE2E03"/>
    <w:rsid w:val="00DE3D34"/>
    <w:rsid w:val="00DE50F1"/>
    <w:rsid w:val="00DE7027"/>
    <w:rsid w:val="00DE7B7E"/>
    <w:rsid w:val="00DF1212"/>
    <w:rsid w:val="00DF40E2"/>
    <w:rsid w:val="00DF4486"/>
    <w:rsid w:val="00DF5A23"/>
    <w:rsid w:val="00E01A3D"/>
    <w:rsid w:val="00E01D70"/>
    <w:rsid w:val="00E02814"/>
    <w:rsid w:val="00E02891"/>
    <w:rsid w:val="00E04F8D"/>
    <w:rsid w:val="00E05140"/>
    <w:rsid w:val="00E1112A"/>
    <w:rsid w:val="00E1133B"/>
    <w:rsid w:val="00E1351A"/>
    <w:rsid w:val="00E13C0F"/>
    <w:rsid w:val="00E13FD2"/>
    <w:rsid w:val="00E14D67"/>
    <w:rsid w:val="00E157E2"/>
    <w:rsid w:val="00E17A65"/>
    <w:rsid w:val="00E17ECD"/>
    <w:rsid w:val="00E20F22"/>
    <w:rsid w:val="00E23B70"/>
    <w:rsid w:val="00E2531D"/>
    <w:rsid w:val="00E25A4C"/>
    <w:rsid w:val="00E26775"/>
    <w:rsid w:val="00E2714E"/>
    <w:rsid w:val="00E2755E"/>
    <w:rsid w:val="00E278B3"/>
    <w:rsid w:val="00E32491"/>
    <w:rsid w:val="00E3301E"/>
    <w:rsid w:val="00E33080"/>
    <w:rsid w:val="00E330F2"/>
    <w:rsid w:val="00E35050"/>
    <w:rsid w:val="00E37605"/>
    <w:rsid w:val="00E400DB"/>
    <w:rsid w:val="00E40634"/>
    <w:rsid w:val="00E41EC1"/>
    <w:rsid w:val="00E4300E"/>
    <w:rsid w:val="00E4383C"/>
    <w:rsid w:val="00E43FEA"/>
    <w:rsid w:val="00E46155"/>
    <w:rsid w:val="00E46E07"/>
    <w:rsid w:val="00E46EA6"/>
    <w:rsid w:val="00E47486"/>
    <w:rsid w:val="00E5105E"/>
    <w:rsid w:val="00E51E06"/>
    <w:rsid w:val="00E52D90"/>
    <w:rsid w:val="00E53A06"/>
    <w:rsid w:val="00E5421F"/>
    <w:rsid w:val="00E60940"/>
    <w:rsid w:val="00E60B1B"/>
    <w:rsid w:val="00E6152D"/>
    <w:rsid w:val="00E6636F"/>
    <w:rsid w:val="00E676E8"/>
    <w:rsid w:val="00E6790B"/>
    <w:rsid w:val="00E67A50"/>
    <w:rsid w:val="00E70AB7"/>
    <w:rsid w:val="00E71D0F"/>
    <w:rsid w:val="00E71E50"/>
    <w:rsid w:val="00E73099"/>
    <w:rsid w:val="00E739F0"/>
    <w:rsid w:val="00E73D20"/>
    <w:rsid w:val="00E7410C"/>
    <w:rsid w:val="00E74D46"/>
    <w:rsid w:val="00E74F9D"/>
    <w:rsid w:val="00E754C6"/>
    <w:rsid w:val="00E762EB"/>
    <w:rsid w:val="00E7653B"/>
    <w:rsid w:val="00E7699C"/>
    <w:rsid w:val="00E77702"/>
    <w:rsid w:val="00E77958"/>
    <w:rsid w:val="00E824A1"/>
    <w:rsid w:val="00E84285"/>
    <w:rsid w:val="00E8534F"/>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2052"/>
    <w:rsid w:val="00EF3C70"/>
    <w:rsid w:val="00EF4001"/>
    <w:rsid w:val="00EF4A0B"/>
    <w:rsid w:val="00EF4AA3"/>
    <w:rsid w:val="00EF5B7B"/>
    <w:rsid w:val="00EF5CE4"/>
    <w:rsid w:val="00EF680E"/>
    <w:rsid w:val="00EF6EC2"/>
    <w:rsid w:val="00EF7600"/>
    <w:rsid w:val="00F00EE1"/>
    <w:rsid w:val="00F0171D"/>
    <w:rsid w:val="00F04435"/>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2241"/>
    <w:rsid w:val="00F33986"/>
    <w:rsid w:val="00F33D05"/>
    <w:rsid w:val="00F34B4F"/>
    <w:rsid w:val="00F34DBD"/>
    <w:rsid w:val="00F35CA3"/>
    <w:rsid w:val="00F35CEF"/>
    <w:rsid w:val="00F3612B"/>
    <w:rsid w:val="00F37220"/>
    <w:rsid w:val="00F378AD"/>
    <w:rsid w:val="00F40218"/>
    <w:rsid w:val="00F40289"/>
    <w:rsid w:val="00F4102F"/>
    <w:rsid w:val="00F41DEF"/>
    <w:rsid w:val="00F41EC5"/>
    <w:rsid w:val="00F4268B"/>
    <w:rsid w:val="00F44255"/>
    <w:rsid w:val="00F46771"/>
    <w:rsid w:val="00F507BF"/>
    <w:rsid w:val="00F50C5B"/>
    <w:rsid w:val="00F51689"/>
    <w:rsid w:val="00F519F9"/>
    <w:rsid w:val="00F5200F"/>
    <w:rsid w:val="00F52147"/>
    <w:rsid w:val="00F53780"/>
    <w:rsid w:val="00F55077"/>
    <w:rsid w:val="00F5797C"/>
    <w:rsid w:val="00F613D9"/>
    <w:rsid w:val="00F63440"/>
    <w:rsid w:val="00F647E4"/>
    <w:rsid w:val="00F652E7"/>
    <w:rsid w:val="00F668B5"/>
    <w:rsid w:val="00F673E9"/>
    <w:rsid w:val="00F71909"/>
    <w:rsid w:val="00F71D21"/>
    <w:rsid w:val="00F72D6D"/>
    <w:rsid w:val="00F75731"/>
    <w:rsid w:val="00F8284B"/>
    <w:rsid w:val="00F82D4F"/>
    <w:rsid w:val="00F84B25"/>
    <w:rsid w:val="00F865CB"/>
    <w:rsid w:val="00F90678"/>
    <w:rsid w:val="00F92132"/>
    <w:rsid w:val="00F92AA9"/>
    <w:rsid w:val="00F92F51"/>
    <w:rsid w:val="00F9419D"/>
    <w:rsid w:val="00F953DE"/>
    <w:rsid w:val="00F958E1"/>
    <w:rsid w:val="00F95D14"/>
    <w:rsid w:val="00FA106D"/>
    <w:rsid w:val="00FA1ADF"/>
    <w:rsid w:val="00FA4589"/>
    <w:rsid w:val="00FA68CF"/>
    <w:rsid w:val="00FA6A28"/>
    <w:rsid w:val="00FA78E1"/>
    <w:rsid w:val="00FB02AD"/>
    <w:rsid w:val="00FB0B74"/>
    <w:rsid w:val="00FB10C9"/>
    <w:rsid w:val="00FB1535"/>
    <w:rsid w:val="00FB27A4"/>
    <w:rsid w:val="00FB28C4"/>
    <w:rsid w:val="00FB2A66"/>
    <w:rsid w:val="00FB33C8"/>
    <w:rsid w:val="00FB3A09"/>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0C0C"/>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FADAE"/>
  <w15:docId w15:val="{4DCE4A94-5468-4E0B-8623-3C2DB4F0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0171D"/>
    <w:pPr>
      <w:keepNext/>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outlineLvl w:val="0"/>
    </w:pPr>
    <w:rPr>
      <w:rFonts w:ascii="Arial" w:eastAsia="Times New Roman" w:hAnsi="Arial" w:cs="Times New Roman"/>
      <w:b/>
      <w:sz w:val="20"/>
      <w:szCs w:val="20"/>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link w:val="ListeParagrafChar"/>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 w:type="character" w:customStyle="1" w:styleId="ListeParagrafChar">
    <w:name w:val="Liste Paragraf Char"/>
    <w:basedOn w:val="VarsaylanParagrafYazTipi"/>
    <w:link w:val="ListeParagraf"/>
    <w:uiPriority w:val="34"/>
    <w:rsid w:val="00F668B5"/>
  </w:style>
  <w:style w:type="character" w:customStyle="1" w:styleId="contributor">
    <w:name w:val="contributor"/>
    <w:rsid w:val="002A4D08"/>
  </w:style>
  <w:style w:type="character" w:customStyle="1" w:styleId="nova-e-text-m1">
    <w:name w:val="nova-e-text-m1"/>
    <w:basedOn w:val="VarsaylanParagrafYazTipi"/>
    <w:rsid w:val="002A4D08"/>
    <w:rPr>
      <w:rFonts w:ascii="Roboto" w:hAnsi="Roboto" w:hint="default"/>
    </w:rPr>
  </w:style>
  <w:style w:type="character" w:styleId="zlenenKpr">
    <w:name w:val="FollowedHyperlink"/>
    <w:basedOn w:val="VarsaylanParagrafYazTipi"/>
    <w:uiPriority w:val="99"/>
    <w:semiHidden/>
    <w:unhideWhenUsed/>
    <w:rsid w:val="009519EE"/>
    <w:rPr>
      <w:color w:val="800080" w:themeColor="followedHyperlink"/>
      <w:u w:val="single"/>
    </w:rPr>
  </w:style>
  <w:style w:type="character" w:customStyle="1" w:styleId="Balk1Char">
    <w:name w:val="Başlık 1 Char"/>
    <w:basedOn w:val="VarsaylanParagrafYazTipi"/>
    <w:link w:val="Balk1"/>
    <w:rsid w:val="00F0171D"/>
    <w:rPr>
      <w:rFonts w:ascii="Arial" w:eastAsia="Times New Roman" w:hAnsi="Arial"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DDD875-2ED2-43B5-9C51-27BF148F2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1965</Words>
  <Characters>11207</Characters>
  <Application>Microsoft Office Word</Application>
  <DocSecurity>0</DocSecurity>
  <Lines>93</Lines>
  <Paragraphs>26</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13146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2025</dc:subject>
  <dc:creator>Gülşen Mutlu</dc:creator>
  <cp:lastModifiedBy>user</cp:lastModifiedBy>
  <cp:revision>14</cp:revision>
  <dcterms:created xsi:type="dcterms:W3CDTF">2025-03-27T13:02:00Z</dcterms:created>
  <dcterms:modified xsi:type="dcterms:W3CDTF">2026-03-27T13:59:00Z</dcterms:modified>
</cp:coreProperties>
</file>