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2C02B9" w:rsidP="008F7334">
                <w:pPr>
                  <w:pStyle w:val="KonuBal"/>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8F7334">
                      <w:rPr>
                        <w:color w:val="548DD4" w:themeColor="text2" w:themeTint="99"/>
                        <w:sz w:val="96"/>
                        <w:szCs w:val="96"/>
                      </w:rPr>
                      <w:t>Psikoloji</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2C02B9" w:rsidP="00350705">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201</w:t>
                    </w:r>
                    <w:r w:rsidR="00350705" w:rsidRPr="00D6527A">
                      <w:rPr>
                        <w:b/>
                        <w:sz w:val="96"/>
                        <w:szCs w:val="96"/>
                      </w:rPr>
                      <w:t>7</w:t>
                    </w:r>
                  </w:sdtContent>
                </w:sdt>
              </w:p>
            </w:tc>
          </w:tr>
          <w:tr w:rsidR="00D9381D" w:rsidRPr="00D6527A">
            <w:trPr>
              <w:trHeight w:val="1152"/>
            </w:trPr>
            <w:tc>
              <w:tcPr>
                <w:tcW w:w="0" w:type="auto"/>
                <w:vAlign w:val="bottom"/>
              </w:tcPr>
              <w:p w:rsidR="00D9381D" w:rsidRPr="00D6527A" w:rsidRDefault="002C02B9"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5565425E" wp14:editId="28AFF06F">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00A79577" wp14:editId="381DA01E">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639466FB" wp14:editId="4F3F8672">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8B0C37" w:rsidRDefault="008B0C37">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8B0C37" w:rsidRDefault="008B0C37">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5315A665" wp14:editId="009D4883">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2CF37892" wp14:editId="13654E9D">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D64406">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787477" w:rsidRDefault="00787477" w:rsidP="00D64406">
      <w:pPr>
        <w:spacing w:after="0" w:line="300" w:lineRule="exact"/>
        <w:rPr>
          <w:rFonts w:asciiTheme="majorHAnsi" w:eastAsia="Calibri" w:hAnsiTheme="majorHAnsi" w:cs="InterstateLight"/>
          <w:lang w:val="de-DE"/>
        </w:rPr>
      </w:pPr>
    </w:p>
    <w:p w:rsidR="001143C7" w:rsidRPr="001143C7" w:rsidRDefault="001143C7"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Boğaziçi</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Üniversitesi</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Psikoloji</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Uygulama</w:t>
      </w:r>
      <w:proofErr w:type="spellEnd"/>
      <w:r w:rsidRPr="001143C7">
        <w:rPr>
          <w:rFonts w:asciiTheme="majorHAnsi" w:eastAsia="Calibri" w:hAnsiTheme="majorHAnsi" w:cs="InterstateLight"/>
          <w:lang w:val="de-DE"/>
        </w:rPr>
        <w:t xml:space="preserve"> ve Araştırma Merkezinin ana misyonu Psikoloji Bölümü’nde yürütülmekte olan Klinik Yüksek Lisans ve Doktora programlarında öğretim gören öğrencilerin klinik uygulama deneyimlerini klinik psikoloji alanındaki öğretim üyelerinin verdiği </w:t>
      </w:r>
      <w:proofErr w:type="spellStart"/>
      <w:r w:rsidRPr="001143C7">
        <w:rPr>
          <w:rFonts w:asciiTheme="majorHAnsi" w:eastAsia="Calibri" w:hAnsiTheme="majorHAnsi" w:cs="InterstateLight"/>
          <w:lang w:val="de-DE"/>
        </w:rPr>
        <w:t>süpervizyon</w:t>
      </w:r>
      <w:proofErr w:type="spellEnd"/>
      <w:r w:rsidRPr="001143C7">
        <w:rPr>
          <w:rFonts w:asciiTheme="majorHAnsi" w:eastAsia="Calibri" w:hAnsiTheme="majorHAnsi" w:cs="InterstateLight"/>
          <w:lang w:val="de-DE"/>
        </w:rPr>
        <w:t xml:space="preserve"> altında geliştirmelerine olanak sağlamaktır. Yurtdışında da Klinik Yüksek Lisans ve Doktora programlarının uygulama ayağı benzer şekilde Üniversite bünyesinde yer alan merkezlerde yürütülmektedir. BÜPAM Türkiye’de Klinik Psikoloji Yüksek Lisans programları arasında böyle bir merkezi oluşturan ilk Üniversite merkezidir. Yıllardır BÜPAM bu konuda bir çok üniversiteye önderlik yapmayı misyonunun bir parçası saymıştır. </w:t>
      </w:r>
    </w:p>
    <w:p w:rsidR="001143C7" w:rsidRPr="001143C7" w:rsidRDefault="001143C7"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BÜPAM’ın</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Misyonunun</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bir</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diğer</w:t>
      </w:r>
      <w:proofErr w:type="spellEnd"/>
      <w:r w:rsidRPr="001143C7">
        <w:rPr>
          <w:rFonts w:asciiTheme="majorHAnsi" w:eastAsia="Calibri" w:hAnsiTheme="majorHAnsi" w:cs="InterstateLight"/>
          <w:lang w:val="de-DE"/>
        </w:rPr>
        <w:t xml:space="preserve"> ayağı klinik psikoloji alanında uzmanlaşmaya destek verecek ileri eğitimleri hem öğrenciler hem de klinik sahada çalışan uzmanlara vermektir. Bu doğrultuda çeşitli eğitim, konferans çalışmaları düzenlemektedir.</w:t>
      </w:r>
    </w:p>
    <w:p w:rsidR="001143C7" w:rsidRPr="001143C7" w:rsidRDefault="001143C7"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1143C7">
        <w:rPr>
          <w:rFonts w:asciiTheme="majorHAnsi" w:eastAsia="Calibri" w:hAnsiTheme="majorHAnsi" w:cs="InterstateLight"/>
          <w:lang w:val="de-DE"/>
        </w:rPr>
        <w:t xml:space="preserve">Son </w:t>
      </w:r>
      <w:proofErr w:type="spellStart"/>
      <w:r w:rsidRPr="001143C7">
        <w:rPr>
          <w:rFonts w:asciiTheme="majorHAnsi" w:eastAsia="Calibri" w:hAnsiTheme="majorHAnsi" w:cs="InterstateLight"/>
          <w:lang w:val="de-DE"/>
        </w:rPr>
        <w:t>olarak</w:t>
      </w:r>
      <w:proofErr w:type="spellEnd"/>
      <w:r w:rsidRPr="001143C7">
        <w:rPr>
          <w:rFonts w:asciiTheme="majorHAnsi" w:eastAsia="Calibri" w:hAnsiTheme="majorHAnsi" w:cs="InterstateLight"/>
          <w:lang w:val="de-DE"/>
        </w:rPr>
        <w:t xml:space="preserve">, BÜPAM </w:t>
      </w:r>
      <w:proofErr w:type="spellStart"/>
      <w:r w:rsidRPr="001143C7">
        <w:rPr>
          <w:rFonts w:asciiTheme="majorHAnsi" w:eastAsia="Calibri" w:hAnsiTheme="majorHAnsi" w:cs="InterstateLight"/>
          <w:lang w:val="de-DE"/>
        </w:rPr>
        <w:t>psikoloji</w:t>
      </w:r>
      <w:proofErr w:type="spellEnd"/>
      <w:r w:rsidRPr="001143C7">
        <w:rPr>
          <w:rFonts w:asciiTheme="majorHAnsi" w:eastAsia="Calibri" w:hAnsiTheme="majorHAnsi" w:cs="InterstateLight"/>
          <w:lang w:val="de-DE"/>
        </w:rPr>
        <w:t xml:space="preserve"> alanında özellikle klinik psikoloji ile ilişkilenen alanlarda temel araştırmalar ve uygulamaya dayalı araştırmalar yürütmeyi misyonunun üçüncü temel ayağı olarak görmektedir.</w:t>
      </w:r>
    </w:p>
    <w:p w:rsidR="001143C7" w:rsidRPr="001143C7" w:rsidRDefault="001143C7"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BÜPAM’ın</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vizyonu</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ülkemize</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iyi</w:t>
      </w:r>
      <w:proofErr w:type="spellEnd"/>
      <w:r w:rsidRPr="001143C7">
        <w:rPr>
          <w:rFonts w:asciiTheme="majorHAnsi" w:eastAsia="Calibri" w:hAnsiTheme="majorHAnsi" w:cs="InterstateLight"/>
          <w:lang w:val="de-DE"/>
        </w:rPr>
        <w:t xml:space="preserve"> bir klinik donanımla yetişmiş uzman klinik psikologların yetişmesine katkıda bulunmaktır.</w:t>
      </w:r>
    </w:p>
    <w:p w:rsidR="00E17ECD" w:rsidRDefault="00E17ECD" w:rsidP="00D64406">
      <w:pPr>
        <w:shd w:val="clear" w:color="auto" w:fill="FFFFFF"/>
        <w:spacing w:after="0" w:line="300" w:lineRule="exact"/>
        <w:textAlignment w:val="baseline"/>
        <w:rPr>
          <w:rFonts w:ascii="Cambria" w:eastAsia="Calibri" w:hAnsi="Cambria" w:cs="Times New Roman"/>
          <w:b/>
          <w:color w:val="365F91" w:themeColor="accent1" w:themeShade="BF"/>
          <w:sz w:val="28"/>
          <w:szCs w:val="28"/>
          <w:lang w:eastAsia="tr-TR"/>
        </w:rPr>
      </w:pPr>
    </w:p>
    <w:p w:rsidR="007F0207" w:rsidRDefault="00522364" w:rsidP="00D64406">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D64406">
      <w:pPr>
        <w:spacing w:after="0" w:line="300" w:lineRule="exact"/>
        <w:rPr>
          <w:rFonts w:asciiTheme="majorHAnsi" w:eastAsia="Calibri" w:hAnsiTheme="majorHAnsi" w:cs="InterstateLight"/>
          <w:lang w:val="de-DE"/>
        </w:rPr>
      </w:pPr>
    </w:p>
    <w:p w:rsidR="002B7BC3" w:rsidRPr="002B7BC3" w:rsidRDefault="002B7BC3"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Psikoloji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Bölümüne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bağlı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olarak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çalışan</w:t>
      </w:r>
      <w:proofErr w:type="spellEnd"/>
      <w:r w:rsidRPr="002B7BC3">
        <w:rPr>
          <w:rFonts w:asciiTheme="majorHAnsi" w:eastAsia="Calibri" w:hAnsiTheme="majorHAnsi" w:cs="InterstateLight"/>
          <w:lang w:val="de-DE"/>
        </w:rPr>
        <w:t xml:space="preserve"> BÜPAM 1994 </w:t>
      </w:r>
      <w:proofErr w:type="spellStart"/>
      <w:r w:rsidRPr="002B7BC3">
        <w:rPr>
          <w:rFonts w:asciiTheme="majorHAnsi" w:eastAsia="Calibri" w:hAnsiTheme="majorHAnsi" w:cs="InterstateLight"/>
          <w:lang w:val="de-DE"/>
        </w:rPr>
        <w:t>yılında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kurulmuştur</w:t>
      </w:r>
      <w:proofErr w:type="spellEnd"/>
      <w:r w:rsidRPr="002B7BC3">
        <w:rPr>
          <w:rFonts w:asciiTheme="majorHAnsi" w:eastAsia="Calibri" w:hAnsiTheme="majorHAnsi" w:cs="InterstateLight"/>
          <w:lang w:val="de-DE"/>
        </w:rPr>
        <w:t xml:space="preserve">. </w:t>
      </w:r>
      <w:proofErr w:type="spellStart"/>
      <w:proofErr w:type="gramStart"/>
      <w:r w:rsidRPr="002B7BC3">
        <w:rPr>
          <w:rFonts w:asciiTheme="majorHAnsi" w:eastAsia="Calibri" w:hAnsiTheme="majorHAnsi" w:cs="InterstateLight"/>
          <w:lang w:val="de-DE"/>
        </w:rPr>
        <w:t>Yukarıda</w:t>
      </w:r>
      <w:proofErr w:type="spellEnd"/>
      <w:r w:rsidRPr="002B7BC3">
        <w:rPr>
          <w:rFonts w:asciiTheme="majorHAnsi" w:eastAsia="Calibri" w:hAnsiTheme="majorHAnsi" w:cs="InterstateLight"/>
          <w:lang w:val="de-DE"/>
        </w:rPr>
        <w:t xml:space="preserve"> da </w:t>
      </w:r>
      <w:proofErr w:type="spellStart"/>
      <w:r w:rsidRPr="002B7BC3">
        <w:rPr>
          <w:rFonts w:asciiTheme="majorHAnsi" w:eastAsia="Calibri" w:hAnsiTheme="majorHAnsi" w:cs="InterstateLight"/>
          <w:lang w:val="de-DE"/>
        </w:rPr>
        <w:t>belirtildiği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gibi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BÜPAM’ın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temel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amacı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nitelikli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klinik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psikolog</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yetiştirmeyi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amaçlayan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Psikoloji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Bölümü</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Klinik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Yüksek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Lisans</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Doktora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programlarında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öğrenim</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gören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öğrencilerin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psikoterapi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psikolojik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değerlendirme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gibi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uygulama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alanlarında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deneyim</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kazanmaları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için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donanmlı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bir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kurumsal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altyapı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sağlamaktır</w:t>
      </w:r>
      <w:proofErr w:type="spellEnd"/>
      <w:r w:rsidRPr="002B7BC3">
        <w:rPr>
          <w:rFonts w:asciiTheme="majorHAnsi" w:eastAsia="Calibri" w:hAnsiTheme="majorHAnsi" w:cs="InterstateLight"/>
          <w:lang w:val="de-DE"/>
        </w:rPr>
        <w:t>.</w:t>
      </w:r>
      <w:proofErr w:type="gram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Klinik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süpervizyon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altında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yüksek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lisans</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doktora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öğrencilerinin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yürüttükleri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bireysel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psikoterapi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uygulamaları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sayesinde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başta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Üniversitemiz</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öğrencileri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personeli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olmak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üzere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kaliteli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psikolojik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hizmet</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sunmak</w:t>
      </w:r>
      <w:proofErr w:type="spellEnd"/>
      <w:r w:rsidRPr="002B7BC3">
        <w:rPr>
          <w:rFonts w:asciiTheme="majorHAnsi" w:eastAsia="Calibri" w:hAnsiTheme="majorHAnsi" w:cs="InterstateLight"/>
          <w:lang w:val="de-DE"/>
        </w:rPr>
        <w:t xml:space="preserve"> da </w:t>
      </w:r>
      <w:proofErr w:type="spellStart"/>
      <w:r w:rsidRPr="002B7BC3">
        <w:rPr>
          <w:rFonts w:asciiTheme="majorHAnsi" w:eastAsia="Calibri" w:hAnsiTheme="majorHAnsi" w:cs="InterstateLight"/>
          <w:lang w:val="de-DE"/>
        </w:rPr>
        <w:t>amaçlardan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bir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tanesidir</w:t>
      </w:r>
      <w:proofErr w:type="spellEnd"/>
      <w:r w:rsidRPr="002B7BC3">
        <w:rPr>
          <w:rFonts w:asciiTheme="majorHAnsi" w:eastAsia="Calibri" w:hAnsiTheme="majorHAnsi" w:cs="InterstateLight"/>
          <w:lang w:val="de-DE"/>
        </w:rPr>
        <w:t xml:space="preserve">. </w:t>
      </w:r>
    </w:p>
    <w:p w:rsidR="002B7BC3" w:rsidRPr="002B7BC3" w:rsidRDefault="002B7BC3"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2B7BC3">
        <w:rPr>
          <w:rFonts w:asciiTheme="majorHAnsi" w:eastAsia="Calibri" w:hAnsiTheme="majorHAnsi" w:cs="InterstateLight"/>
          <w:lang w:val="de-DE"/>
        </w:rPr>
        <w:t xml:space="preserve">BÜPAM her </w:t>
      </w:r>
      <w:proofErr w:type="spellStart"/>
      <w:r w:rsidRPr="002B7BC3">
        <w:rPr>
          <w:rFonts w:asciiTheme="majorHAnsi" w:eastAsia="Calibri" w:hAnsiTheme="majorHAnsi" w:cs="InterstateLight"/>
          <w:lang w:val="de-DE"/>
        </w:rPr>
        <w:t>yıl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uzman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diğer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kuruluşlar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uzmanlarla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işbirliği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yaparak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çeşitli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eğitim</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ilişkin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konferans</w:t>
      </w:r>
      <w:proofErr w:type="spellEnd"/>
      <w:r w:rsidRPr="002B7BC3">
        <w:rPr>
          <w:rFonts w:asciiTheme="majorHAnsi" w:eastAsia="Calibri" w:hAnsiTheme="majorHAnsi" w:cs="InterstateLight"/>
          <w:lang w:val="de-DE"/>
        </w:rPr>
        <w:t>/</w:t>
      </w:r>
      <w:proofErr w:type="spellStart"/>
      <w:r w:rsidRPr="002B7BC3">
        <w:rPr>
          <w:rFonts w:asciiTheme="majorHAnsi" w:eastAsia="Calibri" w:hAnsiTheme="majorHAnsi" w:cs="InterstateLight"/>
          <w:lang w:val="de-DE"/>
        </w:rPr>
        <w:t>sempozyım</w:t>
      </w:r>
      <w:proofErr w:type="spellEnd"/>
      <w:r w:rsidRPr="002B7BC3">
        <w:rPr>
          <w:rFonts w:asciiTheme="majorHAnsi" w:eastAsia="Calibri" w:hAnsiTheme="majorHAnsi" w:cs="InterstateLight"/>
          <w:lang w:val="de-DE"/>
        </w:rPr>
        <w:t>/</w:t>
      </w:r>
      <w:proofErr w:type="spellStart"/>
      <w:r w:rsidRPr="002B7BC3">
        <w:rPr>
          <w:rFonts w:asciiTheme="majorHAnsi" w:eastAsia="Calibri" w:hAnsiTheme="majorHAnsi" w:cs="InterstateLight"/>
          <w:lang w:val="de-DE"/>
        </w:rPr>
        <w:t>seminer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çalışmaları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yürütmektedir</w:t>
      </w:r>
      <w:proofErr w:type="spellEnd"/>
      <w:r w:rsidRPr="002B7BC3">
        <w:rPr>
          <w:rFonts w:asciiTheme="majorHAnsi" w:eastAsia="Calibri" w:hAnsiTheme="majorHAnsi" w:cs="InterstateLight"/>
          <w:lang w:val="de-DE"/>
        </w:rPr>
        <w:t xml:space="preserve">. Bu </w:t>
      </w:r>
      <w:proofErr w:type="spellStart"/>
      <w:r w:rsidRPr="002B7BC3">
        <w:rPr>
          <w:rFonts w:asciiTheme="majorHAnsi" w:eastAsia="Calibri" w:hAnsiTheme="majorHAnsi" w:cs="InterstateLight"/>
          <w:lang w:val="de-DE"/>
        </w:rPr>
        <w:t>çalışmaların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amacı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ulusal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uluslararası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düzeyde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psikoterapi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alanında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uzman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kişiler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ile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gelişmekte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olan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yüksek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lisans</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doktora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yeni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mezun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uzmanlara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yönelik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mesleki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gelişimlerine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destek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vermektir</w:t>
      </w:r>
      <w:proofErr w:type="spellEnd"/>
      <w:r w:rsidRPr="002B7BC3">
        <w:rPr>
          <w:rFonts w:asciiTheme="majorHAnsi" w:eastAsia="Calibri" w:hAnsiTheme="majorHAnsi" w:cs="InterstateLight"/>
          <w:lang w:val="de-DE"/>
        </w:rPr>
        <w:t xml:space="preserve">. </w:t>
      </w:r>
    </w:p>
    <w:p w:rsidR="002B7BC3" w:rsidRPr="002B7BC3" w:rsidRDefault="002B7BC3"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BÜPAM’da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yürütülen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araştrımalar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temelde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iki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gruba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ayrılır</w:t>
      </w:r>
      <w:proofErr w:type="spellEnd"/>
      <w:r w:rsidRPr="002B7BC3">
        <w:rPr>
          <w:rFonts w:asciiTheme="majorHAnsi" w:eastAsia="Calibri" w:hAnsiTheme="majorHAnsi" w:cs="InterstateLight"/>
          <w:lang w:val="de-DE"/>
        </w:rPr>
        <w:t xml:space="preserve">. </w:t>
      </w:r>
      <w:proofErr w:type="spellStart"/>
      <w:proofErr w:type="gramStart"/>
      <w:r w:rsidRPr="002B7BC3">
        <w:rPr>
          <w:rFonts w:asciiTheme="majorHAnsi" w:eastAsia="Calibri" w:hAnsiTheme="majorHAnsi" w:cs="InterstateLight"/>
          <w:lang w:val="de-DE"/>
        </w:rPr>
        <w:t>Birinci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grupta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ihtiyaç</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analizine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dayalı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psikososyal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gelişim</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alanlarına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ilişkin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mevcut</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durumların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tespitlerine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yönelik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temel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nitel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nicel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araştırmalar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yürütülmektedir</w:t>
      </w:r>
      <w:proofErr w:type="spellEnd"/>
      <w:r w:rsidRPr="002B7BC3">
        <w:rPr>
          <w:rFonts w:asciiTheme="majorHAnsi" w:eastAsia="Calibri" w:hAnsiTheme="majorHAnsi" w:cs="InterstateLight"/>
          <w:lang w:val="de-DE"/>
        </w:rPr>
        <w:t>.</w:t>
      </w:r>
      <w:proofErr w:type="gram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İkinci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grupta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psikososyal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gelişime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destek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kapsamında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erken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çocukluk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ergenlik</w:t>
      </w:r>
      <w:proofErr w:type="spellEnd"/>
      <w:r w:rsidRPr="002B7BC3">
        <w:rPr>
          <w:rFonts w:asciiTheme="majorHAnsi" w:eastAsia="Calibri" w:hAnsiTheme="majorHAnsi" w:cs="InterstateLight"/>
          <w:lang w:val="de-DE"/>
        </w:rPr>
        <w:t xml:space="preserve">, </w:t>
      </w:r>
      <w:proofErr w:type="spellStart"/>
      <w:proofErr w:type="gramStart"/>
      <w:r w:rsidRPr="002B7BC3">
        <w:rPr>
          <w:rFonts w:asciiTheme="majorHAnsi" w:eastAsia="Calibri" w:hAnsiTheme="majorHAnsi" w:cs="InterstateLight"/>
          <w:lang w:val="de-DE"/>
        </w:rPr>
        <w:t>anne</w:t>
      </w:r>
      <w:proofErr w:type="spellEnd"/>
      <w:proofErr w:type="gram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eğitimleri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gibi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alanlarda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önleyici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iyileştirici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mahiyete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sahip</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programlar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geliştirilip</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bu</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uygulama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programlarının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etkinliğinin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değerlendirilmesini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içermektedir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Böylece</w:t>
      </w:r>
      <w:proofErr w:type="spellEnd"/>
      <w:r w:rsidRPr="002B7BC3">
        <w:rPr>
          <w:rFonts w:asciiTheme="majorHAnsi" w:eastAsia="Calibri" w:hAnsiTheme="majorHAnsi" w:cs="InterstateLight"/>
          <w:lang w:val="de-DE"/>
        </w:rPr>
        <w:t xml:space="preserve"> </w:t>
      </w:r>
      <w:proofErr w:type="spellStart"/>
      <w:proofErr w:type="gramStart"/>
      <w:r w:rsidRPr="002B7BC3">
        <w:rPr>
          <w:rFonts w:asciiTheme="majorHAnsi" w:eastAsia="Calibri" w:hAnsiTheme="majorHAnsi" w:cs="InterstateLight"/>
          <w:lang w:val="de-DE"/>
        </w:rPr>
        <w:t>alana</w:t>
      </w:r>
      <w:proofErr w:type="spellEnd"/>
      <w:proofErr w:type="gram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etkinliği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araştırılmış</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programların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yaygınlaştırılması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için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altyapı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çalışmaları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yapılmış</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olmaktadır</w:t>
      </w:r>
      <w:proofErr w:type="spellEnd"/>
      <w:r w:rsidRPr="002B7BC3">
        <w:rPr>
          <w:rFonts w:asciiTheme="majorHAnsi" w:eastAsia="Calibri" w:hAnsiTheme="majorHAnsi" w:cs="InterstateLight"/>
          <w:lang w:val="de-DE"/>
        </w:rPr>
        <w:t>.</w:t>
      </w:r>
    </w:p>
    <w:p w:rsidR="00787477" w:rsidRPr="00787477" w:rsidRDefault="00787477" w:rsidP="00D64406">
      <w:pPr>
        <w:spacing w:after="0" w:line="300" w:lineRule="exact"/>
        <w:ind w:left="426"/>
        <w:rPr>
          <w:rFonts w:asciiTheme="majorHAnsi" w:eastAsia="Calibri" w:hAnsiTheme="majorHAnsi" w:cs="InterstateLight"/>
          <w:lang w:val="de-DE"/>
        </w:rPr>
      </w:pPr>
    </w:p>
    <w:p w:rsidR="00D64406" w:rsidRDefault="00D64406" w:rsidP="00D64406">
      <w:pPr>
        <w:spacing w:after="0" w:line="300" w:lineRule="exact"/>
        <w:rPr>
          <w:rFonts w:ascii="Cambria" w:eastAsia="Calibri" w:hAnsi="Cambria" w:cs="Times New Roman"/>
          <w:b/>
          <w:color w:val="365F91" w:themeColor="accent1" w:themeShade="BF"/>
          <w:sz w:val="28"/>
          <w:szCs w:val="28"/>
          <w:lang w:eastAsia="tr-TR"/>
        </w:rPr>
      </w:pPr>
    </w:p>
    <w:p w:rsidR="00D64406" w:rsidRDefault="00D64406" w:rsidP="00D64406">
      <w:pPr>
        <w:spacing w:after="0" w:line="300" w:lineRule="exact"/>
        <w:rPr>
          <w:rFonts w:ascii="Cambria" w:eastAsia="Calibri" w:hAnsi="Cambria" w:cs="Times New Roman"/>
          <w:b/>
          <w:color w:val="365F91" w:themeColor="accent1" w:themeShade="BF"/>
          <w:sz w:val="28"/>
          <w:szCs w:val="28"/>
          <w:lang w:eastAsia="tr-TR"/>
        </w:rPr>
      </w:pPr>
    </w:p>
    <w:p w:rsidR="00D64406" w:rsidRDefault="00D64406" w:rsidP="00D64406">
      <w:pPr>
        <w:spacing w:after="0" w:line="300" w:lineRule="exact"/>
        <w:rPr>
          <w:rFonts w:ascii="Cambria" w:eastAsia="Calibri" w:hAnsi="Cambria" w:cs="Times New Roman"/>
          <w:b/>
          <w:color w:val="365F91" w:themeColor="accent1" w:themeShade="BF"/>
          <w:sz w:val="28"/>
          <w:szCs w:val="28"/>
          <w:lang w:eastAsia="tr-TR"/>
        </w:rPr>
      </w:pPr>
    </w:p>
    <w:p w:rsidR="00D64406" w:rsidRDefault="00D64406" w:rsidP="00D64406">
      <w:pPr>
        <w:spacing w:after="0" w:line="300" w:lineRule="exact"/>
        <w:rPr>
          <w:rFonts w:ascii="Cambria" w:eastAsia="Calibri" w:hAnsi="Cambria" w:cs="Times New Roman"/>
          <w:b/>
          <w:color w:val="365F91" w:themeColor="accent1" w:themeShade="BF"/>
          <w:sz w:val="28"/>
          <w:szCs w:val="28"/>
          <w:lang w:eastAsia="tr-TR"/>
        </w:rPr>
      </w:pPr>
    </w:p>
    <w:p w:rsidR="002471B2" w:rsidRDefault="002471B2" w:rsidP="00D64406">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Pr>
          <w:rFonts w:ascii="Cambria" w:eastAsia="Calibri" w:hAnsi="Cambria" w:cs="Times New Roman"/>
          <w:b/>
          <w:color w:val="365F91" w:themeColor="accent1" w:themeShade="BF"/>
          <w:sz w:val="28"/>
          <w:szCs w:val="28"/>
          <w:lang w:eastAsia="tr-TR"/>
        </w:rPr>
        <w:t>II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TEMEL POLİTİKA VE ÖNCELİKLERİ</w:t>
      </w:r>
    </w:p>
    <w:p w:rsidR="002471B2" w:rsidRDefault="002471B2" w:rsidP="00D64406">
      <w:pPr>
        <w:pStyle w:val="ListeParagraf"/>
        <w:spacing w:after="0" w:line="300" w:lineRule="exact"/>
        <w:ind w:left="0"/>
        <w:rPr>
          <w:rFonts w:asciiTheme="majorHAnsi" w:eastAsia="Calibri" w:hAnsiTheme="majorHAnsi" w:cs="InterstateLight"/>
          <w:lang w:val="de-DE"/>
        </w:rPr>
      </w:pPr>
    </w:p>
    <w:p w:rsidR="002B7BC3" w:rsidRPr="002B7BC3" w:rsidRDefault="002B7BC3"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BÜPAM’ın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temel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politika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öncelikleri bilimsel, nitelikli klinik psikoloji alanına ilişkin uygulama ve araştırma yapmaktır. Bu çalışmalardan üretilecek bilimsel yöntem ve bulguların alanda yetişmekte olan öğrenciler ve uzmanlarla paylaşılmasını kapsar. </w:t>
      </w:r>
    </w:p>
    <w:p w:rsidR="009972CD" w:rsidRPr="00787477" w:rsidRDefault="009972CD" w:rsidP="00D64406">
      <w:pPr>
        <w:spacing w:after="0" w:line="300" w:lineRule="exact"/>
        <w:rPr>
          <w:rFonts w:asciiTheme="majorHAnsi" w:eastAsia="Calibri" w:hAnsiTheme="majorHAnsi" w:cs="InterstateLight"/>
          <w:lang w:val="de-DE"/>
        </w:rPr>
      </w:pPr>
    </w:p>
    <w:p w:rsidR="00217925" w:rsidRDefault="00217925" w:rsidP="00D64406">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F10903">
        <w:rPr>
          <w:rFonts w:ascii="Cambria" w:eastAsia="Calibri" w:hAnsi="Cambria" w:cs="Times New Roman"/>
          <w:b/>
          <w:color w:val="365F91" w:themeColor="accent1" w:themeShade="BF"/>
          <w:sz w:val="28"/>
          <w:szCs w:val="28"/>
          <w:lang w:eastAsia="tr-TR"/>
        </w:rPr>
        <w:t>V</w:t>
      </w:r>
      <w:r w:rsidRPr="007B03B1">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 xml:space="preserve">MERKEZ TARAFINDAN DÜZENLENEN </w:t>
      </w:r>
      <w:r w:rsidR="00521E49">
        <w:rPr>
          <w:rFonts w:ascii="Cambria" w:eastAsia="Calibri" w:hAnsi="Cambria" w:cs="Times New Roman"/>
          <w:b/>
          <w:color w:val="365F91" w:themeColor="accent1" w:themeShade="BF"/>
          <w:sz w:val="28"/>
          <w:szCs w:val="28"/>
          <w:lang w:eastAsia="tr-TR"/>
        </w:rPr>
        <w:t xml:space="preserve">BİLİMSEL </w:t>
      </w:r>
      <w:r>
        <w:rPr>
          <w:rFonts w:ascii="Cambria" w:eastAsia="Calibri" w:hAnsi="Cambria" w:cs="Times New Roman"/>
          <w:b/>
          <w:color w:val="365F91" w:themeColor="accent1" w:themeShade="BF"/>
          <w:sz w:val="28"/>
          <w:szCs w:val="28"/>
          <w:lang w:eastAsia="tr-TR"/>
        </w:rPr>
        <w:t>TOPLANTILAR</w:t>
      </w:r>
    </w:p>
    <w:p w:rsidR="00521E49" w:rsidRDefault="00521E49" w:rsidP="00D64406">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p>
    <w:p w:rsidR="00521E49" w:rsidRPr="00633FF6" w:rsidRDefault="00521E49" w:rsidP="00D64406">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sidR="00633FF6">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00694A07" w:rsidRPr="00694A07">
        <w:rPr>
          <w:rFonts w:ascii="Cambria" w:eastAsia="Calibri" w:hAnsi="Cambria" w:cs="Times New Roman"/>
          <w:b/>
          <w:color w:val="365F91" w:themeColor="accent1" w:themeShade="BF"/>
          <w:lang w:eastAsia="tr-TR"/>
        </w:rPr>
        <w:t xml:space="preserve">11. </w:t>
      </w:r>
      <w:proofErr w:type="spellStart"/>
      <w:r w:rsidR="00694A07" w:rsidRPr="00694A07">
        <w:rPr>
          <w:rFonts w:ascii="Cambria" w:eastAsia="Calibri" w:hAnsi="Cambria" w:cs="Times New Roman"/>
          <w:b/>
          <w:color w:val="365F91" w:themeColor="accent1" w:themeShade="BF"/>
          <w:lang w:eastAsia="tr-TR"/>
        </w:rPr>
        <w:t>Psikanalitik</w:t>
      </w:r>
      <w:proofErr w:type="spellEnd"/>
      <w:r w:rsidR="00694A07" w:rsidRPr="00694A07">
        <w:rPr>
          <w:rFonts w:ascii="Cambria" w:eastAsia="Calibri" w:hAnsi="Cambria" w:cs="Times New Roman"/>
          <w:b/>
          <w:color w:val="365F91" w:themeColor="accent1" w:themeShade="BF"/>
          <w:lang w:eastAsia="tr-TR"/>
        </w:rPr>
        <w:t xml:space="preserve"> </w:t>
      </w:r>
      <w:proofErr w:type="spellStart"/>
      <w:r w:rsidR="00694A07" w:rsidRPr="00694A07">
        <w:rPr>
          <w:rFonts w:ascii="Cambria" w:eastAsia="Calibri" w:hAnsi="Cambria" w:cs="Times New Roman"/>
          <w:b/>
          <w:color w:val="365F91" w:themeColor="accent1" w:themeShade="BF"/>
          <w:lang w:eastAsia="tr-TR"/>
        </w:rPr>
        <w:t>Bakışlar</w:t>
      </w:r>
      <w:proofErr w:type="spellEnd"/>
    </w:p>
    <w:p w:rsidR="00694A07" w:rsidRPr="002B7BC3" w:rsidRDefault="00694A07" w:rsidP="00D64406">
      <w:pPr>
        <w:autoSpaceDE w:val="0"/>
        <w:autoSpaceDN w:val="0"/>
        <w:adjustRightInd w:val="0"/>
        <w:spacing w:after="0" w:line="300" w:lineRule="exact"/>
        <w:ind w:left="2124" w:hanging="2124"/>
        <w:rPr>
          <w:rFonts w:asciiTheme="majorHAnsi" w:eastAsia="Calibri" w:hAnsiTheme="majorHAnsi" w:cs="InterstateLight"/>
          <w:color w:val="000000"/>
          <w:lang w:val="de-DE" w:eastAsia="zh-CN"/>
        </w:rPr>
      </w:pPr>
      <w:r>
        <w:rPr>
          <w:rFonts w:ascii="Cambria" w:eastAsia="Calibri" w:hAnsi="Cambria" w:cs="Times New Roman"/>
          <w:b/>
          <w:color w:val="365F91" w:themeColor="accent1" w:themeShade="BF"/>
          <w:lang w:eastAsia="tr-TR"/>
        </w:rPr>
        <w:t>Davetli Konuşmacı</w:t>
      </w:r>
      <w:r w:rsidR="00633FF6">
        <w:rPr>
          <w:rFonts w:asciiTheme="majorHAnsi" w:eastAsia="Calibri" w:hAnsiTheme="majorHAnsi" w:cs="InterstateLight"/>
          <w:b/>
          <w:color w:val="6E6F71"/>
          <w:lang w:val="de-DE"/>
        </w:rPr>
        <w:tab/>
      </w:r>
      <w:r>
        <w:rPr>
          <w:rFonts w:asciiTheme="majorHAnsi" w:eastAsia="Calibri" w:hAnsiTheme="majorHAnsi" w:cs="InterstateLight"/>
          <w:b/>
          <w:color w:val="6E6F71"/>
          <w:lang w:val="de-DE"/>
        </w:rPr>
        <w:tab/>
      </w:r>
      <w:r w:rsidR="00633FF6">
        <w:rPr>
          <w:rFonts w:asciiTheme="majorHAnsi" w:eastAsia="Calibri" w:hAnsiTheme="majorHAnsi" w:cs="InterstateLight"/>
          <w:b/>
          <w:color w:val="6E6F71"/>
          <w:lang w:val="de-DE"/>
        </w:rPr>
        <w:t xml:space="preserve">: </w:t>
      </w:r>
      <w:r w:rsidRPr="002B7BC3">
        <w:rPr>
          <w:rFonts w:asciiTheme="majorHAnsi" w:eastAsia="Calibri" w:hAnsiTheme="majorHAnsi" w:cs="InterstateLight"/>
          <w:color w:val="000000"/>
          <w:lang w:val="de-DE" w:eastAsia="zh-CN"/>
        </w:rPr>
        <w:t xml:space="preserve">Dr. Salman Akhtar, Heleni </w:t>
      </w:r>
      <w:proofErr w:type="spellStart"/>
      <w:r w:rsidRPr="002B7BC3">
        <w:rPr>
          <w:rFonts w:asciiTheme="majorHAnsi" w:eastAsia="Calibri" w:hAnsiTheme="majorHAnsi" w:cs="InterstateLight"/>
          <w:color w:val="000000"/>
          <w:lang w:val="de-DE" w:eastAsia="zh-CN"/>
        </w:rPr>
        <w:t>Beinoghlu</w:t>
      </w:r>
      <w:proofErr w:type="spellEnd"/>
      <w:r w:rsidRPr="002B7BC3">
        <w:rPr>
          <w:rFonts w:asciiTheme="majorHAnsi" w:eastAsia="Calibri" w:hAnsiTheme="majorHAnsi" w:cs="InterstateLight"/>
          <w:color w:val="000000"/>
          <w:lang w:val="de-DE" w:eastAsia="zh-CN"/>
        </w:rPr>
        <w:t xml:space="preserve">, Sverre </w:t>
      </w:r>
      <w:proofErr w:type="spellStart"/>
      <w:r w:rsidRPr="002B7BC3">
        <w:rPr>
          <w:rFonts w:asciiTheme="majorHAnsi" w:eastAsia="Calibri" w:hAnsiTheme="majorHAnsi" w:cs="InterstateLight"/>
          <w:color w:val="000000"/>
          <w:lang w:val="de-DE" w:eastAsia="zh-CN"/>
        </w:rPr>
        <w:t>Varvin</w:t>
      </w:r>
      <w:proofErr w:type="spellEnd"/>
      <w:r w:rsidRPr="002B7BC3">
        <w:rPr>
          <w:rFonts w:asciiTheme="majorHAnsi" w:eastAsia="Calibri" w:hAnsiTheme="majorHAnsi" w:cs="InterstateLight"/>
          <w:color w:val="000000"/>
          <w:lang w:val="de-DE" w:eastAsia="zh-CN"/>
        </w:rPr>
        <w:t xml:space="preserve">, Saskia Von      </w:t>
      </w:r>
    </w:p>
    <w:p w:rsidR="00521E49" w:rsidRPr="006E0678" w:rsidRDefault="00694A07" w:rsidP="00D64406">
      <w:pPr>
        <w:tabs>
          <w:tab w:val="left" w:pos="2835"/>
        </w:tabs>
        <w:autoSpaceDE w:val="0"/>
        <w:autoSpaceDN w:val="0"/>
        <w:adjustRightInd w:val="0"/>
        <w:spacing w:after="0" w:line="300" w:lineRule="exact"/>
        <w:rPr>
          <w:rFonts w:asciiTheme="majorHAnsi" w:eastAsia="Calibri" w:hAnsiTheme="majorHAnsi" w:cs="InterstateLight"/>
          <w:lang w:val="de-DE"/>
        </w:rPr>
      </w:pPr>
      <w:r w:rsidRPr="002B7BC3">
        <w:rPr>
          <w:rFonts w:asciiTheme="majorHAnsi" w:eastAsia="Calibri" w:hAnsiTheme="majorHAnsi" w:cs="InterstateLight"/>
          <w:color w:val="000000"/>
          <w:lang w:val="de-DE" w:eastAsia="zh-CN"/>
        </w:rPr>
        <w:t xml:space="preserve"> </w:t>
      </w:r>
      <w:r w:rsidR="006211F7">
        <w:rPr>
          <w:rFonts w:asciiTheme="majorHAnsi" w:eastAsia="Calibri" w:hAnsiTheme="majorHAnsi" w:cs="InterstateLight"/>
          <w:color w:val="000000"/>
          <w:lang w:val="de-DE" w:eastAsia="zh-CN"/>
        </w:rPr>
        <w:t xml:space="preserve">                                                            </w:t>
      </w:r>
      <w:r w:rsidRPr="002B7BC3">
        <w:rPr>
          <w:rFonts w:asciiTheme="majorHAnsi" w:eastAsia="Calibri" w:hAnsiTheme="majorHAnsi" w:cs="InterstateLight"/>
          <w:color w:val="000000"/>
          <w:lang w:val="de-DE" w:eastAsia="zh-CN"/>
        </w:rPr>
        <w:t xml:space="preserve">Overbeck </w:t>
      </w:r>
      <w:proofErr w:type="spellStart"/>
      <w:r w:rsidRPr="002B7BC3">
        <w:rPr>
          <w:rFonts w:asciiTheme="majorHAnsi" w:eastAsia="Calibri" w:hAnsiTheme="majorHAnsi" w:cs="InterstateLight"/>
          <w:color w:val="000000"/>
          <w:lang w:val="de-DE" w:eastAsia="zh-CN"/>
        </w:rPr>
        <w:t>Ottino</w:t>
      </w:r>
      <w:proofErr w:type="spellEnd"/>
    </w:p>
    <w:p w:rsidR="00521E49" w:rsidRPr="006E0678" w:rsidRDefault="00521E49" w:rsidP="00D64406">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6211F7">
        <w:rPr>
          <w:rFonts w:asciiTheme="majorHAnsi" w:eastAsia="Calibri" w:hAnsiTheme="majorHAnsi" w:cs="InterstateLight"/>
          <w:color w:val="000000"/>
          <w:lang w:val="de-DE" w:eastAsia="zh-CN"/>
        </w:rPr>
        <w:t>0</w:t>
      </w:r>
      <w:r w:rsidR="006211F7" w:rsidRPr="002B7BC3">
        <w:rPr>
          <w:rFonts w:asciiTheme="majorHAnsi" w:eastAsia="Calibri" w:hAnsiTheme="majorHAnsi" w:cs="InterstateLight"/>
          <w:color w:val="000000"/>
          <w:lang w:val="de-DE" w:eastAsia="zh-CN"/>
        </w:rPr>
        <w:t xml:space="preserve">9-10 </w:t>
      </w:r>
      <w:proofErr w:type="spellStart"/>
      <w:r w:rsidR="006211F7" w:rsidRPr="002B7BC3">
        <w:rPr>
          <w:rFonts w:asciiTheme="majorHAnsi" w:eastAsia="Calibri" w:hAnsiTheme="majorHAnsi" w:cs="InterstateLight"/>
          <w:color w:val="000000"/>
          <w:lang w:val="de-DE" w:eastAsia="zh-CN"/>
        </w:rPr>
        <w:t>Aralık</w:t>
      </w:r>
      <w:proofErr w:type="spellEnd"/>
      <w:r w:rsidR="006211F7" w:rsidRPr="002B7BC3">
        <w:rPr>
          <w:rFonts w:asciiTheme="majorHAnsi" w:eastAsia="Calibri" w:hAnsiTheme="majorHAnsi" w:cs="InterstateLight"/>
          <w:color w:val="000000"/>
          <w:lang w:val="de-DE" w:eastAsia="zh-CN"/>
        </w:rPr>
        <w:t xml:space="preserve"> 2017</w:t>
      </w:r>
    </w:p>
    <w:p w:rsidR="00521E49" w:rsidRPr="006E0678" w:rsidRDefault="00521E49" w:rsidP="00D64406">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521E49" w:rsidRPr="006E0678" w:rsidRDefault="00521E49" w:rsidP="00D64406">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6211F7">
        <w:rPr>
          <w:rFonts w:asciiTheme="majorHAnsi" w:eastAsia="Calibri" w:hAnsiTheme="majorHAnsi" w:cs="InterstateLight"/>
          <w:lang w:val="de-DE"/>
        </w:rPr>
        <w:t>450</w:t>
      </w:r>
    </w:p>
    <w:p w:rsidR="00521E49" w:rsidRPr="006E0678" w:rsidRDefault="00521E49" w:rsidP="00D64406">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sidR="006211F7">
        <w:rPr>
          <w:rFonts w:asciiTheme="majorHAnsi" w:eastAsia="Calibri" w:hAnsiTheme="majorHAnsi" w:cs="InterstateLight"/>
          <w:lang w:val="de-DE"/>
        </w:rPr>
        <w:t>24</w:t>
      </w:r>
    </w:p>
    <w:p w:rsidR="006A0990" w:rsidRDefault="006A0990" w:rsidP="00D64406">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6211F7" w:rsidRPr="00633FF6" w:rsidRDefault="006211F7" w:rsidP="00D64406">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spellStart"/>
      <w:r w:rsidR="006877B3" w:rsidRPr="006877B3">
        <w:rPr>
          <w:rFonts w:ascii="Cambria" w:eastAsia="Calibri" w:hAnsi="Cambria" w:cs="Times New Roman"/>
          <w:b/>
          <w:color w:val="365F91" w:themeColor="accent1" w:themeShade="BF"/>
          <w:lang w:eastAsia="tr-TR"/>
        </w:rPr>
        <w:t>Aylık</w:t>
      </w:r>
      <w:proofErr w:type="spellEnd"/>
      <w:r w:rsidR="006877B3" w:rsidRPr="006877B3">
        <w:rPr>
          <w:rFonts w:ascii="Cambria" w:eastAsia="Calibri" w:hAnsi="Cambria" w:cs="Times New Roman"/>
          <w:b/>
          <w:color w:val="365F91" w:themeColor="accent1" w:themeShade="BF"/>
          <w:lang w:eastAsia="tr-TR"/>
        </w:rPr>
        <w:t xml:space="preserve"> </w:t>
      </w:r>
      <w:proofErr w:type="spellStart"/>
      <w:r w:rsidR="006877B3" w:rsidRPr="006877B3">
        <w:rPr>
          <w:rFonts w:ascii="Cambria" w:eastAsia="Calibri" w:hAnsi="Cambria" w:cs="Times New Roman"/>
          <w:b/>
          <w:color w:val="365F91" w:themeColor="accent1" w:themeShade="BF"/>
          <w:lang w:eastAsia="tr-TR"/>
        </w:rPr>
        <w:t>Psikanalitik</w:t>
      </w:r>
      <w:proofErr w:type="spellEnd"/>
      <w:r w:rsidR="006877B3" w:rsidRPr="006877B3">
        <w:rPr>
          <w:rFonts w:ascii="Cambria" w:eastAsia="Calibri" w:hAnsi="Cambria" w:cs="Times New Roman"/>
          <w:b/>
          <w:color w:val="365F91" w:themeColor="accent1" w:themeShade="BF"/>
          <w:lang w:eastAsia="tr-TR"/>
        </w:rPr>
        <w:t xml:space="preserve"> </w:t>
      </w:r>
      <w:proofErr w:type="spellStart"/>
      <w:r w:rsidR="006877B3" w:rsidRPr="006877B3">
        <w:rPr>
          <w:rFonts w:ascii="Cambria" w:eastAsia="Calibri" w:hAnsi="Cambria" w:cs="Times New Roman"/>
          <w:b/>
          <w:color w:val="365F91" w:themeColor="accent1" w:themeShade="BF"/>
          <w:lang w:eastAsia="tr-TR"/>
        </w:rPr>
        <w:t>Vaka</w:t>
      </w:r>
      <w:proofErr w:type="spellEnd"/>
      <w:r w:rsidR="006877B3" w:rsidRPr="006877B3">
        <w:rPr>
          <w:rFonts w:ascii="Cambria" w:eastAsia="Calibri" w:hAnsi="Cambria" w:cs="Times New Roman"/>
          <w:b/>
          <w:color w:val="365F91" w:themeColor="accent1" w:themeShade="BF"/>
          <w:lang w:eastAsia="tr-TR"/>
        </w:rPr>
        <w:t xml:space="preserve"> </w:t>
      </w:r>
      <w:proofErr w:type="spellStart"/>
      <w:r w:rsidR="006877B3" w:rsidRPr="006877B3">
        <w:rPr>
          <w:rFonts w:ascii="Cambria" w:eastAsia="Calibri" w:hAnsi="Cambria" w:cs="Times New Roman"/>
          <w:b/>
          <w:color w:val="365F91" w:themeColor="accent1" w:themeShade="BF"/>
          <w:lang w:eastAsia="tr-TR"/>
        </w:rPr>
        <w:t>Tartışmaları</w:t>
      </w:r>
      <w:proofErr w:type="spellEnd"/>
    </w:p>
    <w:p w:rsidR="006211F7" w:rsidRPr="006E0678" w:rsidRDefault="006211F7" w:rsidP="00D64406">
      <w:pPr>
        <w:autoSpaceDE w:val="0"/>
        <w:autoSpaceDN w:val="0"/>
        <w:adjustRightInd w:val="0"/>
        <w:spacing w:after="0" w:line="300" w:lineRule="exact"/>
        <w:ind w:left="2124" w:hanging="2124"/>
        <w:rPr>
          <w:rFonts w:asciiTheme="majorHAnsi" w:eastAsia="Calibri" w:hAnsiTheme="majorHAnsi" w:cs="InterstateLight"/>
          <w:lang w:val="de-DE"/>
        </w:rPr>
      </w:pPr>
      <w:r>
        <w:rPr>
          <w:rFonts w:ascii="Cambria" w:eastAsia="Calibri" w:hAnsi="Cambria" w:cs="Times New Roman"/>
          <w:b/>
          <w:color w:val="365F91" w:themeColor="accent1" w:themeShade="BF"/>
          <w:lang w:eastAsia="tr-TR"/>
        </w:rPr>
        <w:t>Davetli Konuşmacı</w:t>
      </w:r>
      <w:r>
        <w:rPr>
          <w:rFonts w:asciiTheme="majorHAnsi" w:eastAsia="Calibri" w:hAnsiTheme="majorHAnsi" w:cs="InterstateLight"/>
          <w:b/>
          <w:color w:val="6E6F71"/>
          <w:lang w:val="de-DE"/>
        </w:rPr>
        <w:tab/>
      </w:r>
      <w:r>
        <w:rPr>
          <w:rFonts w:asciiTheme="majorHAnsi" w:eastAsia="Calibri" w:hAnsiTheme="majorHAnsi" w:cs="InterstateLight"/>
          <w:b/>
          <w:color w:val="6E6F71"/>
          <w:lang w:val="de-DE"/>
        </w:rPr>
        <w:tab/>
        <w:t xml:space="preserve">: </w:t>
      </w:r>
      <w:proofErr w:type="spellStart"/>
      <w:r w:rsidR="006877B3" w:rsidRPr="002B7BC3">
        <w:rPr>
          <w:rFonts w:asciiTheme="majorHAnsi" w:eastAsia="Calibri" w:hAnsiTheme="majorHAnsi" w:cs="InterstateLight"/>
          <w:color w:val="000000"/>
          <w:lang w:val="de-DE" w:eastAsia="zh-CN"/>
        </w:rPr>
        <w:t>Uzm</w:t>
      </w:r>
      <w:proofErr w:type="spellEnd"/>
      <w:r w:rsidR="006877B3" w:rsidRPr="002B7BC3">
        <w:rPr>
          <w:rFonts w:asciiTheme="majorHAnsi" w:eastAsia="Calibri" w:hAnsiTheme="majorHAnsi" w:cs="InterstateLight"/>
          <w:color w:val="000000"/>
          <w:lang w:val="de-DE" w:eastAsia="zh-CN"/>
        </w:rPr>
        <w:t xml:space="preserve">. </w:t>
      </w:r>
      <w:proofErr w:type="spellStart"/>
      <w:r w:rsidR="006877B3" w:rsidRPr="002B7BC3">
        <w:rPr>
          <w:rFonts w:asciiTheme="majorHAnsi" w:eastAsia="Calibri" w:hAnsiTheme="majorHAnsi" w:cs="InterstateLight"/>
          <w:color w:val="000000"/>
          <w:lang w:val="de-DE" w:eastAsia="zh-CN"/>
        </w:rPr>
        <w:t>Psik</w:t>
      </w:r>
      <w:proofErr w:type="spellEnd"/>
      <w:r w:rsidR="006877B3" w:rsidRPr="002B7BC3">
        <w:rPr>
          <w:rFonts w:asciiTheme="majorHAnsi" w:eastAsia="Calibri" w:hAnsiTheme="majorHAnsi" w:cs="InterstateLight"/>
          <w:color w:val="000000"/>
          <w:lang w:val="de-DE" w:eastAsia="zh-CN"/>
        </w:rPr>
        <w:t>. Bella Habip</w:t>
      </w:r>
    </w:p>
    <w:p w:rsidR="006211F7" w:rsidRPr="006E0678" w:rsidRDefault="006211F7" w:rsidP="00D64406">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6877B3">
        <w:rPr>
          <w:rFonts w:asciiTheme="majorHAnsi" w:eastAsia="Calibri" w:hAnsiTheme="majorHAnsi" w:cs="InterstateLight"/>
          <w:color w:val="000000"/>
          <w:lang w:val="de-DE" w:eastAsia="zh-CN"/>
        </w:rPr>
        <w:t xml:space="preserve"> </w:t>
      </w:r>
      <w:proofErr w:type="spellStart"/>
      <w:r w:rsidR="006877B3">
        <w:rPr>
          <w:rFonts w:asciiTheme="majorHAnsi" w:eastAsia="Calibri" w:hAnsiTheme="majorHAnsi" w:cs="InterstateLight"/>
          <w:color w:val="000000"/>
          <w:lang w:val="de-DE" w:eastAsia="zh-CN"/>
        </w:rPr>
        <w:t>Şubat-Aralık</w:t>
      </w:r>
      <w:proofErr w:type="spellEnd"/>
      <w:r w:rsidR="006877B3">
        <w:rPr>
          <w:rFonts w:asciiTheme="majorHAnsi" w:eastAsia="Calibri" w:hAnsiTheme="majorHAnsi" w:cs="InterstateLight"/>
          <w:color w:val="000000"/>
          <w:lang w:val="de-DE" w:eastAsia="zh-CN"/>
        </w:rPr>
        <w:t xml:space="preserve"> </w:t>
      </w:r>
      <w:r w:rsidRPr="002B7BC3">
        <w:rPr>
          <w:rFonts w:asciiTheme="majorHAnsi" w:eastAsia="Calibri" w:hAnsiTheme="majorHAnsi" w:cs="InterstateLight"/>
          <w:color w:val="000000"/>
          <w:lang w:val="de-DE" w:eastAsia="zh-CN"/>
        </w:rPr>
        <w:t>2017</w:t>
      </w:r>
    </w:p>
    <w:p w:rsidR="006211F7" w:rsidRPr="006E0678" w:rsidRDefault="006211F7" w:rsidP="00D64406">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6211F7" w:rsidRPr="006E0678" w:rsidRDefault="006211F7" w:rsidP="00D64406">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6877B3">
        <w:rPr>
          <w:rFonts w:asciiTheme="majorHAnsi" w:eastAsia="Calibri" w:hAnsiTheme="majorHAnsi" w:cs="InterstateLight"/>
          <w:lang w:val="de-DE"/>
        </w:rPr>
        <w:t>12</w:t>
      </w:r>
    </w:p>
    <w:p w:rsidR="006211F7" w:rsidRPr="006E0678" w:rsidRDefault="006211F7" w:rsidP="00D64406">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sidR="006877B3">
        <w:rPr>
          <w:rFonts w:asciiTheme="majorHAnsi" w:eastAsia="Calibri" w:hAnsiTheme="majorHAnsi" w:cs="InterstateLight"/>
          <w:lang w:val="de-DE"/>
        </w:rPr>
        <w:t>-</w:t>
      </w:r>
    </w:p>
    <w:p w:rsidR="00A15C13" w:rsidRDefault="00A15C13" w:rsidP="00D64406">
      <w:pPr>
        <w:pStyle w:val="Yayn1"/>
        <w:widowControl/>
        <w:spacing w:line="300" w:lineRule="exact"/>
        <w:ind w:left="0" w:firstLine="0"/>
        <w:rPr>
          <w:rFonts w:ascii="Trebuchet MS" w:eastAsiaTheme="minorEastAsia" w:hAnsi="Trebuchet MS" w:cstheme="minorBidi"/>
          <w:b w:val="0"/>
          <w:sz w:val="20"/>
          <w:lang w:val="tr-TR" w:eastAsia="zh-CN"/>
        </w:rPr>
      </w:pPr>
    </w:p>
    <w:p w:rsidR="00A16C63" w:rsidRPr="004E22D3" w:rsidRDefault="00175E78" w:rsidP="00D64406">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D64406">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5D63EE" w:rsidRPr="003974F8" w:rsidRDefault="00A16C63" w:rsidP="00D64406">
      <w:pPr>
        <w:spacing w:after="0" w:line="300" w:lineRule="exact"/>
        <w:rPr>
          <w:rFonts w:ascii="Trebuchet MS" w:hAnsi="Trebuchet MS"/>
          <w:bCs/>
          <w:sz w:val="20"/>
          <w:szCs w:val="20"/>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AF29BD" w:rsidRPr="00AF29BD">
        <w:rPr>
          <w:rFonts w:ascii="Cambria" w:eastAsia="Calibri" w:hAnsi="Cambria" w:cs="Times New Roman"/>
          <w:b/>
          <w:color w:val="365F91" w:themeColor="accent1" w:themeShade="BF"/>
          <w:lang w:eastAsia="tr-TR"/>
        </w:rPr>
        <w:t>Erken Çocukluk Döneminde Gelişimin Desteklenmesi</w:t>
      </w:r>
    </w:p>
    <w:p w:rsidR="00A16C63" w:rsidRPr="00D42114" w:rsidRDefault="00A16C63" w:rsidP="00D64406">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AF29BD" w:rsidRPr="00AF29BD">
        <w:rPr>
          <w:rFonts w:asciiTheme="majorHAnsi" w:hAnsiTheme="majorHAnsi"/>
          <w:lang w:eastAsia="ko-KR"/>
        </w:rPr>
        <w:t>Feyza Çorapçı</w:t>
      </w:r>
    </w:p>
    <w:p w:rsidR="00A16C63" w:rsidRPr="00982522" w:rsidRDefault="00A16C63" w:rsidP="00D64406">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AF29BD" w:rsidRPr="00AF29BD">
        <w:rPr>
          <w:rFonts w:asciiTheme="majorHAnsi" w:hAnsiTheme="majorHAnsi"/>
          <w:lang w:eastAsia="ko-KR"/>
        </w:rPr>
        <w:t xml:space="preserve">Bernard Van </w:t>
      </w:r>
      <w:proofErr w:type="spellStart"/>
      <w:r w:rsidR="00AF29BD" w:rsidRPr="00AF29BD">
        <w:rPr>
          <w:rFonts w:asciiTheme="majorHAnsi" w:hAnsiTheme="majorHAnsi"/>
          <w:lang w:eastAsia="ko-KR"/>
        </w:rPr>
        <w:t>Leer</w:t>
      </w:r>
      <w:proofErr w:type="spellEnd"/>
      <w:r w:rsidR="00AF29BD" w:rsidRPr="00AF29BD">
        <w:rPr>
          <w:rFonts w:asciiTheme="majorHAnsi" w:hAnsiTheme="majorHAnsi"/>
          <w:lang w:eastAsia="ko-KR"/>
        </w:rPr>
        <w:t xml:space="preserve"> Vakfı</w:t>
      </w:r>
    </w:p>
    <w:p w:rsidR="00A16C63" w:rsidRPr="00982522" w:rsidRDefault="00A16C63" w:rsidP="00D6440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AF29BD">
        <w:rPr>
          <w:rFonts w:asciiTheme="majorHAnsi" w:hAnsiTheme="majorHAnsi"/>
          <w:lang w:eastAsia="ko-KR"/>
        </w:rPr>
        <w:t>7</w:t>
      </w:r>
    </w:p>
    <w:p w:rsidR="00A16C63" w:rsidRDefault="00A16C63" w:rsidP="00D64406">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CB4F93">
        <w:rPr>
          <w:rFonts w:asciiTheme="majorHAnsi" w:hAnsiTheme="majorHAnsi"/>
          <w:lang w:eastAsia="ko-KR"/>
        </w:rPr>
        <w:t>Devam Ediyor</w:t>
      </w:r>
    </w:p>
    <w:p w:rsidR="009972CD" w:rsidRDefault="009972CD" w:rsidP="00D6440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434236" w:rsidRDefault="00175E78" w:rsidP="00D64406">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VI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537E6D">
        <w:rPr>
          <w:rFonts w:ascii="Cambria" w:eastAsia="Calibri" w:hAnsi="Cambria" w:cs="Times New Roman"/>
          <w:b/>
          <w:color w:val="365F91" w:themeColor="accent1" w:themeShade="BF"/>
          <w:sz w:val="28"/>
          <w:szCs w:val="28"/>
          <w:lang w:eastAsia="tr-TR"/>
        </w:rPr>
        <w:t>8</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7B1AAA" w:rsidRPr="00F37220" w:rsidRDefault="00F50C5B" w:rsidP="00D64406">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268"/>
      </w:tblGrid>
      <w:tr w:rsidR="00AF29BD" w:rsidRPr="00F25C60" w:rsidTr="00AF29BD">
        <w:trPr>
          <w:trHeight w:val="141"/>
        </w:trPr>
        <w:tc>
          <w:tcPr>
            <w:tcW w:w="3402" w:type="dxa"/>
            <w:vAlign w:val="center"/>
          </w:tcPr>
          <w:p w:rsidR="00AF29BD" w:rsidRPr="00AF29BD" w:rsidRDefault="00AF29BD" w:rsidP="00D64406">
            <w:pPr>
              <w:tabs>
                <w:tab w:val="left" w:pos="2520"/>
                <w:tab w:val="left" w:pos="5400"/>
              </w:tabs>
              <w:spacing w:after="0" w:line="300" w:lineRule="exact"/>
              <w:rPr>
                <w:rFonts w:asciiTheme="majorHAnsi" w:hAnsiTheme="majorHAnsi"/>
                <w:b/>
                <w:lang w:eastAsia="ko-KR"/>
              </w:rPr>
            </w:pPr>
            <w:r w:rsidRPr="00AF29BD">
              <w:rPr>
                <w:rFonts w:asciiTheme="majorHAnsi" w:hAnsiTheme="majorHAnsi"/>
                <w:b/>
                <w:lang w:eastAsia="ko-KR"/>
              </w:rPr>
              <w:t>Kriterler</w:t>
            </w:r>
          </w:p>
        </w:tc>
        <w:tc>
          <w:tcPr>
            <w:tcW w:w="2268" w:type="dxa"/>
            <w:vAlign w:val="center"/>
          </w:tcPr>
          <w:p w:rsidR="00AF29BD" w:rsidRPr="00AF29BD" w:rsidRDefault="00AF29BD" w:rsidP="00D64406">
            <w:pPr>
              <w:tabs>
                <w:tab w:val="left" w:pos="2520"/>
                <w:tab w:val="left" w:pos="5400"/>
              </w:tabs>
              <w:spacing w:after="0" w:line="300" w:lineRule="exact"/>
              <w:rPr>
                <w:rFonts w:asciiTheme="majorHAnsi" w:hAnsiTheme="majorHAnsi"/>
                <w:b/>
                <w:lang w:eastAsia="ko-KR"/>
              </w:rPr>
            </w:pPr>
            <w:r w:rsidRPr="00AF29BD">
              <w:rPr>
                <w:rFonts w:asciiTheme="majorHAnsi" w:hAnsiTheme="majorHAnsi"/>
                <w:b/>
                <w:lang w:eastAsia="ko-KR"/>
              </w:rPr>
              <w:t>Sayısal Hedef</w:t>
            </w:r>
          </w:p>
        </w:tc>
      </w:tr>
      <w:tr w:rsidR="00AF29BD" w:rsidRPr="00F25C60" w:rsidTr="00AF29BD">
        <w:trPr>
          <w:trHeight w:val="70"/>
        </w:trPr>
        <w:tc>
          <w:tcPr>
            <w:tcW w:w="3402" w:type="dxa"/>
          </w:tcPr>
          <w:p w:rsidR="00AF29BD" w:rsidRPr="00AF29BD" w:rsidRDefault="00AF29BD" w:rsidP="00D64406">
            <w:pPr>
              <w:tabs>
                <w:tab w:val="left" w:pos="2520"/>
                <w:tab w:val="left" w:pos="5400"/>
              </w:tabs>
              <w:spacing w:after="0" w:line="300" w:lineRule="exact"/>
              <w:rPr>
                <w:rFonts w:asciiTheme="majorHAnsi" w:hAnsiTheme="majorHAnsi"/>
                <w:lang w:eastAsia="ko-KR"/>
              </w:rPr>
            </w:pPr>
            <w:r w:rsidRPr="00AF29BD">
              <w:rPr>
                <w:rFonts w:asciiTheme="majorHAnsi" w:hAnsiTheme="majorHAnsi"/>
                <w:lang w:eastAsia="ko-KR"/>
              </w:rPr>
              <w:t>Makale</w:t>
            </w:r>
          </w:p>
        </w:tc>
        <w:tc>
          <w:tcPr>
            <w:tcW w:w="2268" w:type="dxa"/>
          </w:tcPr>
          <w:p w:rsidR="00AF29BD" w:rsidRPr="00AF29BD" w:rsidRDefault="00AF29BD" w:rsidP="00D64406">
            <w:pPr>
              <w:tabs>
                <w:tab w:val="left" w:pos="2520"/>
                <w:tab w:val="left" w:pos="5400"/>
              </w:tabs>
              <w:spacing w:after="0" w:line="300" w:lineRule="exact"/>
              <w:jc w:val="center"/>
              <w:rPr>
                <w:rFonts w:asciiTheme="majorHAnsi" w:hAnsiTheme="majorHAnsi"/>
                <w:lang w:eastAsia="ko-KR"/>
              </w:rPr>
            </w:pPr>
            <w:r w:rsidRPr="00AF29BD">
              <w:rPr>
                <w:rFonts w:asciiTheme="majorHAnsi" w:hAnsiTheme="majorHAnsi"/>
                <w:lang w:eastAsia="ko-KR"/>
              </w:rPr>
              <w:t>1</w:t>
            </w:r>
          </w:p>
        </w:tc>
      </w:tr>
      <w:tr w:rsidR="00AF29BD" w:rsidRPr="00F25C60" w:rsidTr="00AF29BD">
        <w:trPr>
          <w:trHeight w:val="70"/>
        </w:trPr>
        <w:tc>
          <w:tcPr>
            <w:tcW w:w="3402" w:type="dxa"/>
          </w:tcPr>
          <w:p w:rsidR="00AF29BD" w:rsidRPr="00AF29BD" w:rsidRDefault="00AF29BD" w:rsidP="00D64406">
            <w:pPr>
              <w:tabs>
                <w:tab w:val="left" w:pos="2520"/>
                <w:tab w:val="left" w:pos="5400"/>
              </w:tabs>
              <w:spacing w:after="0" w:line="300" w:lineRule="exact"/>
              <w:rPr>
                <w:rFonts w:asciiTheme="majorHAnsi" w:hAnsiTheme="majorHAnsi"/>
                <w:lang w:eastAsia="ko-KR"/>
              </w:rPr>
            </w:pPr>
            <w:r w:rsidRPr="00AF29BD">
              <w:rPr>
                <w:rFonts w:asciiTheme="majorHAnsi" w:hAnsiTheme="majorHAnsi"/>
                <w:lang w:eastAsia="ko-KR"/>
              </w:rPr>
              <w:t>Konferans Katılımı</w:t>
            </w:r>
          </w:p>
        </w:tc>
        <w:tc>
          <w:tcPr>
            <w:tcW w:w="2268" w:type="dxa"/>
          </w:tcPr>
          <w:p w:rsidR="00AF29BD" w:rsidRPr="00AF29BD" w:rsidRDefault="00AF29BD" w:rsidP="00D64406">
            <w:pPr>
              <w:tabs>
                <w:tab w:val="left" w:pos="2520"/>
                <w:tab w:val="left" w:pos="5400"/>
              </w:tabs>
              <w:spacing w:after="0" w:line="300" w:lineRule="exact"/>
              <w:jc w:val="center"/>
              <w:rPr>
                <w:rFonts w:asciiTheme="majorHAnsi" w:hAnsiTheme="majorHAnsi"/>
                <w:lang w:eastAsia="ko-KR"/>
              </w:rPr>
            </w:pPr>
            <w:r w:rsidRPr="00AF29BD">
              <w:rPr>
                <w:rFonts w:asciiTheme="majorHAnsi" w:hAnsiTheme="majorHAnsi"/>
                <w:lang w:eastAsia="ko-KR"/>
              </w:rPr>
              <w:t>2</w:t>
            </w:r>
          </w:p>
        </w:tc>
      </w:tr>
    </w:tbl>
    <w:p w:rsidR="00AF29BD" w:rsidRDefault="00AF29BD" w:rsidP="00D6440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EF6EC2" w:rsidRPr="006C0AF4" w:rsidRDefault="00175E78" w:rsidP="00D6440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VI</w:t>
      </w:r>
      <w:bookmarkStart w:id="0" w:name="_GoBack"/>
      <w:bookmarkEnd w:id="0"/>
      <w:r w:rsidR="00F63440">
        <w:rPr>
          <w:rFonts w:asciiTheme="majorHAnsi" w:eastAsia="Calibri" w:hAnsiTheme="majorHAnsi" w:cs="InterstateLight"/>
          <w:b/>
          <w:color w:val="365F91" w:themeColor="accent1" w:themeShade="BF"/>
          <w:sz w:val="28"/>
          <w:szCs w:val="28"/>
          <w:lang w:val="de-DE"/>
        </w:rPr>
        <w:t>I</w:t>
      </w:r>
      <w:r w:rsidR="00EF6EC2" w:rsidRPr="006C0AF4">
        <w:rPr>
          <w:rFonts w:asciiTheme="majorHAnsi" w:eastAsia="Calibri" w:hAnsiTheme="majorHAnsi" w:cs="InterstateLight"/>
          <w:b/>
          <w:color w:val="365F91" w:themeColor="accent1" w:themeShade="BF"/>
          <w:sz w:val="28"/>
          <w:szCs w:val="28"/>
          <w:lang w:val="de-DE"/>
        </w:rPr>
        <w:t>- MERKEZ’İN 201</w:t>
      </w:r>
      <w:r w:rsidR="00C24811">
        <w:rPr>
          <w:rFonts w:asciiTheme="majorHAnsi" w:eastAsia="Calibri" w:hAnsiTheme="majorHAnsi" w:cs="InterstateLight"/>
          <w:b/>
          <w:color w:val="365F91" w:themeColor="accent1" w:themeShade="BF"/>
          <w:sz w:val="28"/>
          <w:szCs w:val="28"/>
          <w:lang w:val="de-DE"/>
        </w:rPr>
        <w:t>7</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AC4DDE" w:rsidRDefault="00AC4DDE" w:rsidP="00D64406">
      <w:pPr>
        <w:spacing w:after="0" w:line="300" w:lineRule="exact"/>
        <w:rPr>
          <w:rFonts w:asciiTheme="majorHAnsi" w:hAnsiTheme="majorHAnsi"/>
          <w:lang w:eastAsia="ko-KR"/>
        </w:rPr>
      </w:pPr>
    </w:p>
    <w:p w:rsidR="00AF29BD" w:rsidRPr="00AF29BD" w:rsidRDefault="00AF29BD" w:rsidP="00D64406">
      <w:pPr>
        <w:spacing w:after="0" w:line="300" w:lineRule="exact"/>
        <w:rPr>
          <w:rFonts w:asciiTheme="majorHAnsi" w:hAnsiTheme="majorHAnsi"/>
          <w:b/>
          <w:lang w:eastAsia="ko-KR"/>
        </w:rPr>
      </w:pPr>
      <w:r w:rsidRPr="00AF29BD">
        <w:rPr>
          <w:rFonts w:asciiTheme="majorHAnsi" w:hAnsiTheme="majorHAnsi"/>
          <w:b/>
          <w:lang w:eastAsia="ko-KR"/>
        </w:rPr>
        <w:t>MERKEZ PROJELERİ HAKKINDA DETAYLI BİLGİ</w:t>
      </w:r>
    </w:p>
    <w:p w:rsidR="00AF29BD" w:rsidRPr="00AF29BD" w:rsidRDefault="00AF29BD" w:rsidP="00D64406">
      <w:pPr>
        <w:spacing w:after="0" w:line="300" w:lineRule="exact"/>
        <w:rPr>
          <w:rFonts w:asciiTheme="majorHAnsi" w:hAnsiTheme="majorHAnsi"/>
          <w:lang w:eastAsia="ko-KR"/>
        </w:rPr>
      </w:pPr>
      <w:r w:rsidRPr="00AF29BD">
        <w:rPr>
          <w:rFonts w:asciiTheme="majorHAnsi" w:hAnsiTheme="majorHAnsi"/>
          <w:lang w:eastAsia="ko-KR"/>
        </w:rPr>
        <w:t>Erken Çocukluk Döneminde Gelişimin Desteklenmesi</w:t>
      </w:r>
    </w:p>
    <w:p w:rsidR="00AF29BD" w:rsidRPr="00AF29BD" w:rsidRDefault="00AF29BD" w:rsidP="00D64406">
      <w:pPr>
        <w:spacing w:after="0" w:line="300" w:lineRule="exact"/>
        <w:rPr>
          <w:rFonts w:asciiTheme="majorHAnsi" w:hAnsiTheme="majorHAnsi"/>
          <w:lang w:eastAsia="ko-KR"/>
        </w:rPr>
      </w:pPr>
      <w:r w:rsidRPr="00AF29BD">
        <w:rPr>
          <w:rFonts w:asciiTheme="majorHAnsi" w:hAnsiTheme="majorHAnsi"/>
          <w:lang w:eastAsia="ko-KR"/>
        </w:rPr>
        <w:t xml:space="preserve">Erken çocukluk (0-3 yaş), fiziksel, bilişsel ve sosyo-duygusal becerilerin hızla geliştiği bir dönemdir. Bu dönemde kazanılan beceriler, çocuğun ailesine ve sosyal çevresine olan uyumunu kolaylaştırmakta ve okul başarısına katkıda bulunmaktadır. Erken dönemde bu becerilerin </w:t>
      </w:r>
      <w:r w:rsidRPr="00AF29BD">
        <w:rPr>
          <w:rFonts w:asciiTheme="majorHAnsi" w:hAnsiTheme="majorHAnsi"/>
          <w:lang w:eastAsia="ko-KR"/>
        </w:rPr>
        <w:lastRenderedPageBreak/>
        <w:t>gelişimine ailenin desteği büyük önem taşımaktadır. Ancak, yoksulluğa bağlı risk etmenleri ailenin desteğini olumsuz yönde etkileyerek çocukların gelişim potansiyellerini ortaya koymalarını engelleyebilmektedir. Bunun sonucunda ortaya çıkabilecek gelişimsel sorunlar, özellikle de kronikleştiğinde müdahale süreci uzun süreli, yoğun ve nispeten zor olabilmekte; hem çocuk ve ailesi için hem de toplum için psikolojik, sosyal ve ekonomik bedeli ağır sonuçlar doğurabilmektedir</w:t>
      </w:r>
      <w:r w:rsidRPr="00AF29BD">
        <w:rPr>
          <w:rFonts w:asciiTheme="majorHAnsi" w:hAnsiTheme="majorHAnsi"/>
          <w:lang w:eastAsia="ko-KR"/>
        </w:rPr>
        <w:footnoteReference w:id="1"/>
      </w:r>
      <w:r w:rsidRPr="00AF29BD">
        <w:rPr>
          <w:rFonts w:asciiTheme="majorHAnsi" w:hAnsiTheme="majorHAnsi"/>
          <w:lang w:eastAsia="ko-KR"/>
        </w:rPr>
        <w:t xml:space="preserve">. Dolayısıyla, erken dönemde uygulanan önleyici müdahaleler, özellikle de risk altında olan ailelere yönelik destekleyici programlar önem taşımaktadır. Gelişimde kritik bir dönem olan ilk üç yaşa yönelik önleyici müdahale programları genç nüfusa sahip olan ülkemizde en öncelikli gereksinimlerdendir. </w:t>
      </w:r>
    </w:p>
    <w:p w:rsidR="00AF29BD" w:rsidRDefault="00AF29BD" w:rsidP="00D64406">
      <w:pPr>
        <w:spacing w:after="0" w:line="300" w:lineRule="exact"/>
        <w:rPr>
          <w:rFonts w:asciiTheme="majorHAnsi" w:hAnsiTheme="majorHAnsi"/>
          <w:lang w:eastAsia="ko-KR"/>
        </w:rPr>
      </w:pPr>
      <w:r w:rsidRPr="00AF29BD">
        <w:rPr>
          <w:rFonts w:asciiTheme="majorHAnsi" w:hAnsiTheme="majorHAnsi"/>
          <w:lang w:eastAsia="ko-KR"/>
        </w:rPr>
        <w:t xml:space="preserve">Bu gereksinimlerden yola çıkarak, bu araştırma projesinde 0-3 yaş aralığında çocuğu olan düşük gelir ve eğitim düzeyine sahip ailelere yönelik ev ziyareti temelli bir destek programının etki değerlendirmesinin yapılması planlamaktadır. Bu araştırmada etkisini değerlendireceğimiz program, ailenin beslenme alışkanlıklarına, annenin ruhsal sağlığına ve anne-çocuk ilişkisine odaklanarak, çocukların fiziksel, sosyo-duygusal, dil ve zihinsel gelişim alanlarını destekleyecek ebeveynlik becerilerini annelere kazandırmayı hedeflemektedir. Programın fayda-maliyet analizi de yapılarak ekonomik etkisi de incelenecektir. </w:t>
      </w:r>
    </w:p>
    <w:p w:rsidR="00D64406" w:rsidRPr="00AF29BD" w:rsidRDefault="00D64406" w:rsidP="00D64406">
      <w:pPr>
        <w:spacing w:after="0" w:line="300" w:lineRule="exact"/>
        <w:rPr>
          <w:rFonts w:asciiTheme="majorHAnsi" w:hAnsiTheme="majorHAnsi"/>
          <w:lang w:eastAsia="ko-KR"/>
        </w:rPr>
      </w:pPr>
    </w:p>
    <w:p w:rsidR="00AF29BD" w:rsidRPr="00AF29BD" w:rsidRDefault="00AF29BD" w:rsidP="00D64406">
      <w:pPr>
        <w:suppressAutoHyphens/>
        <w:spacing w:after="0" w:line="300" w:lineRule="exact"/>
        <w:rPr>
          <w:rFonts w:asciiTheme="majorHAnsi" w:hAnsiTheme="majorHAnsi"/>
          <w:b/>
          <w:lang w:eastAsia="ko-KR"/>
        </w:rPr>
      </w:pPr>
      <w:r w:rsidRPr="00AF29BD">
        <w:rPr>
          <w:rFonts w:asciiTheme="majorHAnsi" w:hAnsiTheme="majorHAnsi"/>
          <w:b/>
          <w:lang w:eastAsia="ko-KR"/>
        </w:rPr>
        <w:t xml:space="preserve">Projenin Yöntemi: </w:t>
      </w:r>
    </w:p>
    <w:p w:rsidR="00AF29BD" w:rsidRPr="00AF29BD" w:rsidRDefault="00AF29BD" w:rsidP="00D64406">
      <w:pPr>
        <w:spacing w:after="0" w:line="300" w:lineRule="exact"/>
        <w:rPr>
          <w:rFonts w:asciiTheme="majorHAnsi" w:hAnsiTheme="majorHAnsi"/>
          <w:lang w:eastAsia="ko-KR"/>
        </w:rPr>
      </w:pPr>
      <w:r w:rsidRPr="00AF29BD">
        <w:rPr>
          <w:rFonts w:asciiTheme="majorHAnsi" w:hAnsiTheme="majorHAnsi"/>
          <w:lang w:eastAsia="ko-KR"/>
        </w:rPr>
        <w:t xml:space="preserve">Uluslararası </w:t>
      </w:r>
      <w:proofErr w:type="gramStart"/>
      <w:r w:rsidRPr="00AF29BD">
        <w:rPr>
          <w:rFonts w:asciiTheme="majorHAnsi" w:hAnsiTheme="majorHAnsi"/>
          <w:lang w:eastAsia="ko-KR"/>
        </w:rPr>
        <w:t>literatürde</w:t>
      </w:r>
      <w:proofErr w:type="gramEnd"/>
      <w:r w:rsidRPr="00AF29BD">
        <w:rPr>
          <w:rFonts w:asciiTheme="majorHAnsi" w:hAnsiTheme="majorHAnsi"/>
          <w:lang w:eastAsia="ko-KR"/>
        </w:rPr>
        <w:t xml:space="preserve"> görgül etkisi kanıtlanmış bu programın Türkiye’deki uygulaması Beyoğlu, Sarıyer, Maltepe ve Sultanbeyli belediyelerinin işbirliği ile bu ilçelerde başlayacaktır. Her ilçeden, gebe olan en az 120 anne adayına muhtarlar ile işbirliği yapılarak ulaşılması ve ailelerin bu projeye davet edilmesi planlanmaktadır. Onayı alınan her aileye, ilki doğum öncesinde olmak üzere 18 ay süresince ayda iki defa ev ziyareti yapmak yoluyla program uygulanacaktır. Bu ev ziyareti temelli program belediyelerde ilgili birimde çalışan kadın saha sorumluları tarafından yürütülecektir. Ev ziyaretlerini gerçekleştirecek yaklaşık 20 saha sorumlusu, Boğaziçi Üniversitesi araştırma ekibi tarafından hazırlanan 60 saatlik bir eğitimi tamamlamışlardır. </w:t>
      </w:r>
    </w:p>
    <w:p w:rsidR="00AF29BD" w:rsidRPr="00AF29BD" w:rsidRDefault="00AF29BD" w:rsidP="00D64406">
      <w:pPr>
        <w:shd w:val="clear" w:color="auto" w:fill="FFFFFF"/>
        <w:spacing w:after="0" w:line="300" w:lineRule="exact"/>
        <w:rPr>
          <w:rFonts w:asciiTheme="majorHAnsi" w:hAnsiTheme="majorHAnsi"/>
          <w:lang w:eastAsia="ko-KR"/>
        </w:rPr>
      </w:pPr>
      <w:r w:rsidRPr="00AF29BD">
        <w:rPr>
          <w:rFonts w:asciiTheme="majorHAnsi" w:hAnsiTheme="majorHAnsi"/>
          <w:lang w:eastAsia="ko-KR"/>
        </w:rPr>
        <w:t xml:space="preserve">Program etkisi yarı deneysel araştırma yöntemi ile incelenecektir. Dolayısıyla, her ilçede (Beyoğlu, Sarıyer, Maltepe ve Sultanbeyli) müdahale grubunu oluşturan 120 ailenin sosyodemografik özelliklerine denk ancak ev ziyareti programına katılmamış yaklaşık 120 aileden aynı ilçelerde birer kontrol grubu oluşturulacaktır. </w:t>
      </w:r>
    </w:p>
    <w:p w:rsidR="00AF29BD" w:rsidRPr="00AF29BD" w:rsidRDefault="00AF29BD" w:rsidP="00D64406">
      <w:pPr>
        <w:shd w:val="clear" w:color="auto" w:fill="FFFFFF"/>
        <w:spacing w:after="0" w:line="300" w:lineRule="exact"/>
        <w:rPr>
          <w:rFonts w:asciiTheme="majorHAnsi" w:hAnsiTheme="majorHAnsi"/>
          <w:lang w:eastAsia="ko-KR"/>
        </w:rPr>
      </w:pPr>
      <w:r w:rsidRPr="00AF29BD">
        <w:rPr>
          <w:rFonts w:asciiTheme="majorHAnsi" w:hAnsiTheme="majorHAnsi"/>
          <w:lang w:eastAsia="ko-KR"/>
        </w:rPr>
        <w:t>Programa katılacak aileleri bilgilendirmek için iki farklı Bilgi ve Onam Formu hazırlanmıştr. Kontrol grubuna davet edilecek aileler için projeye ilişkin bilgileri içeren Bilgi ve Onam Formu da hazırlanmıştır.</w:t>
      </w:r>
    </w:p>
    <w:p w:rsidR="00AF29BD" w:rsidRPr="00AF29BD" w:rsidRDefault="00AF29BD" w:rsidP="00D64406">
      <w:pPr>
        <w:shd w:val="clear" w:color="auto" w:fill="FFFFFF"/>
        <w:spacing w:after="0" w:line="300" w:lineRule="exact"/>
        <w:rPr>
          <w:rFonts w:asciiTheme="majorHAnsi" w:hAnsiTheme="majorHAnsi"/>
          <w:lang w:eastAsia="ko-KR"/>
        </w:rPr>
      </w:pPr>
      <w:r w:rsidRPr="00AF29BD">
        <w:rPr>
          <w:rFonts w:asciiTheme="majorHAnsi" w:hAnsiTheme="majorHAnsi"/>
          <w:lang w:eastAsia="ko-KR"/>
        </w:rPr>
        <w:t>Onay veren her aile ile program uygulaması öncesinde (ön değerlendirme), programın 8. ayında (ara değerlendirme) ve program sonrasında (son değerlendirme) çocuk gelişimi ve aile süreçlerine ilişkin veriler toplanacaktır. Buna ek olarak, programın etkisi ailenin ekonomik göstergeleri ışığında değerlendirilecektir. Soru formları araştırmayı yürütmekte olan uzman ekip tarafından hazırlanmıştır. Sorular hazırlanırken ulusal ve uluslararası çaptaki benzer çalışmalar taranmış, ilgili soru örneklerinin kümelendiği bir soru havuzu oluşturulmuştur. Bu soru havuzundan araştırmanın hedefine uygun olacağı düşünülen sorular çekilmiş, katılımcılara en uygun şekilde sorulabilecekleri bir format üzerinde çalışılmıştır.</w:t>
      </w:r>
    </w:p>
    <w:p w:rsidR="00AF29BD" w:rsidRPr="00AF29BD" w:rsidRDefault="00AF29BD" w:rsidP="00D64406">
      <w:pPr>
        <w:shd w:val="clear" w:color="auto" w:fill="FFFFFF"/>
        <w:spacing w:after="0" w:line="300" w:lineRule="exact"/>
        <w:rPr>
          <w:rFonts w:asciiTheme="majorHAnsi" w:hAnsiTheme="majorHAnsi"/>
          <w:lang w:eastAsia="ko-KR"/>
        </w:rPr>
      </w:pPr>
      <w:r w:rsidRPr="00AF29BD">
        <w:rPr>
          <w:rFonts w:asciiTheme="majorHAnsi" w:hAnsiTheme="majorHAnsi"/>
          <w:lang w:eastAsia="ko-KR"/>
        </w:rPr>
        <w:t xml:space="preserve">Bu değerlendirme sosyal araştırmalar konusunda tecrübeli bir araştırma şirketi olan Frekans tarafından yapılacaktır. Kadın anketörler tarafından gerçekleştirilecek olan anket çalışması </w:t>
      </w:r>
      <w:r w:rsidRPr="00AF29BD">
        <w:rPr>
          <w:rFonts w:asciiTheme="majorHAnsi" w:hAnsiTheme="majorHAnsi"/>
          <w:lang w:eastAsia="ko-KR"/>
        </w:rPr>
        <w:lastRenderedPageBreak/>
        <w:t xml:space="preserve">ailenin kendi evinde yapılacaktır. Anketörlerin eğitimleri </w:t>
      </w:r>
      <w:proofErr w:type="spellStart"/>
      <w:r w:rsidRPr="00AF29BD">
        <w:rPr>
          <w:rFonts w:asciiTheme="majorHAnsi" w:hAnsiTheme="majorHAnsi"/>
          <w:lang w:eastAsia="ko-KR"/>
        </w:rPr>
        <w:t>Prof.Dr</w:t>
      </w:r>
      <w:proofErr w:type="spellEnd"/>
      <w:r w:rsidRPr="00AF29BD">
        <w:rPr>
          <w:rFonts w:asciiTheme="majorHAnsi" w:hAnsiTheme="majorHAnsi"/>
          <w:lang w:eastAsia="ko-KR"/>
        </w:rPr>
        <w:t xml:space="preserve">. Feyza Çorapçı, Doç. Dr. Serra Müderrisoğlu, </w:t>
      </w:r>
      <w:proofErr w:type="spellStart"/>
      <w:r w:rsidRPr="00AF29BD">
        <w:rPr>
          <w:rFonts w:asciiTheme="majorHAnsi" w:hAnsiTheme="majorHAnsi"/>
          <w:lang w:eastAsia="ko-KR"/>
        </w:rPr>
        <w:t>Doç.Dr</w:t>
      </w:r>
      <w:proofErr w:type="spellEnd"/>
      <w:r w:rsidRPr="00AF29BD">
        <w:rPr>
          <w:rFonts w:asciiTheme="majorHAnsi" w:hAnsiTheme="majorHAnsi"/>
          <w:lang w:eastAsia="ko-KR"/>
        </w:rPr>
        <w:t xml:space="preserve">. Z. Hande Sart ve </w:t>
      </w:r>
      <w:proofErr w:type="spellStart"/>
      <w:r w:rsidRPr="00AF29BD">
        <w:rPr>
          <w:rFonts w:asciiTheme="majorHAnsi" w:hAnsiTheme="majorHAnsi"/>
          <w:lang w:eastAsia="ko-KR"/>
        </w:rPr>
        <w:t>Prof.Dr</w:t>
      </w:r>
      <w:proofErr w:type="spellEnd"/>
      <w:r w:rsidRPr="00AF29BD">
        <w:rPr>
          <w:rFonts w:asciiTheme="majorHAnsi" w:hAnsiTheme="majorHAnsi"/>
          <w:lang w:eastAsia="ko-KR"/>
        </w:rPr>
        <w:t xml:space="preserve">. Fikret </w:t>
      </w:r>
      <w:proofErr w:type="spellStart"/>
      <w:r w:rsidRPr="00AF29BD">
        <w:rPr>
          <w:rFonts w:asciiTheme="majorHAnsi" w:hAnsiTheme="majorHAnsi"/>
          <w:lang w:eastAsia="ko-KR"/>
        </w:rPr>
        <w:t>Adaman’dan</w:t>
      </w:r>
      <w:proofErr w:type="spellEnd"/>
      <w:r w:rsidRPr="00AF29BD">
        <w:rPr>
          <w:rFonts w:asciiTheme="majorHAnsi" w:hAnsiTheme="majorHAnsi"/>
          <w:lang w:eastAsia="ko-KR"/>
        </w:rPr>
        <w:t xml:space="preserve"> oluşan uzman ekip tarafından sağlanacaktır. Anketi uygulayacak kişiler iki günlük eğitime tabi tutulacaktır. </w:t>
      </w:r>
    </w:p>
    <w:p w:rsidR="00AF29BD" w:rsidRPr="00AF29BD" w:rsidRDefault="00AF29BD" w:rsidP="00D64406">
      <w:pPr>
        <w:pStyle w:val="ListeParagraf"/>
        <w:spacing w:after="0" w:line="300" w:lineRule="exact"/>
        <w:ind w:left="0"/>
        <w:rPr>
          <w:rFonts w:asciiTheme="majorHAnsi" w:hAnsiTheme="majorHAnsi"/>
          <w:lang w:eastAsia="ko-KR"/>
        </w:rPr>
      </w:pPr>
      <w:proofErr w:type="spellStart"/>
      <w:r w:rsidRPr="00AF29BD">
        <w:rPr>
          <w:rFonts w:asciiTheme="majorHAnsi" w:hAnsiTheme="majorHAnsi"/>
          <w:b/>
          <w:lang w:eastAsia="ko-KR"/>
        </w:rPr>
        <w:t>Süpervizyon</w:t>
      </w:r>
      <w:proofErr w:type="spellEnd"/>
      <w:r w:rsidRPr="00AF29BD">
        <w:rPr>
          <w:rFonts w:asciiTheme="majorHAnsi" w:hAnsiTheme="majorHAnsi"/>
          <w:b/>
          <w:lang w:eastAsia="ko-KR"/>
        </w:rPr>
        <w:t>:</w:t>
      </w:r>
      <w:r w:rsidRPr="00AF29BD">
        <w:rPr>
          <w:rFonts w:asciiTheme="majorHAnsi" w:hAnsiTheme="majorHAnsi"/>
          <w:lang w:eastAsia="ko-KR"/>
        </w:rPr>
        <w:t xml:space="preserve"> Veri toplama süreci boyunca anketörlerin karşılaşabileceği sorunlarla birebir ilgilenmekten sorumlu saha koordinatörleri Frekans tarafından sağlanmaktadır. Buna ek olarak soruların içeriği ve çıkabilecek sorunlarla ilgili destek vermek üzere araştırma uzman ekibi </w:t>
      </w:r>
      <w:proofErr w:type="spellStart"/>
      <w:r w:rsidRPr="00AF29BD">
        <w:rPr>
          <w:rFonts w:asciiTheme="majorHAnsi" w:hAnsiTheme="majorHAnsi"/>
          <w:lang w:eastAsia="ko-KR"/>
        </w:rPr>
        <w:t>süpervizyon</w:t>
      </w:r>
      <w:proofErr w:type="spellEnd"/>
      <w:r w:rsidRPr="00AF29BD">
        <w:rPr>
          <w:rFonts w:asciiTheme="majorHAnsi" w:hAnsiTheme="majorHAnsi"/>
          <w:lang w:eastAsia="ko-KR"/>
        </w:rPr>
        <w:t xml:space="preserve"> hizmeti sunacaktır. </w:t>
      </w:r>
      <w:proofErr w:type="spellStart"/>
      <w:r w:rsidRPr="00AF29BD">
        <w:rPr>
          <w:rFonts w:asciiTheme="majorHAnsi" w:hAnsiTheme="majorHAnsi"/>
          <w:lang w:eastAsia="ko-KR"/>
        </w:rPr>
        <w:t>Süpervizyon</w:t>
      </w:r>
      <w:proofErr w:type="spellEnd"/>
      <w:r w:rsidRPr="00AF29BD">
        <w:rPr>
          <w:rFonts w:asciiTheme="majorHAnsi" w:hAnsiTheme="majorHAnsi"/>
          <w:lang w:eastAsia="ko-KR"/>
        </w:rPr>
        <w:t xml:space="preserve"> desteği verilerin sağlıklı toplanması konusunda yardımcı olmayı amaçlamaktadır. </w:t>
      </w:r>
    </w:p>
    <w:p w:rsidR="00AF29BD" w:rsidRPr="00AF29BD" w:rsidRDefault="00AF29BD" w:rsidP="00D64406">
      <w:pPr>
        <w:shd w:val="clear" w:color="auto" w:fill="FFFFFF"/>
        <w:spacing w:after="0" w:line="300" w:lineRule="exact"/>
        <w:rPr>
          <w:rFonts w:asciiTheme="majorHAnsi" w:hAnsiTheme="majorHAnsi"/>
          <w:lang w:eastAsia="ko-KR"/>
        </w:rPr>
      </w:pPr>
      <w:r w:rsidRPr="00AF29BD">
        <w:rPr>
          <w:rFonts w:asciiTheme="majorHAnsi" w:hAnsiTheme="majorHAnsi"/>
          <w:lang w:eastAsia="ko-KR"/>
        </w:rPr>
        <w:t>Ön değerlendirme kapsamında yapılacak olan anket çalışmasında annelere veya bebeğin bakımından birinci derecede sorumlu yetişkine annenin hamilelik dönemi, ailenin beslenme alışkanlıkları, ebeveynlik bilgisi ve tutumları, ev düzeni, annenin ruhsal sağlığı (Epidemiyolojik Araştırmalar Merkezi Depresyon Skalası), ailenin stres ve sosyal destek kaynakları, hamileliğin istihdam durumuna etkisi ile ailenin sosyoekonomik göstergelerine ilişkin sorular sorulacaktır.</w:t>
      </w:r>
    </w:p>
    <w:p w:rsidR="00AF29BD" w:rsidRPr="00AF29BD" w:rsidRDefault="00AF29BD" w:rsidP="00D64406">
      <w:pPr>
        <w:spacing w:after="0" w:line="300" w:lineRule="exact"/>
        <w:rPr>
          <w:rFonts w:asciiTheme="majorHAnsi" w:hAnsiTheme="majorHAnsi"/>
          <w:lang w:eastAsia="ko-KR"/>
        </w:rPr>
      </w:pPr>
      <w:r w:rsidRPr="00AF29BD">
        <w:rPr>
          <w:rFonts w:asciiTheme="majorHAnsi" w:hAnsiTheme="majorHAnsi"/>
          <w:lang w:eastAsia="ko-KR"/>
        </w:rPr>
        <w:t xml:space="preserve">Programın uygulanması aşamasında, her ev ziyareti yaklaşık 30-35 dakika sürecektir. Ziyaretlerin gün ve saatleri ailelere en uygun olacak şekilde ayarlanacaktır. Bu ziyaretler esnansında, ev ziyaretçisi bebeğin sağlıklı büyümesi için anneye veya bebeğin bakımından birinci derecede sorumlu bir yetişkine gerekli bilgilendirmeleri yapacak, bebeğin gelişimini destekleyen oyun ve etkinlikleri tanıtıp, anne ile birlikte bebekle bu etkinlikleri uygulayacaktır. Boğaziçi Üniversitesi ekibi, proje süresince saha çalışanları ve süpervizörleri ile düzenli toplantılar düzenleyerek programın etkin bir şekilde uygulanmasını denetleyecektir. </w:t>
      </w:r>
    </w:p>
    <w:p w:rsidR="00AF29BD" w:rsidRPr="00AF29BD" w:rsidRDefault="00AF29BD" w:rsidP="00D64406">
      <w:pPr>
        <w:pStyle w:val="ListeParagraf"/>
        <w:tabs>
          <w:tab w:val="left" w:pos="0"/>
        </w:tabs>
        <w:spacing w:after="0" w:line="300" w:lineRule="exact"/>
        <w:ind w:left="0"/>
        <w:rPr>
          <w:rFonts w:asciiTheme="majorHAnsi" w:hAnsiTheme="majorHAnsi"/>
          <w:lang w:eastAsia="ko-KR"/>
        </w:rPr>
      </w:pPr>
      <w:r w:rsidRPr="00AF29BD">
        <w:rPr>
          <w:rFonts w:asciiTheme="majorHAnsi" w:hAnsiTheme="majorHAnsi"/>
          <w:lang w:eastAsia="ko-KR"/>
        </w:rPr>
        <w:t xml:space="preserve">Program uygulamasının ilk yarısı tamamlandıktan sonra (bebek yaklaşık 8 aylık olduğu zaman), hem müdahale hem de kontrol grubundaki aileler ile bir ara değerlendirme yapılacaktır. </w:t>
      </w:r>
      <w:proofErr w:type="gramStart"/>
      <w:r w:rsidRPr="00AF29BD">
        <w:rPr>
          <w:rFonts w:asciiTheme="majorHAnsi" w:hAnsiTheme="majorHAnsi"/>
          <w:lang w:eastAsia="ko-KR"/>
        </w:rPr>
        <w:t>Bu ara değerlendirmede, ailede beslenme alışkanlıkları, ebeveynlik tutum ve davranışları, ev düzeni, annenin ruhsal sağlığı (Epidemiyolojik Araştırmalar Merkezi Depresyon Skalası), bebeğin doğumu ve sağlığı ile ilgili anketler uygulanacaktır.</w:t>
      </w:r>
      <w:proofErr w:type="gramEnd"/>
      <w:r w:rsidRPr="00AF29BD">
        <w:rPr>
          <w:rFonts w:asciiTheme="majorHAnsi" w:hAnsiTheme="majorHAnsi"/>
          <w:lang w:eastAsia="ko-KR"/>
        </w:rPr>
        <w:t xml:space="preserve"> Bunun yanı sıra Erken Gelişim Evreleri Envanteri</w:t>
      </w:r>
      <w:r w:rsidRPr="00AF29BD">
        <w:rPr>
          <w:rFonts w:asciiTheme="majorHAnsi" w:hAnsiTheme="majorHAnsi"/>
          <w:lang w:eastAsia="ko-KR"/>
        </w:rPr>
        <w:footnoteReference w:id="2"/>
      </w:r>
      <w:r w:rsidRPr="00AF29BD">
        <w:rPr>
          <w:rFonts w:asciiTheme="majorHAnsi" w:hAnsiTheme="majorHAnsi"/>
          <w:lang w:eastAsia="ko-KR"/>
        </w:rPr>
        <w:t xml:space="preserve"> kullanılarak bebeklerin iletişim, ince motor, kaba motor, problem çözme ve kişisel-sosyal gelişim alanlarında gelişimsel tarama değerlendirilmesi yapılacaktır. Bu envanterde yer alan soruları anketör anneye yöneltecek ve anneden sorulan etkinlikleri bebeği ile denemesi istenecektir (örneğin, iki elinden tuttuğunuzda bebeğiniz kendi ağırlığını taşıyarak ayakta durur mu? Bebeğinizin çıkardığı sesleri taklit ettiğinizde bebeğiniz de bu sesleri tekrarlar mı?). Bebeğin dil gelişimini değerlendirmek için Türkçe İletişim Davranışları Envanteri</w:t>
      </w:r>
      <w:r w:rsidRPr="00AF29BD">
        <w:rPr>
          <w:rFonts w:asciiTheme="majorHAnsi" w:hAnsiTheme="majorHAnsi"/>
          <w:lang w:eastAsia="ko-KR"/>
        </w:rPr>
        <w:footnoteReference w:id="3"/>
      </w:r>
      <w:r w:rsidRPr="00AF29BD">
        <w:rPr>
          <w:rFonts w:asciiTheme="majorHAnsi" w:hAnsiTheme="majorHAnsi"/>
          <w:lang w:eastAsia="ko-KR"/>
        </w:rPr>
        <w:t xml:space="preserve"> kullanılacaktır. Anneye bir kelime listesi okunarak bebeğin anladığı ve/veya söyleyebildiği kelimeler belirlenecektir.</w:t>
      </w:r>
    </w:p>
    <w:p w:rsidR="00AF29BD" w:rsidRPr="00AF29BD" w:rsidRDefault="00AF29BD" w:rsidP="00D64406">
      <w:pPr>
        <w:pStyle w:val="ListeParagraf"/>
        <w:tabs>
          <w:tab w:val="left" w:pos="0"/>
        </w:tabs>
        <w:spacing w:after="0" w:line="300" w:lineRule="exact"/>
        <w:ind w:left="0"/>
        <w:rPr>
          <w:rFonts w:asciiTheme="majorHAnsi" w:hAnsiTheme="majorHAnsi"/>
          <w:lang w:eastAsia="ko-KR"/>
        </w:rPr>
      </w:pPr>
    </w:p>
    <w:p w:rsidR="00AF29BD" w:rsidRPr="00AF29BD" w:rsidRDefault="00AF29BD" w:rsidP="00D64406">
      <w:pPr>
        <w:pStyle w:val="ListeParagraf"/>
        <w:tabs>
          <w:tab w:val="left" w:pos="0"/>
        </w:tabs>
        <w:spacing w:after="0" w:line="300" w:lineRule="exact"/>
        <w:ind w:left="0"/>
        <w:rPr>
          <w:rFonts w:asciiTheme="majorHAnsi" w:hAnsiTheme="majorHAnsi"/>
          <w:lang w:eastAsia="ko-KR"/>
        </w:rPr>
      </w:pPr>
      <w:r w:rsidRPr="00AF29BD">
        <w:rPr>
          <w:rFonts w:asciiTheme="majorHAnsi" w:hAnsiTheme="majorHAnsi"/>
          <w:lang w:eastAsia="ko-KR"/>
        </w:rPr>
        <w:t xml:space="preserve">Program uygulamasının sonunda tüm ailelere son bir değerlendirme yapılacaktır. Bu son değerlendirmede ailedeki beslenme alışkanlıkları, ebeveynlik tutum ve davranışları, ev düzeni, annenin fiziksel ve ruhsal sağlığı, bebeğin sağlığı, ailedeki stres ve sosyal destek kaynakları ile çocuk sahibi olmanın ailedeki istihdam durumuna etkisi ve ailenin sosyoekonomik göstergelerine ilişkin anketler tekrar uygulanacaktır. </w:t>
      </w:r>
      <w:proofErr w:type="gramStart"/>
      <w:r w:rsidRPr="00AF29BD">
        <w:rPr>
          <w:rFonts w:asciiTheme="majorHAnsi" w:hAnsiTheme="majorHAnsi"/>
          <w:lang w:eastAsia="ko-KR"/>
        </w:rPr>
        <w:t xml:space="preserve">Bunun yanı sıra Erken Gelişim Evreleri </w:t>
      </w:r>
      <w:r w:rsidRPr="00AF29BD">
        <w:rPr>
          <w:rFonts w:asciiTheme="majorHAnsi" w:hAnsiTheme="majorHAnsi"/>
          <w:lang w:eastAsia="ko-KR"/>
        </w:rPr>
        <w:lastRenderedPageBreak/>
        <w:t>Envanteri, Türkçe İletişim Davranışları Envanteri ve Kısa 1-3 Yaş Sosyal ve Duygusal Değerlendirme</w:t>
      </w:r>
      <w:r w:rsidRPr="00AF29BD">
        <w:rPr>
          <w:rFonts w:asciiTheme="majorHAnsi" w:hAnsiTheme="majorHAnsi"/>
          <w:lang w:eastAsia="ko-KR"/>
        </w:rPr>
        <w:footnoteReference w:id="4"/>
      </w:r>
      <w:r w:rsidRPr="00AF29BD">
        <w:rPr>
          <w:rFonts w:asciiTheme="majorHAnsi" w:hAnsiTheme="majorHAnsi"/>
          <w:lang w:eastAsia="ko-KR"/>
        </w:rPr>
        <w:t xml:space="preserve"> uygulanacaktır.</w:t>
      </w:r>
      <w:proofErr w:type="gramEnd"/>
    </w:p>
    <w:p w:rsidR="00AF29BD" w:rsidRPr="00AF29BD" w:rsidRDefault="00AF29BD" w:rsidP="00D64406">
      <w:pPr>
        <w:pStyle w:val="ListeParagraf"/>
        <w:spacing w:after="0" w:line="300" w:lineRule="exact"/>
        <w:ind w:left="0"/>
        <w:rPr>
          <w:rFonts w:asciiTheme="majorHAnsi" w:hAnsiTheme="majorHAnsi"/>
          <w:lang w:eastAsia="ko-KR"/>
        </w:rPr>
      </w:pPr>
    </w:p>
    <w:p w:rsidR="00AF29BD" w:rsidRDefault="00AF29BD" w:rsidP="00D64406">
      <w:pPr>
        <w:pStyle w:val="ListeParagraf"/>
        <w:spacing w:after="0" w:line="300" w:lineRule="exact"/>
        <w:ind w:left="0"/>
        <w:rPr>
          <w:rFonts w:asciiTheme="majorHAnsi" w:hAnsiTheme="majorHAnsi"/>
          <w:lang w:eastAsia="ko-KR"/>
        </w:rPr>
      </w:pPr>
      <w:r w:rsidRPr="00AF29BD">
        <w:rPr>
          <w:rFonts w:asciiTheme="majorHAnsi" w:hAnsiTheme="majorHAnsi"/>
          <w:lang w:eastAsia="ko-KR"/>
        </w:rPr>
        <w:t xml:space="preserve">Toplanan veriler saha koordinatörleri tarafından Frekans araştırma şirketine gönderilecek ve veri girişi bu konuda deneyimli kişiler tarafından yapılacaktır. Daha sonra tüm soru formları Boğaziçi Üniversitesi Psikolojik Araştırma Merkezi’nde (BÜPAM) toplanıp arşivlenecektir. Soru formları herhangi bir sorun ihtimaline karşı, üç sene boyunca saklanmakta, daha sonra özenle ihmal edilmektedir. </w:t>
      </w:r>
    </w:p>
    <w:p w:rsidR="00D64406" w:rsidRPr="00AF29BD" w:rsidRDefault="00D64406" w:rsidP="00D64406">
      <w:pPr>
        <w:pStyle w:val="ListeParagraf"/>
        <w:spacing w:after="0" w:line="300" w:lineRule="exact"/>
        <w:ind w:left="0"/>
        <w:rPr>
          <w:rFonts w:asciiTheme="majorHAnsi" w:hAnsiTheme="majorHAnsi"/>
          <w:lang w:eastAsia="ko-KR"/>
        </w:rPr>
      </w:pPr>
    </w:p>
    <w:p w:rsidR="00AF29BD" w:rsidRPr="00AF29BD" w:rsidRDefault="00AF29BD" w:rsidP="00D64406">
      <w:pPr>
        <w:suppressAutoHyphens/>
        <w:spacing w:after="0" w:line="300" w:lineRule="exact"/>
        <w:rPr>
          <w:rFonts w:asciiTheme="majorHAnsi" w:hAnsiTheme="majorHAnsi"/>
          <w:b/>
          <w:lang w:eastAsia="ko-KR"/>
        </w:rPr>
      </w:pPr>
      <w:r w:rsidRPr="00AF29BD">
        <w:rPr>
          <w:rFonts w:asciiTheme="majorHAnsi" w:hAnsiTheme="majorHAnsi"/>
          <w:b/>
          <w:lang w:eastAsia="ko-KR"/>
        </w:rPr>
        <w:t>Katılımcıların Özellikleri:</w:t>
      </w:r>
    </w:p>
    <w:p w:rsidR="00AF29BD" w:rsidRPr="00AF29BD" w:rsidRDefault="00AF29BD" w:rsidP="00D64406">
      <w:pPr>
        <w:spacing w:after="0" w:line="300" w:lineRule="exact"/>
        <w:rPr>
          <w:rFonts w:asciiTheme="majorHAnsi" w:hAnsiTheme="majorHAnsi"/>
          <w:lang w:eastAsia="ko-KR"/>
        </w:rPr>
      </w:pPr>
      <w:r w:rsidRPr="00AF29BD">
        <w:rPr>
          <w:rFonts w:asciiTheme="majorHAnsi" w:hAnsiTheme="majorHAnsi"/>
          <w:lang w:eastAsia="ko-KR"/>
        </w:rPr>
        <w:t>Yukarıda belirtildiği gibi her bir ilçeden, gebe olan en az 120 anne adayına ulaşılarak toplam 480 ailenin bu projeye katılması planlanmaktadır. Kontrol grubuna da her ilçeden yaklaşık 120 aile davet edilmesi öngörülmektedir. Programa ve kontrol grubuna dahil edilme kriterleri: (1) Annenin en fazla lise mezunu olması, (2) Annenin ilk çocuğunu bekliyor olması, (3) Hedef ilçelerde oturuyor olması (4) Saha ekibinin güvenliğini tehdit edebilecek unsurlar olduğu durumlar (madde kullanım, silah, fazla erkek nüfüsü vb.). Ancak yakın zamanda taşınma olasığı bildiren veya çoklu gebeliği (ikiz, üçüz) olan anne adayları projeye dahil edilmeyecektir.</w:t>
      </w:r>
    </w:p>
    <w:p w:rsidR="00AF29BD" w:rsidRPr="00AF29BD" w:rsidRDefault="00AF29BD" w:rsidP="00D64406">
      <w:pPr>
        <w:spacing w:after="0" w:line="300" w:lineRule="exact"/>
        <w:rPr>
          <w:rFonts w:asciiTheme="majorHAnsi" w:hAnsiTheme="majorHAnsi"/>
          <w:lang w:eastAsia="ko-KR"/>
        </w:rPr>
      </w:pPr>
      <w:r w:rsidRPr="00AF29BD">
        <w:rPr>
          <w:rFonts w:asciiTheme="majorHAnsi" w:hAnsiTheme="majorHAnsi"/>
          <w:lang w:eastAsia="ko-KR"/>
        </w:rPr>
        <w:t xml:space="preserve">Katılımcıları projeye davet etmek için öncelikli olarak muhtarlar ile işbirliği yapılacak, bunun yanı sıra Sosyal Yardımlaşma Dayanışma Vakfı, İlçe Milli Eğitim Müdürlüğü ve belediye bünyesindeki </w:t>
      </w:r>
      <w:r w:rsidRPr="00AF29BD">
        <w:rPr>
          <w:rFonts w:asciiTheme="majorHAnsi" w:hAnsiTheme="majorHAnsi"/>
          <w:b/>
          <w:bCs/>
          <w:lang w:eastAsia="ko-KR"/>
        </w:rPr>
        <w:t>Aile Danışmanlık ve Eğitim Merkezleri</w:t>
      </w:r>
      <w:r w:rsidRPr="00AF29BD">
        <w:rPr>
          <w:rFonts w:asciiTheme="majorHAnsi" w:hAnsiTheme="majorHAnsi"/>
          <w:lang w:eastAsia="ko-KR"/>
        </w:rPr>
        <w:t xml:space="preserve"> ile belediyelerin semt konakları ile irtibata geçilip projenin tanıtımı yapılacaktır. </w:t>
      </w:r>
    </w:p>
    <w:p w:rsidR="00AF29BD" w:rsidRPr="00AF29BD" w:rsidRDefault="00AF29BD" w:rsidP="00D64406">
      <w:pPr>
        <w:spacing w:after="0" w:line="300" w:lineRule="exact"/>
        <w:jc w:val="both"/>
        <w:rPr>
          <w:rFonts w:asciiTheme="majorHAnsi" w:hAnsiTheme="majorHAnsi"/>
          <w:lang w:eastAsia="ko-KR"/>
        </w:rPr>
      </w:pPr>
    </w:p>
    <w:p w:rsidR="00E84285" w:rsidRPr="00C95CC8" w:rsidRDefault="00E84285" w:rsidP="00D64406">
      <w:pPr>
        <w:spacing w:after="0" w:line="300" w:lineRule="exact"/>
        <w:jc w:val="both"/>
        <w:rPr>
          <w:rFonts w:asciiTheme="majorHAnsi" w:hAnsiTheme="majorHAnsi"/>
          <w:lang w:eastAsia="ko-KR"/>
        </w:rPr>
      </w:pPr>
    </w:p>
    <w:sectPr w:rsidR="00E84285" w:rsidRPr="00C95CC8"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2B9" w:rsidRDefault="002C02B9" w:rsidP="00D9381D">
      <w:pPr>
        <w:spacing w:after="0" w:line="240" w:lineRule="auto"/>
      </w:pPr>
      <w:r>
        <w:separator/>
      </w:r>
    </w:p>
  </w:endnote>
  <w:endnote w:type="continuationSeparator" w:id="0">
    <w:p w:rsidR="002C02B9" w:rsidRDefault="002C02B9"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auto"/>
    <w:pitch w:val="variable"/>
    <w:sig w:usb0="00000007" w:usb1="00000000" w:usb2="00000000" w:usb3="00000000" w:csb0="00000093"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2B9" w:rsidRDefault="002C02B9" w:rsidP="00D9381D">
      <w:pPr>
        <w:spacing w:after="0" w:line="240" w:lineRule="auto"/>
      </w:pPr>
      <w:r>
        <w:separator/>
      </w:r>
    </w:p>
  </w:footnote>
  <w:footnote w:type="continuationSeparator" w:id="0">
    <w:p w:rsidR="002C02B9" w:rsidRDefault="002C02B9" w:rsidP="00D9381D">
      <w:pPr>
        <w:spacing w:after="0" w:line="240" w:lineRule="auto"/>
      </w:pPr>
      <w:r>
        <w:continuationSeparator/>
      </w:r>
    </w:p>
  </w:footnote>
  <w:footnote w:id="1">
    <w:p w:rsidR="00AF29BD" w:rsidRPr="00865C40" w:rsidRDefault="00AF29BD" w:rsidP="00AF29BD">
      <w:pPr>
        <w:pStyle w:val="DipnotMetni"/>
        <w:rPr>
          <w:rFonts w:ascii="Times New Roman" w:hAnsi="Times New Roman"/>
        </w:rPr>
      </w:pPr>
      <w:r w:rsidRPr="00865C40">
        <w:rPr>
          <w:rStyle w:val="DipnotBavurusu"/>
          <w:rFonts w:ascii="Times New Roman" w:hAnsi="Times New Roman"/>
        </w:rPr>
        <w:footnoteRef/>
      </w:r>
      <w:r w:rsidRPr="00865C40">
        <w:rPr>
          <w:rFonts w:ascii="Times New Roman" w:hAnsi="Times New Roman"/>
        </w:rPr>
        <w:t xml:space="preserve"> </w:t>
      </w:r>
      <w:proofErr w:type="spellStart"/>
      <w:r w:rsidRPr="00865C40">
        <w:rPr>
          <w:rFonts w:ascii="Times New Roman" w:hAnsi="Times New Roman"/>
          <w:color w:val="222222"/>
          <w:shd w:val="clear" w:color="auto" w:fill="FFFFFF"/>
        </w:rPr>
        <w:t>Phillips</w:t>
      </w:r>
      <w:proofErr w:type="spellEnd"/>
      <w:r w:rsidRPr="00865C40">
        <w:rPr>
          <w:rFonts w:ascii="Times New Roman" w:hAnsi="Times New Roman"/>
          <w:color w:val="222222"/>
          <w:shd w:val="clear" w:color="auto" w:fill="FFFFFF"/>
        </w:rPr>
        <w:t>, D. A</w:t>
      </w:r>
      <w:proofErr w:type="gramStart"/>
      <w:r w:rsidRPr="00865C40">
        <w:rPr>
          <w:rFonts w:ascii="Times New Roman" w:hAnsi="Times New Roman"/>
          <w:color w:val="222222"/>
          <w:shd w:val="clear" w:color="auto" w:fill="FFFFFF"/>
        </w:rPr>
        <w:t>.,</w:t>
      </w:r>
      <w:proofErr w:type="gramEnd"/>
      <w:r w:rsidRPr="00865C40">
        <w:rPr>
          <w:rFonts w:ascii="Times New Roman" w:hAnsi="Times New Roman"/>
          <w:color w:val="222222"/>
          <w:shd w:val="clear" w:color="auto" w:fill="FFFFFF"/>
        </w:rPr>
        <w:t xml:space="preserve"> &amp; </w:t>
      </w:r>
      <w:proofErr w:type="spellStart"/>
      <w:r w:rsidRPr="00865C40">
        <w:rPr>
          <w:rFonts w:ascii="Times New Roman" w:hAnsi="Times New Roman"/>
          <w:color w:val="222222"/>
          <w:shd w:val="clear" w:color="auto" w:fill="FFFFFF"/>
        </w:rPr>
        <w:t>Shonkoff</w:t>
      </w:r>
      <w:proofErr w:type="spellEnd"/>
      <w:r w:rsidRPr="00865C40">
        <w:rPr>
          <w:rFonts w:ascii="Times New Roman" w:hAnsi="Times New Roman"/>
          <w:color w:val="222222"/>
          <w:shd w:val="clear" w:color="auto" w:fill="FFFFFF"/>
        </w:rPr>
        <w:t>, J. P. (</w:t>
      </w:r>
      <w:proofErr w:type="spellStart"/>
      <w:r w:rsidRPr="00865C40">
        <w:rPr>
          <w:rFonts w:ascii="Times New Roman" w:hAnsi="Times New Roman"/>
          <w:color w:val="222222"/>
          <w:shd w:val="clear" w:color="auto" w:fill="FFFFFF"/>
        </w:rPr>
        <w:t>Eds</w:t>
      </w:r>
      <w:proofErr w:type="spellEnd"/>
      <w:r w:rsidRPr="00865C40">
        <w:rPr>
          <w:rFonts w:ascii="Times New Roman" w:hAnsi="Times New Roman"/>
          <w:color w:val="222222"/>
          <w:shd w:val="clear" w:color="auto" w:fill="FFFFFF"/>
        </w:rPr>
        <w:t>.). (2000). </w:t>
      </w:r>
      <w:proofErr w:type="spellStart"/>
      <w:r w:rsidRPr="00865C40">
        <w:rPr>
          <w:rFonts w:ascii="Times New Roman" w:hAnsi="Times New Roman"/>
          <w:i/>
          <w:iCs/>
          <w:color w:val="222222"/>
          <w:shd w:val="clear" w:color="auto" w:fill="FFFFFF"/>
        </w:rPr>
        <w:t>From</w:t>
      </w:r>
      <w:proofErr w:type="spellEnd"/>
      <w:r w:rsidRPr="00865C40">
        <w:rPr>
          <w:rFonts w:ascii="Times New Roman" w:hAnsi="Times New Roman"/>
          <w:i/>
          <w:iCs/>
          <w:color w:val="222222"/>
          <w:shd w:val="clear" w:color="auto" w:fill="FFFFFF"/>
        </w:rPr>
        <w:t xml:space="preserve"> </w:t>
      </w:r>
      <w:proofErr w:type="spellStart"/>
      <w:r w:rsidRPr="00865C40">
        <w:rPr>
          <w:rFonts w:ascii="Times New Roman" w:hAnsi="Times New Roman"/>
          <w:i/>
          <w:iCs/>
          <w:color w:val="222222"/>
          <w:shd w:val="clear" w:color="auto" w:fill="FFFFFF"/>
        </w:rPr>
        <w:t>neurons</w:t>
      </w:r>
      <w:proofErr w:type="spellEnd"/>
      <w:r w:rsidRPr="00865C40">
        <w:rPr>
          <w:rFonts w:ascii="Times New Roman" w:hAnsi="Times New Roman"/>
          <w:i/>
          <w:iCs/>
          <w:color w:val="222222"/>
          <w:shd w:val="clear" w:color="auto" w:fill="FFFFFF"/>
        </w:rPr>
        <w:t xml:space="preserve"> </w:t>
      </w:r>
      <w:proofErr w:type="spellStart"/>
      <w:r w:rsidRPr="00865C40">
        <w:rPr>
          <w:rFonts w:ascii="Times New Roman" w:hAnsi="Times New Roman"/>
          <w:i/>
          <w:iCs/>
          <w:color w:val="222222"/>
          <w:shd w:val="clear" w:color="auto" w:fill="FFFFFF"/>
        </w:rPr>
        <w:t>to</w:t>
      </w:r>
      <w:proofErr w:type="spellEnd"/>
      <w:r w:rsidRPr="00865C40">
        <w:rPr>
          <w:rFonts w:ascii="Times New Roman" w:hAnsi="Times New Roman"/>
          <w:i/>
          <w:iCs/>
          <w:color w:val="222222"/>
          <w:shd w:val="clear" w:color="auto" w:fill="FFFFFF"/>
        </w:rPr>
        <w:t xml:space="preserve"> </w:t>
      </w:r>
      <w:proofErr w:type="spellStart"/>
      <w:r w:rsidRPr="00865C40">
        <w:rPr>
          <w:rFonts w:ascii="Times New Roman" w:hAnsi="Times New Roman"/>
          <w:i/>
          <w:iCs/>
          <w:color w:val="222222"/>
          <w:shd w:val="clear" w:color="auto" w:fill="FFFFFF"/>
        </w:rPr>
        <w:t>neighborhoods</w:t>
      </w:r>
      <w:proofErr w:type="spellEnd"/>
      <w:r w:rsidRPr="00865C40">
        <w:rPr>
          <w:rFonts w:ascii="Times New Roman" w:hAnsi="Times New Roman"/>
          <w:i/>
          <w:iCs/>
          <w:color w:val="222222"/>
          <w:shd w:val="clear" w:color="auto" w:fill="FFFFFF"/>
        </w:rPr>
        <w:t xml:space="preserve">: </w:t>
      </w:r>
      <w:proofErr w:type="spellStart"/>
      <w:r w:rsidRPr="00865C40">
        <w:rPr>
          <w:rFonts w:ascii="Times New Roman" w:hAnsi="Times New Roman"/>
          <w:i/>
          <w:iCs/>
          <w:color w:val="222222"/>
          <w:shd w:val="clear" w:color="auto" w:fill="FFFFFF"/>
        </w:rPr>
        <w:t>The</w:t>
      </w:r>
      <w:proofErr w:type="spellEnd"/>
      <w:r w:rsidRPr="00865C40">
        <w:rPr>
          <w:rFonts w:ascii="Times New Roman" w:hAnsi="Times New Roman"/>
          <w:i/>
          <w:iCs/>
          <w:color w:val="222222"/>
          <w:shd w:val="clear" w:color="auto" w:fill="FFFFFF"/>
        </w:rPr>
        <w:t xml:space="preserve"> </w:t>
      </w:r>
      <w:proofErr w:type="spellStart"/>
      <w:r w:rsidRPr="00865C40">
        <w:rPr>
          <w:rFonts w:ascii="Times New Roman" w:hAnsi="Times New Roman"/>
          <w:i/>
          <w:iCs/>
          <w:color w:val="222222"/>
          <w:shd w:val="clear" w:color="auto" w:fill="FFFFFF"/>
        </w:rPr>
        <w:t>science</w:t>
      </w:r>
      <w:proofErr w:type="spellEnd"/>
      <w:r w:rsidRPr="00865C40">
        <w:rPr>
          <w:rFonts w:ascii="Times New Roman" w:hAnsi="Times New Roman"/>
          <w:i/>
          <w:iCs/>
          <w:color w:val="222222"/>
          <w:shd w:val="clear" w:color="auto" w:fill="FFFFFF"/>
        </w:rPr>
        <w:t xml:space="preserve"> of </w:t>
      </w:r>
      <w:proofErr w:type="spellStart"/>
      <w:r w:rsidRPr="00865C40">
        <w:rPr>
          <w:rFonts w:ascii="Times New Roman" w:hAnsi="Times New Roman"/>
          <w:i/>
          <w:iCs/>
          <w:color w:val="222222"/>
          <w:shd w:val="clear" w:color="auto" w:fill="FFFFFF"/>
        </w:rPr>
        <w:t>early</w:t>
      </w:r>
      <w:proofErr w:type="spellEnd"/>
      <w:r w:rsidRPr="00865C40">
        <w:rPr>
          <w:rFonts w:ascii="Times New Roman" w:hAnsi="Times New Roman"/>
          <w:i/>
          <w:iCs/>
          <w:color w:val="222222"/>
          <w:shd w:val="clear" w:color="auto" w:fill="FFFFFF"/>
        </w:rPr>
        <w:t xml:space="preserve"> </w:t>
      </w:r>
      <w:proofErr w:type="spellStart"/>
      <w:r w:rsidRPr="00865C40">
        <w:rPr>
          <w:rFonts w:ascii="Times New Roman" w:hAnsi="Times New Roman"/>
          <w:i/>
          <w:iCs/>
          <w:color w:val="222222"/>
          <w:shd w:val="clear" w:color="auto" w:fill="FFFFFF"/>
        </w:rPr>
        <w:t>childhood</w:t>
      </w:r>
      <w:proofErr w:type="spellEnd"/>
      <w:r w:rsidRPr="00865C40">
        <w:rPr>
          <w:rFonts w:ascii="Times New Roman" w:hAnsi="Times New Roman"/>
          <w:i/>
          <w:iCs/>
          <w:color w:val="222222"/>
          <w:shd w:val="clear" w:color="auto" w:fill="FFFFFF"/>
        </w:rPr>
        <w:t xml:space="preserve"> </w:t>
      </w:r>
      <w:proofErr w:type="spellStart"/>
      <w:r w:rsidRPr="00865C40">
        <w:rPr>
          <w:rFonts w:ascii="Times New Roman" w:hAnsi="Times New Roman"/>
          <w:i/>
          <w:iCs/>
          <w:color w:val="222222"/>
          <w:shd w:val="clear" w:color="auto" w:fill="FFFFFF"/>
        </w:rPr>
        <w:t>development</w:t>
      </w:r>
      <w:proofErr w:type="spellEnd"/>
      <w:r w:rsidRPr="00865C40">
        <w:rPr>
          <w:rFonts w:ascii="Times New Roman" w:hAnsi="Times New Roman"/>
          <w:color w:val="222222"/>
          <w:shd w:val="clear" w:color="auto" w:fill="FFFFFF"/>
        </w:rPr>
        <w:t xml:space="preserve">. </w:t>
      </w:r>
      <w:proofErr w:type="spellStart"/>
      <w:r w:rsidRPr="00865C40">
        <w:rPr>
          <w:rFonts w:ascii="Times New Roman" w:hAnsi="Times New Roman"/>
          <w:color w:val="222222"/>
          <w:shd w:val="clear" w:color="auto" w:fill="FFFFFF"/>
        </w:rPr>
        <w:t>National</w:t>
      </w:r>
      <w:proofErr w:type="spellEnd"/>
      <w:r w:rsidRPr="00865C40">
        <w:rPr>
          <w:rFonts w:ascii="Times New Roman" w:hAnsi="Times New Roman"/>
          <w:color w:val="222222"/>
          <w:shd w:val="clear" w:color="auto" w:fill="FFFFFF"/>
        </w:rPr>
        <w:t xml:space="preserve"> </w:t>
      </w:r>
      <w:proofErr w:type="spellStart"/>
      <w:r w:rsidRPr="00865C40">
        <w:rPr>
          <w:rFonts w:ascii="Times New Roman" w:hAnsi="Times New Roman"/>
          <w:color w:val="222222"/>
          <w:shd w:val="clear" w:color="auto" w:fill="FFFFFF"/>
        </w:rPr>
        <w:t>Academies</w:t>
      </w:r>
      <w:proofErr w:type="spellEnd"/>
      <w:r w:rsidRPr="00865C40">
        <w:rPr>
          <w:rFonts w:ascii="Times New Roman" w:hAnsi="Times New Roman"/>
          <w:color w:val="222222"/>
          <w:shd w:val="clear" w:color="auto" w:fill="FFFFFF"/>
        </w:rPr>
        <w:t xml:space="preserve"> </w:t>
      </w:r>
      <w:proofErr w:type="spellStart"/>
      <w:r w:rsidRPr="00865C40">
        <w:rPr>
          <w:rFonts w:ascii="Times New Roman" w:hAnsi="Times New Roman"/>
          <w:color w:val="222222"/>
          <w:shd w:val="clear" w:color="auto" w:fill="FFFFFF"/>
        </w:rPr>
        <w:t>Press</w:t>
      </w:r>
      <w:proofErr w:type="spellEnd"/>
      <w:r w:rsidRPr="00865C40">
        <w:rPr>
          <w:rFonts w:ascii="Times New Roman" w:hAnsi="Times New Roman"/>
          <w:color w:val="222222"/>
          <w:shd w:val="clear" w:color="auto" w:fill="FFFFFF"/>
        </w:rPr>
        <w:t>.</w:t>
      </w:r>
    </w:p>
  </w:footnote>
  <w:footnote w:id="2">
    <w:p w:rsidR="00AF29BD" w:rsidRPr="00203A5D" w:rsidRDefault="00AF29BD" w:rsidP="00AF29BD">
      <w:pPr>
        <w:pStyle w:val="DipnotMetni"/>
        <w:rPr>
          <w:rFonts w:ascii="Times New Roman" w:hAnsi="Times New Roman"/>
        </w:rPr>
      </w:pPr>
      <w:r>
        <w:rPr>
          <w:rStyle w:val="DipnotBavurusu"/>
        </w:rPr>
        <w:footnoteRef/>
      </w:r>
      <w:r>
        <w:t xml:space="preserve"> </w:t>
      </w:r>
      <w:r w:rsidRPr="00203A5D">
        <w:rPr>
          <w:rFonts w:ascii="Times New Roman" w:hAnsi="Times New Roman"/>
        </w:rPr>
        <w:t>Kapçı, E.G</w:t>
      </w:r>
      <w:proofErr w:type="gramStart"/>
      <w:r w:rsidRPr="00203A5D">
        <w:rPr>
          <w:rFonts w:ascii="Times New Roman" w:hAnsi="Times New Roman"/>
        </w:rPr>
        <w:t>.,</w:t>
      </w:r>
      <w:proofErr w:type="gramEnd"/>
      <w:r w:rsidRPr="00203A5D">
        <w:rPr>
          <w:rFonts w:ascii="Times New Roman" w:hAnsi="Times New Roman"/>
        </w:rPr>
        <w:t xml:space="preserve"> </w:t>
      </w:r>
      <w:proofErr w:type="spellStart"/>
      <w:r w:rsidRPr="00203A5D">
        <w:rPr>
          <w:rFonts w:ascii="Times New Roman" w:hAnsi="Times New Roman"/>
        </w:rPr>
        <w:t>Küçüker</w:t>
      </w:r>
      <w:proofErr w:type="spellEnd"/>
      <w:r w:rsidRPr="00203A5D">
        <w:rPr>
          <w:rFonts w:ascii="Times New Roman" w:hAnsi="Times New Roman"/>
        </w:rPr>
        <w:t xml:space="preserve">, S., Uslu, R.I. (2010). How </w:t>
      </w:r>
      <w:proofErr w:type="spellStart"/>
      <w:r w:rsidRPr="00203A5D">
        <w:rPr>
          <w:rFonts w:ascii="Times New Roman" w:hAnsi="Times New Roman"/>
        </w:rPr>
        <w:t>applicable</w:t>
      </w:r>
      <w:proofErr w:type="spellEnd"/>
      <w:r w:rsidRPr="00203A5D">
        <w:rPr>
          <w:rFonts w:ascii="Times New Roman" w:hAnsi="Times New Roman"/>
        </w:rPr>
        <w:t xml:space="preserve"> </w:t>
      </w:r>
      <w:proofErr w:type="spellStart"/>
      <w:r w:rsidRPr="00203A5D">
        <w:rPr>
          <w:rFonts w:ascii="Times New Roman" w:hAnsi="Times New Roman"/>
        </w:rPr>
        <w:t>are</w:t>
      </w:r>
      <w:proofErr w:type="spellEnd"/>
      <w:r w:rsidRPr="00203A5D">
        <w:rPr>
          <w:rFonts w:ascii="Times New Roman" w:hAnsi="Times New Roman"/>
        </w:rPr>
        <w:t xml:space="preserve"> </w:t>
      </w:r>
      <w:proofErr w:type="spellStart"/>
      <w:r w:rsidRPr="00203A5D">
        <w:rPr>
          <w:rFonts w:ascii="Times New Roman" w:hAnsi="Times New Roman"/>
        </w:rPr>
        <w:t>Ages</w:t>
      </w:r>
      <w:proofErr w:type="spellEnd"/>
      <w:r w:rsidRPr="00203A5D">
        <w:rPr>
          <w:rFonts w:ascii="Times New Roman" w:hAnsi="Times New Roman"/>
        </w:rPr>
        <w:t xml:space="preserve"> </w:t>
      </w:r>
      <w:proofErr w:type="spellStart"/>
      <w:r w:rsidRPr="00203A5D">
        <w:rPr>
          <w:rFonts w:ascii="Times New Roman" w:hAnsi="Times New Roman"/>
        </w:rPr>
        <w:t>and</w:t>
      </w:r>
      <w:proofErr w:type="spellEnd"/>
      <w:r w:rsidRPr="00203A5D">
        <w:rPr>
          <w:rFonts w:ascii="Times New Roman" w:hAnsi="Times New Roman"/>
        </w:rPr>
        <w:t xml:space="preserve"> </w:t>
      </w:r>
      <w:proofErr w:type="spellStart"/>
      <w:r w:rsidRPr="00203A5D">
        <w:rPr>
          <w:rFonts w:ascii="Times New Roman" w:hAnsi="Times New Roman"/>
        </w:rPr>
        <w:t>Stages</w:t>
      </w:r>
      <w:proofErr w:type="spellEnd"/>
      <w:r w:rsidRPr="00203A5D">
        <w:rPr>
          <w:rFonts w:ascii="Times New Roman" w:hAnsi="Times New Roman"/>
        </w:rPr>
        <w:t xml:space="preserve"> </w:t>
      </w:r>
      <w:proofErr w:type="spellStart"/>
      <w:r w:rsidRPr="00203A5D">
        <w:rPr>
          <w:rFonts w:ascii="Times New Roman" w:hAnsi="Times New Roman"/>
        </w:rPr>
        <w:t>Questionnaires</w:t>
      </w:r>
      <w:proofErr w:type="spellEnd"/>
      <w:r w:rsidRPr="00203A5D">
        <w:rPr>
          <w:rFonts w:ascii="Times New Roman" w:hAnsi="Times New Roman"/>
        </w:rPr>
        <w:t xml:space="preserve"> </w:t>
      </w:r>
      <w:proofErr w:type="spellStart"/>
      <w:r w:rsidRPr="00203A5D">
        <w:rPr>
          <w:rFonts w:ascii="Times New Roman" w:hAnsi="Times New Roman"/>
        </w:rPr>
        <w:t>for</w:t>
      </w:r>
      <w:proofErr w:type="spellEnd"/>
      <w:r w:rsidRPr="00203A5D">
        <w:rPr>
          <w:rFonts w:ascii="Times New Roman" w:hAnsi="Times New Roman"/>
        </w:rPr>
        <w:t xml:space="preserve"> </w:t>
      </w:r>
      <w:proofErr w:type="spellStart"/>
      <w:r w:rsidRPr="00203A5D">
        <w:rPr>
          <w:rFonts w:ascii="Times New Roman" w:hAnsi="Times New Roman"/>
        </w:rPr>
        <w:t>use</w:t>
      </w:r>
      <w:proofErr w:type="spellEnd"/>
      <w:r w:rsidRPr="00203A5D">
        <w:rPr>
          <w:rFonts w:ascii="Times New Roman" w:hAnsi="Times New Roman"/>
        </w:rPr>
        <w:t xml:space="preserve"> </w:t>
      </w:r>
      <w:proofErr w:type="spellStart"/>
      <w:r w:rsidRPr="00203A5D">
        <w:rPr>
          <w:rFonts w:ascii="Times New Roman" w:hAnsi="Times New Roman"/>
        </w:rPr>
        <w:t>with</w:t>
      </w:r>
      <w:proofErr w:type="spellEnd"/>
      <w:r w:rsidRPr="00203A5D">
        <w:rPr>
          <w:rFonts w:ascii="Times New Roman" w:hAnsi="Times New Roman"/>
        </w:rPr>
        <w:t xml:space="preserve"> </w:t>
      </w:r>
      <w:proofErr w:type="spellStart"/>
      <w:r w:rsidRPr="00203A5D">
        <w:rPr>
          <w:rFonts w:ascii="Times New Roman" w:hAnsi="Times New Roman"/>
        </w:rPr>
        <w:t>Turkish</w:t>
      </w:r>
      <w:proofErr w:type="spellEnd"/>
      <w:r w:rsidRPr="00203A5D">
        <w:rPr>
          <w:rFonts w:ascii="Times New Roman" w:hAnsi="Times New Roman"/>
        </w:rPr>
        <w:t xml:space="preserve"> </w:t>
      </w:r>
      <w:proofErr w:type="spellStart"/>
      <w:r w:rsidRPr="00203A5D">
        <w:rPr>
          <w:rFonts w:ascii="Times New Roman" w:hAnsi="Times New Roman"/>
        </w:rPr>
        <w:t>children</w:t>
      </w:r>
      <w:proofErr w:type="spellEnd"/>
      <w:r w:rsidRPr="00203A5D">
        <w:rPr>
          <w:rFonts w:ascii="Times New Roman" w:hAnsi="Times New Roman"/>
        </w:rPr>
        <w:t xml:space="preserve">? </w:t>
      </w:r>
      <w:proofErr w:type="spellStart"/>
      <w:r w:rsidRPr="00203A5D">
        <w:rPr>
          <w:rFonts w:ascii="Times New Roman" w:hAnsi="Times New Roman"/>
          <w:i/>
          <w:iCs/>
        </w:rPr>
        <w:t>Topics</w:t>
      </w:r>
      <w:proofErr w:type="spellEnd"/>
      <w:r w:rsidRPr="00203A5D">
        <w:rPr>
          <w:rFonts w:ascii="Times New Roman" w:hAnsi="Times New Roman"/>
          <w:i/>
          <w:iCs/>
        </w:rPr>
        <w:t xml:space="preserve"> in </w:t>
      </w:r>
      <w:proofErr w:type="spellStart"/>
      <w:r w:rsidRPr="00203A5D">
        <w:rPr>
          <w:rFonts w:ascii="Times New Roman" w:hAnsi="Times New Roman"/>
          <w:i/>
          <w:iCs/>
        </w:rPr>
        <w:t>Early</w:t>
      </w:r>
      <w:proofErr w:type="spellEnd"/>
      <w:r w:rsidRPr="00203A5D">
        <w:rPr>
          <w:rFonts w:ascii="Times New Roman" w:hAnsi="Times New Roman"/>
          <w:i/>
          <w:iCs/>
        </w:rPr>
        <w:t xml:space="preserve"> Child Special </w:t>
      </w:r>
      <w:proofErr w:type="spellStart"/>
      <w:r w:rsidRPr="00203A5D">
        <w:rPr>
          <w:rFonts w:ascii="Times New Roman" w:hAnsi="Times New Roman"/>
          <w:i/>
          <w:iCs/>
        </w:rPr>
        <w:t>Education</w:t>
      </w:r>
      <w:proofErr w:type="spellEnd"/>
      <w:r w:rsidRPr="00203A5D">
        <w:rPr>
          <w:rFonts w:ascii="Times New Roman" w:hAnsi="Times New Roman"/>
          <w:i/>
          <w:iCs/>
        </w:rPr>
        <w:t>, 30</w:t>
      </w:r>
      <w:r w:rsidRPr="00203A5D">
        <w:rPr>
          <w:rFonts w:ascii="Times New Roman" w:hAnsi="Times New Roman"/>
        </w:rPr>
        <w:t>, 176–188</w:t>
      </w:r>
    </w:p>
    <w:p w:rsidR="00AF29BD" w:rsidRDefault="00AF29BD" w:rsidP="00AF29BD">
      <w:pPr>
        <w:pStyle w:val="DipnotMetni"/>
      </w:pPr>
    </w:p>
  </w:footnote>
  <w:footnote w:id="3">
    <w:p w:rsidR="00AF29BD" w:rsidRPr="00203A5D" w:rsidRDefault="00AF29BD" w:rsidP="00AF29BD">
      <w:pPr>
        <w:pStyle w:val="DipnotMetni"/>
        <w:rPr>
          <w:rFonts w:ascii="Times New Roman" w:hAnsi="Times New Roman"/>
        </w:rPr>
      </w:pPr>
      <w:r>
        <w:rPr>
          <w:rStyle w:val="DipnotBavurusu"/>
        </w:rPr>
        <w:footnoteRef/>
      </w:r>
      <w:r>
        <w:t xml:space="preserve"> </w:t>
      </w:r>
      <w:r w:rsidRPr="00203A5D">
        <w:rPr>
          <w:rFonts w:ascii="Times New Roman" w:hAnsi="Times New Roman"/>
        </w:rPr>
        <w:t>Aksu-Koç, A.A</w:t>
      </w:r>
      <w:proofErr w:type="gramStart"/>
      <w:r w:rsidRPr="00203A5D">
        <w:rPr>
          <w:rFonts w:ascii="Times New Roman" w:hAnsi="Times New Roman"/>
        </w:rPr>
        <w:t>.,</w:t>
      </w:r>
      <w:proofErr w:type="gramEnd"/>
      <w:r w:rsidRPr="00203A5D">
        <w:rPr>
          <w:rFonts w:ascii="Times New Roman" w:hAnsi="Times New Roman"/>
        </w:rPr>
        <w:t xml:space="preserve"> Küntay, A.C., Acarlar, F., Maviş, I., Sofu, H., Topbaş, S. ve Turan, F. (2011). </w:t>
      </w:r>
      <w:proofErr w:type="spellStart"/>
      <w:r w:rsidRPr="00203A5D">
        <w:rPr>
          <w:rFonts w:ascii="Times New Roman" w:hAnsi="Times New Roman"/>
        </w:rPr>
        <w:t>Tige</w:t>
      </w:r>
      <w:proofErr w:type="spellEnd"/>
      <w:r w:rsidRPr="00203A5D">
        <w:rPr>
          <w:rFonts w:ascii="Times New Roman" w:hAnsi="Times New Roman"/>
        </w:rPr>
        <w:t xml:space="preserve">-I ve </w:t>
      </w:r>
      <w:proofErr w:type="spellStart"/>
      <w:r w:rsidRPr="00203A5D">
        <w:rPr>
          <w:rFonts w:ascii="Times New Roman" w:hAnsi="Times New Roman"/>
        </w:rPr>
        <w:t>Tige</w:t>
      </w:r>
      <w:proofErr w:type="spellEnd"/>
      <w:r w:rsidRPr="00203A5D">
        <w:rPr>
          <w:rFonts w:ascii="Times New Roman" w:hAnsi="Times New Roman"/>
        </w:rPr>
        <w:t>-II. Türkçe İletişim Gelişimi Envanterleri, I ve II. İstanbul.</w:t>
      </w:r>
    </w:p>
    <w:p w:rsidR="00AF29BD" w:rsidRDefault="00AF29BD" w:rsidP="00AF29BD">
      <w:pPr>
        <w:pStyle w:val="DipnotMetni"/>
      </w:pPr>
    </w:p>
  </w:footnote>
  <w:footnote w:id="4">
    <w:p w:rsidR="00AF29BD" w:rsidRDefault="00AF29BD" w:rsidP="00AF29BD">
      <w:pPr>
        <w:pStyle w:val="DipnotMetni"/>
      </w:pPr>
      <w:r>
        <w:rPr>
          <w:rStyle w:val="DipnotBavurusu"/>
        </w:rPr>
        <w:footnoteRef/>
      </w:r>
      <w:r>
        <w:t xml:space="preserve"> </w:t>
      </w:r>
      <w:proofErr w:type="spellStart"/>
      <w:r w:rsidRPr="00203A5D">
        <w:rPr>
          <w:rFonts w:ascii="Times New Roman" w:hAnsi="Times New Roman"/>
        </w:rPr>
        <w:t>Karabekiroglu</w:t>
      </w:r>
      <w:proofErr w:type="spellEnd"/>
      <w:r w:rsidRPr="00203A5D">
        <w:rPr>
          <w:rFonts w:ascii="Times New Roman" w:hAnsi="Times New Roman"/>
        </w:rPr>
        <w:t>, K</w:t>
      </w:r>
      <w:proofErr w:type="gramStart"/>
      <w:r w:rsidRPr="00203A5D">
        <w:rPr>
          <w:rFonts w:ascii="Times New Roman" w:hAnsi="Times New Roman"/>
        </w:rPr>
        <w:t>.,</w:t>
      </w:r>
      <w:proofErr w:type="gramEnd"/>
      <w:r w:rsidRPr="00203A5D">
        <w:rPr>
          <w:rFonts w:ascii="Times New Roman" w:hAnsi="Times New Roman"/>
        </w:rPr>
        <w:t xml:space="preserve"> </w:t>
      </w:r>
      <w:proofErr w:type="spellStart"/>
      <w:r w:rsidRPr="00203A5D">
        <w:rPr>
          <w:rFonts w:ascii="Times New Roman" w:hAnsi="Times New Roman"/>
        </w:rPr>
        <w:t>Briggs-Gowan</w:t>
      </w:r>
      <w:proofErr w:type="spellEnd"/>
      <w:r w:rsidRPr="00203A5D">
        <w:rPr>
          <w:rFonts w:ascii="Times New Roman" w:hAnsi="Times New Roman"/>
        </w:rPr>
        <w:t xml:space="preserve">, M. J., Carter, A. S., </w:t>
      </w:r>
      <w:proofErr w:type="spellStart"/>
      <w:r w:rsidRPr="00203A5D">
        <w:rPr>
          <w:rFonts w:ascii="Times New Roman" w:hAnsi="Times New Roman"/>
        </w:rPr>
        <w:t>Rodopman</w:t>
      </w:r>
      <w:proofErr w:type="spellEnd"/>
      <w:r w:rsidRPr="00203A5D">
        <w:rPr>
          <w:rFonts w:ascii="Times New Roman" w:hAnsi="Times New Roman"/>
        </w:rPr>
        <w:t xml:space="preserve">-Arman, A., &amp; </w:t>
      </w:r>
      <w:proofErr w:type="spellStart"/>
      <w:r w:rsidRPr="00203A5D">
        <w:rPr>
          <w:rFonts w:ascii="Times New Roman" w:hAnsi="Times New Roman"/>
        </w:rPr>
        <w:t>Akbas</w:t>
      </w:r>
      <w:proofErr w:type="spellEnd"/>
      <w:r w:rsidRPr="00203A5D">
        <w:rPr>
          <w:rFonts w:ascii="Times New Roman" w:hAnsi="Times New Roman"/>
        </w:rPr>
        <w:t xml:space="preserve">, S. (2010). </w:t>
      </w:r>
      <w:proofErr w:type="spellStart"/>
      <w:r w:rsidRPr="00203A5D">
        <w:rPr>
          <w:rFonts w:ascii="Times New Roman" w:hAnsi="Times New Roman"/>
        </w:rPr>
        <w:t>The</w:t>
      </w:r>
      <w:proofErr w:type="spellEnd"/>
      <w:r w:rsidRPr="00203A5D">
        <w:rPr>
          <w:rFonts w:ascii="Times New Roman" w:hAnsi="Times New Roman"/>
        </w:rPr>
        <w:t xml:space="preserve"> </w:t>
      </w:r>
      <w:proofErr w:type="spellStart"/>
      <w:r w:rsidRPr="00203A5D">
        <w:rPr>
          <w:rFonts w:ascii="Times New Roman" w:hAnsi="Times New Roman"/>
        </w:rPr>
        <w:t>clinical</w:t>
      </w:r>
      <w:proofErr w:type="spellEnd"/>
      <w:r w:rsidRPr="00203A5D">
        <w:rPr>
          <w:rFonts w:ascii="Times New Roman" w:hAnsi="Times New Roman"/>
        </w:rPr>
        <w:t xml:space="preserve"> </w:t>
      </w:r>
      <w:proofErr w:type="spellStart"/>
      <w:r w:rsidRPr="00203A5D">
        <w:rPr>
          <w:rFonts w:ascii="Times New Roman" w:hAnsi="Times New Roman"/>
        </w:rPr>
        <w:t>validity</w:t>
      </w:r>
      <w:proofErr w:type="spellEnd"/>
      <w:r w:rsidRPr="00203A5D">
        <w:rPr>
          <w:rFonts w:ascii="Times New Roman" w:hAnsi="Times New Roman"/>
        </w:rPr>
        <w:t xml:space="preserve"> </w:t>
      </w:r>
      <w:proofErr w:type="spellStart"/>
      <w:r w:rsidRPr="00203A5D">
        <w:rPr>
          <w:rFonts w:ascii="Times New Roman" w:hAnsi="Times New Roman"/>
        </w:rPr>
        <w:t>and</w:t>
      </w:r>
      <w:proofErr w:type="spellEnd"/>
      <w:r w:rsidRPr="00203A5D">
        <w:rPr>
          <w:rFonts w:ascii="Times New Roman" w:hAnsi="Times New Roman"/>
        </w:rPr>
        <w:t xml:space="preserve"> </w:t>
      </w:r>
      <w:proofErr w:type="spellStart"/>
      <w:r w:rsidRPr="00203A5D">
        <w:rPr>
          <w:rFonts w:ascii="Times New Roman" w:hAnsi="Times New Roman"/>
        </w:rPr>
        <w:t>reliability</w:t>
      </w:r>
      <w:proofErr w:type="spellEnd"/>
      <w:r w:rsidRPr="00203A5D">
        <w:rPr>
          <w:rFonts w:ascii="Times New Roman" w:hAnsi="Times New Roman"/>
        </w:rPr>
        <w:t xml:space="preserve"> of </w:t>
      </w:r>
      <w:proofErr w:type="spellStart"/>
      <w:r w:rsidRPr="00203A5D">
        <w:rPr>
          <w:rFonts w:ascii="Times New Roman" w:hAnsi="Times New Roman"/>
        </w:rPr>
        <w:t>the</w:t>
      </w:r>
      <w:proofErr w:type="spellEnd"/>
      <w:r w:rsidRPr="00203A5D">
        <w:rPr>
          <w:rFonts w:ascii="Times New Roman" w:hAnsi="Times New Roman"/>
        </w:rPr>
        <w:t xml:space="preserve"> </w:t>
      </w:r>
      <w:proofErr w:type="spellStart"/>
      <w:r w:rsidRPr="00203A5D">
        <w:rPr>
          <w:rFonts w:ascii="Times New Roman" w:hAnsi="Times New Roman"/>
        </w:rPr>
        <w:t>Brief</w:t>
      </w:r>
      <w:proofErr w:type="spellEnd"/>
      <w:r w:rsidRPr="00203A5D">
        <w:rPr>
          <w:rFonts w:ascii="Times New Roman" w:hAnsi="Times New Roman"/>
        </w:rPr>
        <w:t xml:space="preserve"> </w:t>
      </w:r>
      <w:proofErr w:type="spellStart"/>
      <w:r w:rsidRPr="00203A5D">
        <w:rPr>
          <w:rFonts w:ascii="Times New Roman" w:hAnsi="Times New Roman"/>
        </w:rPr>
        <w:t>Infant</w:t>
      </w:r>
      <w:proofErr w:type="spellEnd"/>
      <w:r w:rsidRPr="00203A5D">
        <w:rPr>
          <w:rFonts w:ascii="Times New Roman" w:hAnsi="Times New Roman"/>
        </w:rPr>
        <w:t>–</w:t>
      </w:r>
      <w:proofErr w:type="spellStart"/>
      <w:r w:rsidRPr="00203A5D">
        <w:rPr>
          <w:rFonts w:ascii="Times New Roman" w:hAnsi="Times New Roman"/>
        </w:rPr>
        <w:t>Toddler</w:t>
      </w:r>
      <w:proofErr w:type="spellEnd"/>
      <w:r w:rsidRPr="00203A5D">
        <w:rPr>
          <w:rFonts w:ascii="Times New Roman" w:hAnsi="Times New Roman"/>
        </w:rPr>
        <w:t xml:space="preserve"> </w:t>
      </w:r>
      <w:proofErr w:type="spellStart"/>
      <w:r w:rsidRPr="00203A5D">
        <w:rPr>
          <w:rFonts w:ascii="Times New Roman" w:hAnsi="Times New Roman"/>
        </w:rPr>
        <w:t>Social</w:t>
      </w:r>
      <w:proofErr w:type="spellEnd"/>
      <w:r w:rsidRPr="00203A5D">
        <w:rPr>
          <w:rFonts w:ascii="Times New Roman" w:hAnsi="Times New Roman"/>
        </w:rPr>
        <w:t xml:space="preserve"> </w:t>
      </w:r>
      <w:proofErr w:type="spellStart"/>
      <w:r w:rsidRPr="00203A5D">
        <w:rPr>
          <w:rFonts w:ascii="Times New Roman" w:hAnsi="Times New Roman"/>
        </w:rPr>
        <w:t>and</w:t>
      </w:r>
      <w:proofErr w:type="spellEnd"/>
      <w:r w:rsidRPr="00203A5D">
        <w:rPr>
          <w:rFonts w:ascii="Times New Roman" w:hAnsi="Times New Roman"/>
        </w:rPr>
        <w:t xml:space="preserve"> </w:t>
      </w:r>
      <w:proofErr w:type="spellStart"/>
      <w:r w:rsidRPr="00203A5D">
        <w:rPr>
          <w:rFonts w:ascii="Times New Roman" w:hAnsi="Times New Roman"/>
        </w:rPr>
        <w:t>Emotional</w:t>
      </w:r>
      <w:proofErr w:type="spellEnd"/>
      <w:r w:rsidRPr="00203A5D">
        <w:rPr>
          <w:rFonts w:ascii="Times New Roman" w:hAnsi="Times New Roman"/>
        </w:rPr>
        <w:t xml:space="preserve"> </w:t>
      </w:r>
      <w:proofErr w:type="spellStart"/>
      <w:r w:rsidRPr="00203A5D">
        <w:rPr>
          <w:rFonts w:ascii="Times New Roman" w:hAnsi="Times New Roman"/>
        </w:rPr>
        <w:t>Assessment</w:t>
      </w:r>
      <w:proofErr w:type="spellEnd"/>
      <w:r w:rsidRPr="00203A5D">
        <w:rPr>
          <w:rFonts w:ascii="Times New Roman" w:hAnsi="Times New Roman"/>
        </w:rPr>
        <w:t xml:space="preserve"> (BITSEA). </w:t>
      </w:r>
      <w:proofErr w:type="spellStart"/>
      <w:r w:rsidRPr="00203A5D">
        <w:rPr>
          <w:rFonts w:ascii="Times New Roman" w:hAnsi="Times New Roman"/>
          <w:i/>
          <w:iCs/>
        </w:rPr>
        <w:t>Infant</w:t>
      </w:r>
      <w:proofErr w:type="spellEnd"/>
      <w:r w:rsidRPr="00203A5D">
        <w:rPr>
          <w:rFonts w:ascii="Times New Roman" w:hAnsi="Times New Roman"/>
          <w:i/>
          <w:iCs/>
        </w:rPr>
        <w:t xml:space="preserve"> </w:t>
      </w:r>
      <w:proofErr w:type="spellStart"/>
      <w:r w:rsidRPr="00203A5D">
        <w:rPr>
          <w:rFonts w:ascii="Times New Roman" w:hAnsi="Times New Roman"/>
          <w:i/>
          <w:iCs/>
        </w:rPr>
        <w:t>Behavior</w:t>
      </w:r>
      <w:proofErr w:type="spellEnd"/>
      <w:r w:rsidRPr="00203A5D">
        <w:rPr>
          <w:rFonts w:ascii="Times New Roman" w:hAnsi="Times New Roman"/>
          <w:i/>
          <w:iCs/>
        </w:rPr>
        <w:t xml:space="preserve"> </w:t>
      </w:r>
      <w:proofErr w:type="spellStart"/>
      <w:r w:rsidRPr="00203A5D">
        <w:rPr>
          <w:rFonts w:ascii="Times New Roman" w:hAnsi="Times New Roman"/>
          <w:i/>
          <w:iCs/>
        </w:rPr>
        <w:t>and</w:t>
      </w:r>
      <w:proofErr w:type="spellEnd"/>
      <w:r w:rsidRPr="00203A5D">
        <w:rPr>
          <w:rFonts w:ascii="Times New Roman" w:hAnsi="Times New Roman"/>
          <w:i/>
          <w:iCs/>
        </w:rPr>
        <w:t xml:space="preserve"> Development</w:t>
      </w:r>
      <w:r w:rsidRPr="00203A5D">
        <w:rPr>
          <w:rFonts w:ascii="Times New Roman" w:hAnsi="Times New Roman"/>
        </w:rPr>
        <w:t>, </w:t>
      </w:r>
      <w:r w:rsidRPr="00203A5D">
        <w:rPr>
          <w:rFonts w:ascii="Times New Roman" w:hAnsi="Times New Roman"/>
          <w:i/>
          <w:iCs/>
        </w:rPr>
        <w:t>33</w:t>
      </w:r>
      <w:r w:rsidRPr="00203A5D">
        <w:rPr>
          <w:rFonts w:ascii="Times New Roman" w:hAnsi="Times New Roman"/>
        </w:rPr>
        <w:t>, 503-509.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8B0C37">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8B0C37" w:rsidRDefault="008F7334">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Psikoloji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7-01-01T00:00:00Z">
            <w:dateFormat w:val="yyyy"/>
            <w:lid w:val="tr-TR"/>
            <w:storeMappedDataAs w:val="dateTime"/>
            <w:calendar w:val="gregorian"/>
          </w:date>
        </w:sdtPr>
        <w:sdtEndPr/>
        <w:sdtContent>
          <w:tc>
            <w:tcPr>
              <w:tcW w:w="1105" w:type="dxa"/>
            </w:tcPr>
            <w:p w:rsidR="008B0C37" w:rsidRDefault="008B0C37" w:rsidP="004D311C">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7</w:t>
              </w:r>
            </w:p>
          </w:tc>
        </w:sdtContent>
      </w:sdt>
    </w:tr>
  </w:tbl>
  <w:p w:rsidR="008B0C37" w:rsidRDefault="008B0C37">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6">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8">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9">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1">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3">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4"/>
  </w:num>
  <w:num w:numId="3">
    <w:abstractNumId w:val="2"/>
  </w:num>
  <w:num w:numId="4">
    <w:abstractNumId w:val="1"/>
  </w:num>
  <w:num w:numId="5">
    <w:abstractNumId w:val="13"/>
  </w:num>
  <w:num w:numId="6">
    <w:abstractNumId w:val="9"/>
  </w:num>
  <w:num w:numId="7">
    <w:abstractNumId w:val="6"/>
  </w:num>
  <w:num w:numId="8">
    <w:abstractNumId w:val="3"/>
  </w:num>
  <w:num w:numId="9">
    <w:abstractNumId w:val="12"/>
  </w:num>
  <w:num w:numId="10">
    <w:abstractNumId w:val="0"/>
  </w:num>
  <w:num w:numId="11">
    <w:abstractNumId w:val="10"/>
  </w:num>
  <w:num w:numId="12">
    <w:abstractNumId w:val="7"/>
  </w:num>
  <w:num w:numId="13">
    <w:abstractNumId w:val="5"/>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4866"/>
    <w:rsid w:val="000712B6"/>
    <w:rsid w:val="00071818"/>
    <w:rsid w:val="00074A37"/>
    <w:rsid w:val="00076588"/>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6F2C"/>
    <w:rsid w:val="001143C7"/>
    <w:rsid w:val="00121071"/>
    <w:rsid w:val="001221D1"/>
    <w:rsid w:val="00122FFC"/>
    <w:rsid w:val="00124E27"/>
    <w:rsid w:val="00125B29"/>
    <w:rsid w:val="001262F6"/>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5E78"/>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B0FD7"/>
    <w:rsid w:val="001B3A74"/>
    <w:rsid w:val="001B56DB"/>
    <w:rsid w:val="001B64B8"/>
    <w:rsid w:val="001B7F8B"/>
    <w:rsid w:val="001C13BE"/>
    <w:rsid w:val="001C32B6"/>
    <w:rsid w:val="001C48E0"/>
    <w:rsid w:val="001C57B5"/>
    <w:rsid w:val="001C78E3"/>
    <w:rsid w:val="001D131C"/>
    <w:rsid w:val="001D5ACE"/>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4069D"/>
    <w:rsid w:val="002430E9"/>
    <w:rsid w:val="00246E71"/>
    <w:rsid w:val="002471B2"/>
    <w:rsid w:val="00256B00"/>
    <w:rsid w:val="002631D1"/>
    <w:rsid w:val="00276123"/>
    <w:rsid w:val="002822B5"/>
    <w:rsid w:val="00283DC8"/>
    <w:rsid w:val="00285883"/>
    <w:rsid w:val="00287D31"/>
    <w:rsid w:val="0029239A"/>
    <w:rsid w:val="0029310B"/>
    <w:rsid w:val="002940B2"/>
    <w:rsid w:val="002A02BD"/>
    <w:rsid w:val="002A0F81"/>
    <w:rsid w:val="002A19BE"/>
    <w:rsid w:val="002A6AD6"/>
    <w:rsid w:val="002B0077"/>
    <w:rsid w:val="002B17EF"/>
    <w:rsid w:val="002B30B7"/>
    <w:rsid w:val="002B5AA5"/>
    <w:rsid w:val="002B7276"/>
    <w:rsid w:val="002B7BC3"/>
    <w:rsid w:val="002C02B9"/>
    <w:rsid w:val="002C0C4F"/>
    <w:rsid w:val="002C3DB7"/>
    <w:rsid w:val="002C3E05"/>
    <w:rsid w:val="002C51C0"/>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7CEC"/>
    <w:rsid w:val="00322DED"/>
    <w:rsid w:val="00323F84"/>
    <w:rsid w:val="003254AC"/>
    <w:rsid w:val="00325B59"/>
    <w:rsid w:val="00325BAD"/>
    <w:rsid w:val="00326B29"/>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5B94"/>
    <w:rsid w:val="0038602B"/>
    <w:rsid w:val="00386C7C"/>
    <w:rsid w:val="00387378"/>
    <w:rsid w:val="0039136C"/>
    <w:rsid w:val="00391A1C"/>
    <w:rsid w:val="00394B6C"/>
    <w:rsid w:val="00396F6A"/>
    <w:rsid w:val="003974F8"/>
    <w:rsid w:val="003A33C4"/>
    <w:rsid w:val="003A36D3"/>
    <w:rsid w:val="003A636B"/>
    <w:rsid w:val="003B27BE"/>
    <w:rsid w:val="003B3E46"/>
    <w:rsid w:val="003B435F"/>
    <w:rsid w:val="003B5A4B"/>
    <w:rsid w:val="003B5FCB"/>
    <w:rsid w:val="003B65A3"/>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311C"/>
    <w:rsid w:val="004D536E"/>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5AC6"/>
    <w:rsid w:val="00566276"/>
    <w:rsid w:val="0057119A"/>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6699"/>
    <w:rsid w:val="006021BF"/>
    <w:rsid w:val="00604006"/>
    <w:rsid w:val="006065B6"/>
    <w:rsid w:val="0061099A"/>
    <w:rsid w:val="00611DE3"/>
    <w:rsid w:val="006142D7"/>
    <w:rsid w:val="0061666F"/>
    <w:rsid w:val="006210D4"/>
    <w:rsid w:val="006211F7"/>
    <w:rsid w:val="00621D23"/>
    <w:rsid w:val="006226C6"/>
    <w:rsid w:val="00625E58"/>
    <w:rsid w:val="00626955"/>
    <w:rsid w:val="00626FBE"/>
    <w:rsid w:val="00627FC1"/>
    <w:rsid w:val="00633FF6"/>
    <w:rsid w:val="006375F6"/>
    <w:rsid w:val="006467D3"/>
    <w:rsid w:val="00650006"/>
    <w:rsid w:val="00650BC6"/>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BDE"/>
    <w:rsid w:val="00682598"/>
    <w:rsid w:val="006877B3"/>
    <w:rsid w:val="00694A07"/>
    <w:rsid w:val="006958ED"/>
    <w:rsid w:val="00696ABA"/>
    <w:rsid w:val="00696F88"/>
    <w:rsid w:val="00697D19"/>
    <w:rsid w:val="006A08EB"/>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6C21"/>
    <w:rsid w:val="0070282C"/>
    <w:rsid w:val="00702C86"/>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D2D"/>
    <w:rsid w:val="007868CE"/>
    <w:rsid w:val="00787477"/>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D0D"/>
    <w:rsid w:val="00895934"/>
    <w:rsid w:val="008A0C9B"/>
    <w:rsid w:val="008A35B1"/>
    <w:rsid w:val="008A56EE"/>
    <w:rsid w:val="008A5CBC"/>
    <w:rsid w:val="008B0C37"/>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334"/>
    <w:rsid w:val="008F7829"/>
    <w:rsid w:val="009032D3"/>
    <w:rsid w:val="00903C01"/>
    <w:rsid w:val="0091087E"/>
    <w:rsid w:val="00914222"/>
    <w:rsid w:val="00921C35"/>
    <w:rsid w:val="00922493"/>
    <w:rsid w:val="00924438"/>
    <w:rsid w:val="0092458B"/>
    <w:rsid w:val="00926D70"/>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41D59"/>
    <w:rsid w:val="00A50C8A"/>
    <w:rsid w:val="00A50E9F"/>
    <w:rsid w:val="00A51C55"/>
    <w:rsid w:val="00A53E5B"/>
    <w:rsid w:val="00A612E0"/>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9BD"/>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0A6"/>
    <w:rsid w:val="00C84437"/>
    <w:rsid w:val="00C848DA"/>
    <w:rsid w:val="00C86327"/>
    <w:rsid w:val="00C917D1"/>
    <w:rsid w:val="00C9299F"/>
    <w:rsid w:val="00C936A2"/>
    <w:rsid w:val="00C95CC8"/>
    <w:rsid w:val="00CA3D6D"/>
    <w:rsid w:val="00CA3EDF"/>
    <w:rsid w:val="00CA4C2D"/>
    <w:rsid w:val="00CA548D"/>
    <w:rsid w:val="00CA73A6"/>
    <w:rsid w:val="00CB122E"/>
    <w:rsid w:val="00CB2CDD"/>
    <w:rsid w:val="00CB33A4"/>
    <w:rsid w:val="00CB4F93"/>
    <w:rsid w:val="00CB572A"/>
    <w:rsid w:val="00CC044E"/>
    <w:rsid w:val="00CC53C8"/>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C35"/>
    <w:rsid w:val="00D55C7B"/>
    <w:rsid w:val="00D60587"/>
    <w:rsid w:val="00D60632"/>
    <w:rsid w:val="00D60675"/>
    <w:rsid w:val="00D64406"/>
    <w:rsid w:val="00D650B6"/>
    <w:rsid w:val="00D6516E"/>
    <w:rsid w:val="00D6527A"/>
    <w:rsid w:val="00D6747B"/>
    <w:rsid w:val="00D71D5E"/>
    <w:rsid w:val="00D736CE"/>
    <w:rsid w:val="00D73EAD"/>
    <w:rsid w:val="00D754BD"/>
    <w:rsid w:val="00D76A4E"/>
    <w:rsid w:val="00D76D14"/>
    <w:rsid w:val="00D76DA7"/>
    <w:rsid w:val="00D82699"/>
    <w:rsid w:val="00D83B0A"/>
    <w:rsid w:val="00D9067F"/>
    <w:rsid w:val="00D9080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5CE4"/>
    <w:rsid w:val="00EF6EC2"/>
    <w:rsid w:val="00EF7600"/>
    <w:rsid w:val="00F00EE1"/>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styleId="Gl">
    <w:name w:val="Strong"/>
    <w:uiPriority w:val="22"/>
    <w:qFormat/>
    <w:rsid w:val="00AF29BD"/>
    <w:rPr>
      <w:b/>
      <w:bCs/>
    </w:rPr>
  </w:style>
  <w:style w:type="paragraph" w:styleId="DipnotMetni">
    <w:name w:val="footnote text"/>
    <w:basedOn w:val="Normal"/>
    <w:link w:val="DipnotMetniChar"/>
    <w:rsid w:val="00AF29BD"/>
    <w:pPr>
      <w:spacing w:after="0" w:line="240" w:lineRule="auto"/>
    </w:pPr>
    <w:rPr>
      <w:rFonts w:ascii="Calibri" w:eastAsia="Times New Roman" w:hAnsi="Calibri" w:cs="Times New Roman"/>
      <w:sz w:val="20"/>
      <w:szCs w:val="20"/>
    </w:rPr>
  </w:style>
  <w:style w:type="character" w:customStyle="1" w:styleId="DipnotMetniChar">
    <w:name w:val="Dipnot Metni Char"/>
    <w:basedOn w:val="VarsaylanParagrafYazTipi"/>
    <w:link w:val="DipnotMetni"/>
    <w:rsid w:val="00AF29BD"/>
    <w:rPr>
      <w:rFonts w:ascii="Calibri" w:eastAsia="Times New Roman" w:hAnsi="Calibri" w:cs="Times New Roman"/>
      <w:sz w:val="20"/>
      <w:szCs w:val="20"/>
    </w:rPr>
  </w:style>
  <w:style w:type="character" w:styleId="DipnotBavurusu">
    <w:name w:val="footnote reference"/>
    <w:rsid w:val="00AF29B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styleId="Gl">
    <w:name w:val="Strong"/>
    <w:uiPriority w:val="22"/>
    <w:qFormat/>
    <w:rsid w:val="00AF29BD"/>
    <w:rPr>
      <w:b/>
      <w:bCs/>
    </w:rPr>
  </w:style>
  <w:style w:type="paragraph" w:styleId="DipnotMetni">
    <w:name w:val="footnote text"/>
    <w:basedOn w:val="Normal"/>
    <w:link w:val="DipnotMetniChar"/>
    <w:rsid w:val="00AF29BD"/>
    <w:pPr>
      <w:spacing w:after="0" w:line="240" w:lineRule="auto"/>
    </w:pPr>
    <w:rPr>
      <w:rFonts w:ascii="Calibri" w:eastAsia="Times New Roman" w:hAnsi="Calibri" w:cs="Times New Roman"/>
      <w:sz w:val="20"/>
      <w:szCs w:val="20"/>
    </w:rPr>
  </w:style>
  <w:style w:type="character" w:customStyle="1" w:styleId="DipnotMetniChar">
    <w:name w:val="Dipnot Metni Char"/>
    <w:basedOn w:val="VarsaylanParagrafYazTipi"/>
    <w:link w:val="DipnotMetni"/>
    <w:rsid w:val="00AF29BD"/>
    <w:rPr>
      <w:rFonts w:ascii="Calibri" w:eastAsia="Times New Roman" w:hAnsi="Calibri" w:cs="Times New Roman"/>
      <w:sz w:val="20"/>
      <w:szCs w:val="20"/>
    </w:rPr>
  </w:style>
  <w:style w:type="character" w:styleId="DipnotBavurusu">
    <w:name w:val="footnote reference"/>
    <w:rsid w:val="00AF29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E8B554-59FA-477C-BB4D-E1D88CA94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6</Pages>
  <Words>2004</Words>
  <Characters>11425</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Bilgi Sistemleri Uygulama ve Araştırma Merkezi</vt:lpstr>
    </vt:vector>
  </TitlesOfParts>
  <Company/>
  <LinksUpToDate>false</LinksUpToDate>
  <CharactersWithSpaces>13403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Psikoloji Uygulama ve Araştırma Merkezi</dc:title>
  <dc:subject>2017</dc:subject>
  <dc:creator>Gülşen Mutlu</dc:creator>
  <cp:lastModifiedBy>pc1</cp:lastModifiedBy>
  <cp:revision>266</cp:revision>
  <dcterms:created xsi:type="dcterms:W3CDTF">2017-01-30T06:56:00Z</dcterms:created>
  <dcterms:modified xsi:type="dcterms:W3CDTF">2018-06-11T13:05:00Z</dcterms:modified>
</cp:coreProperties>
</file>