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10426"/>
          </w:tblGrid>
          <w:tr w:rsidR="00D9381D">
            <w:tc>
              <w:tcPr>
                <w:tcW w:w="10296" w:type="dxa"/>
              </w:tcPr>
              <w:p w:rsidR="00D9381D" w:rsidRDefault="00F8504C" w:rsidP="008D715B">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D715B">
                      <w:rPr>
                        <w:color w:val="548DD4" w:themeColor="text2" w:themeTint="99"/>
                        <w:sz w:val="92"/>
                        <w:szCs w:val="92"/>
                      </w:rPr>
                      <w:t>Mekatronik</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F8504C" w:rsidP="00666FEF">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22029C">
                      <w:rPr>
                        <w:b/>
                        <w:sz w:val="72"/>
                        <w:szCs w:val="72"/>
                      </w:rPr>
                      <w:t>2</w:t>
                    </w:r>
                    <w:r w:rsidR="00666FEF">
                      <w:rPr>
                        <w:b/>
                        <w:sz w:val="72"/>
                        <w:szCs w:val="72"/>
                      </w:rPr>
                      <w:t>1</w:t>
                    </w:r>
                  </w:sdtContent>
                </w:sdt>
              </w:p>
            </w:tc>
          </w:tr>
          <w:tr w:rsidR="00D9381D">
            <w:trPr>
              <w:trHeight w:val="1152"/>
            </w:trPr>
            <w:tc>
              <w:tcPr>
                <w:tcW w:w="0" w:type="auto"/>
                <w:vAlign w:val="bottom"/>
              </w:tcPr>
              <w:p w:rsidR="00D9381D" w:rsidRDefault="00F8504C"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468FA7BF" wp14:editId="1023153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740834E7"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CF2B09C" wp14:editId="756E1647">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67A89976"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B59982F" wp14:editId="572FF640">
                    <wp:simplePos x="0" y="0"/>
                    <mc:AlternateContent>
                      <mc:Choice Requires="wp14">
                        <wp:positionH relativeFrom="margin">
                          <wp14:pctPosHOffset>0</wp14:pctPosHOffset>
                        </wp:positionH>
                      </mc:Choice>
                      <mc:Fallback>
                        <wp:positionH relativeFrom="page">
                          <wp:posOffset>673100</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1B59982F"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4228C" w:rsidRDefault="0024228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606D169" wp14:editId="2E9C93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1C5B4CBA"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7C0F38B" wp14:editId="504BF55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D21F8E">
      <w:pPr>
        <w:spacing w:after="0" w:line="300" w:lineRule="exact"/>
        <w:rPr>
          <w:rFonts w:asciiTheme="majorHAnsi" w:eastAsia="Calibri" w:hAnsiTheme="majorHAnsi" w:cs="InterstateLight"/>
          <w:lang w:val="de-DE"/>
        </w:rPr>
      </w:pPr>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r w:rsidRPr="008D715B">
        <w:rPr>
          <w:rFonts w:asciiTheme="majorHAnsi" w:eastAsia="Calibri" w:hAnsiTheme="majorHAnsi" w:cs="InterstateLight"/>
          <w:lang w:val="de-DE"/>
        </w:rPr>
        <w:t xml:space="preserve">Mekatronik alanında araştırma ve teknoloji uygulamaları için ulusal ve uluslararası bir platform oluşturmak, </w:t>
      </w:r>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r w:rsidRPr="008D715B">
        <w:rPr>
          <w:rFonts w:asciiTheme="majorHAnsi" w:eastAsia="Calibri" w:hAnsiTheme="majorHAnsi" w:cs="InterstateLight"/>
          <w:lang w:val="de-DE"/>
        </w:rPr>
        <w:t>Avrupa’da ve ülkemizde yaygınlaşmakta olan Endüstri 4.0 çalışmalarına katkıda bulunmak, ve</w:t>
      </w:r>
    </w:p>
    <w:p w:rsidR="008D715B" w:rsidRPr="008D715B" w:rsidRDefault="008D715B" w:rsidP="00D21F8E">
      <w:pPr>
        <w:numPr>
          <w:ilvl w:val="0"/>
          <w:numId w:val="16"/>
        </w:numPr>
        <w:spacing w:after="0" w:line="300" w:lineRule="exact"/>
        <w:rPr>
          <w:rFonts w:asciiTheme="majorHAnsi" w:eastAsia="Calibri" w:hAnsiTheme="majorHAnsi" w:cs="InterstateLight"/>
          <w:lang w:val="de-DE"/>
        </w:rPr>
      </w:pPr>
      <w:r w:rsidRPr="008D715B">
        <w:rPr>
          <w:rFonts w:asciiTheme="majorHAnsi" w:eastAsia="Calibri" w:hAnsiTheme="majorHAnsi" w:cs="InterstateLight"/>
          <w:lang w:val="de-DE"/>
        </w:rPr>
        <w:t>Sanayimizin teknolojik düzeyinin geliştirilmesi için endüstriyel kuruluşlarla ortak araştırma ve eğitim etkinlikleri düzenlemektir.</w:t>
      </w:r>
    </w:p>
    <w:p w:rsidR="00775178" w:rsidRDefault="00775178" w:rsidP="00D21F8E">
      <w:pPr>
        <w:spacing w:after="0" w:line="300" w:lineRule="exact"/>
        <w:rPr>
          <w:rFonts w:asciiTheme="majorHAnsi" w:eastAsia="Calibri" w:hAnsiTheme="majorHAnsi" w:cs="InterstateLight"/>
          <w:lang w:val="de-DE"/>
        </w:rPr>
      </w:pPr>
    </w:p>
    <w:p w:rsidR="007F0207" w:rsidRDefault="00522364" w:rsidP="00D21F8E">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21F8E">
      <w:pPr>
        <w:spacing w:after="0" w:line="300" w:lineRule="exact"/>
        <w:rPr>
          <w:rFonts w:asciiTheme="majorHAnsi" w:eastAsia="Calibri" w:hAnsiTheme="majorHAnsi" w:cs="InterstateLight"/>
          <w:lang w:val="de-DE"/>
        </w:rPr>
      </w:pPr>
    </w:p>
    <w:p w:rsidR="008D715B" w:rsidRPr="008D715B" w:rsidRDefault="00450B96" w:rsidP="00D21F8E">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8D715B" w:rsidRPr="008D715B">
        <w:rPr>
          <w:rFonts w:asciiTheme="majorHAnsi" w:eastAsia="Calibri" w:hAnsiTheme="majorHAnsi" w:cs="InterstateLight"/>
          <w:lang w:val="de-DE"/>
        </w:rPr>
        <w:t>Mekatronik Uygulama ve Araştırma Merkezi, 1995 yılında kurulmuş olup ürün ve proseslerin tasarım ve gerçekleştirilmesinde makina mühendisliğinin, elektronik ve zeka içeren bilgisayar denetimi ile sinerjik bir şekilde entegrasyonu olarak tanımlanan Mekatronik dalında en yeni teknolojilerin aranması ve uygulamaya konulması amacıyla disiplinlerarası araştırma yapan bir birimdir. Ana görevleri şunlardır:</w:t>
      </w:r>
    </w:p>
    <w:p w:rsidR="008D715B" w:rsidRPr="008D715B" w:rsidRDefault="008D715B" w:rsidP="00D21F8E">
      <w:pPr>
        <w:pStyle w:val="ListeParagraf"/>
        <w:numPr>
          <w:ilvl w:val="0"/>
          <w:numId w:val="17"/>
        </w:numPr>
        <w:spacing w:after="0" w:line="300" w:lineRule="exact"/>
        <w:jc w:val="both"/>
        <w:rPr>
          <w:rFonts w:asciiTheme="majorHAnsi" w:eastAsia="Calibri" w:hAnsiTheme="majorHAnsi" w:cs="InterstateLight"/>
          <w:lang w:val="de-DE"/>
        </w:rPr>
      </w:pPr>
      <w:r w:rsidRPr="008D715B">
        <w:rPr>
          <w:rFonts w:asciiTheme="majorHAnsi" w:eastAsia="Calibri" w:hAnsiTheme="majorHAnsi" w:cs="InterstateLight"/>
          <w:lang w:val="de-DE"/>
        </w:rPr>
        <w:t>Mekatronik alanında hızlı ve güncel bilgi transferi sağlamak: Bu amaçla bilimsel yayınlar yapmak yanında yurtiçi ve yurtdışında ilişkiler geliştirir, mekatronik konusunda tanınmış bilim adamlarının ziyaretlerini sağlar ve ulusal ve uluslararası bilimsel toplantılar düzenler.</w:t>
      </w:r>
    </w:p>
    <w:p w:rsidR="008D715B" w:rsidRPr="008D715B" w:rsidRDefault="008D715B" w:rsidP="00D21F8E">
      <w:pPr>
        <w:pStyle w:val="ListeParagraf"/>
        <w:numPr>
          <w:ilvl w:val="0"/>
          <w:numId w:val="17"/>
        </w:numPr>
        <w:spacing w:after="0" w:line="300" w:lineRule="exact"/>
        <w:jc w:val="both"/>
        <w:rPr>
          <w:rFonts w:asciiTheme="majorHAnsi" w:eastAsia="Calibri" w:hAnsiTheme="majorHAnsi" w:cs="InterstateLight"/>
          <w:lang w:val="de-DE"/>
        </w:rPr>
      </w:pPr>
      <w:r w:rsidRPr="008D715B">
        <w:rPr>
          <w:rFonts w:asciiTheme="majorHAnsi" w:eastAsia="Calibri" w:hAnsiTheme="majorHAnsi" w:cs="InterstateLight"/>
          <w:lang w:val="de-DE"/>
        </w:rPr>
        <w:t>Altyapı geliştirme: Merkez, Mekatronik eğitim ve araştırma çalışmalarını destekleme amacıyla bu alandaki altyapının geliştirmesine yönelik çalışmalar yapar.</w:t>
      </w:r>
    </w:p>
    <w:p w:rsidR="008D715B" w:rsidRDefault="008D715B" w:rsidP="009A2039">
      <w:pPr>
        <w:pStyle w:val="ListeParagraf"/>
        <w:numPr>
          <w:ilvl w:val="0"/>
          <w:numId w:val="17"/>
        </w:numPr>
        <w:spacing w:after="0" w:line="300" w:lineRule="exact"/>
        <w:jc w:val="both"/>
        <w:rPr>
          <w:rFonts w:asciiTheme="majorHAnsi" w:eastAsia="Calibri" w:hAnsiTheme="majorHAnsi" w:cs="InterstateLight"/>
          <w:lang w:val="de-DE"/>
        </w:rPr>
      </w:pPr>
      <w:r w:rsidRPr="008D715B">
        <w:rPr>
          <w:rFonts w:asciiTheme="majorHAnsi" w:eastAsia="Calibri" w:hAnsiTheme="majorHAnsi" w:cs="InterstateLight"/>
          <w:lang w:val="de-DE"/>
        </w:rPr>
        <w:t>Sanayimizin teknolojik düzeyinin yükseltilmesi amacı ile endüstriyel kuruluşlarla birlikte çalışmalar yapılması: Merkez, mekatronik alanında endüstriyel kuruluşlarla ilişki ve işbirliği geliştirici girişimlerde bulunmayı bu amaçla endüstriye yönelik kurslar açılmasını ve ortak projeler yürütülmesi gibi etkinliklere öncülük etmeyi, ana görevlerinden biri olarak kabul etmektedir.</w:t>
      </w:r>
    </w:p>
    <w:p w:rsidR="009A2039" w:rsidRPr="009A2039" w:rsidRDefault="009A2039" w:rsidP="009A2039">
      <w:pPr>
        <w:pStyle w:val="Yayn1"/>
        <w:widowControl/>
        <w:spacing w:line="300" w:lineRule="exact"/>
        <w:ind w:left="0" w:firstLine="0"/>
        <w:rPr>
          <w:rFonts w:asciiTheme="majorHAnsi" w:eastAsia="Calibri" w:hAnsiTheme="majorHAnsi" w:cs="InterstateLight"/>
          <w:b w:val="0"/>
          <w:sz w:val="22"/>
          <w:szCs w:val="22"/>
          <w:lang w:val="tr-TR" w:eastAsia="en-US"/>
        </w:rPr>
      </w:pPr>
    </w:p>
    <w:p w:rsidR="009A2039" w:rsidRPr="009A2039" w:rsidRDefault="009A2039" w:rsidP="009A2039">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III-</w:t>
      </w:r>
      <w:r w:rsidRPr="009A2039">
        <w:rPr>
          <w:rFonts w:ascii="Cambria" w:eastAsia="Calibri" w:hAnsi="Cambria"/>
          <w:color w:val="365F91" w:themeColor="accent1" w:themeShade="BF"/>
          <w:sz w:val="28"/>
          <w:szCs w:val="28"/>
          <w:lang w:val="tr-TR"/>
        </w:rPr>
        <w:t>MERKEZİN TEMEL POLİTİKA VE ÖNCELİKLERİ</w:t>
      </w:r>
    </w:p>
    <w:p w:rsidR="009A2039" w:rsidRDefault="009A2039" w:rsidP="009A2039">
      <w:pPr>
        <w:spacing w:after="0" w:line="300" w:lineRule="exact"/>
        <w:rPr>
          <w:rFonts w:ascii="Trebuchet MS" w:hAnsi="Trebuchet MS"/>
          <w:b/>
          <w:sz w:val="20"/>
          <w:szCs w:val="20"/>
        </w:rPr>
      </w:pPr>
    </w:p>
    <w:p w:rsidR="009A2039" w:rsidRPr="009A2039" w:rsidRDefault="009A2039" w:rsidP="009A2039">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9A2039">
        <w:rPr>
          <w:rFonts w:asciiTheme="majorHAnsi" w:eastAsia="Calibri" w:hAnsiTheme="majorHAnsi" w:cs="InterstateLight"/>
          <w:lang w:val="de-DE"/>
        </w:rPr>
        <w:t>Mekatronik Uygulama ve Araştırma Merkezi’nin öncellikleri, yürütmekte olduğu sertifika ve lisansüstü eğitim programlarıyla ülkemizdeki nitelikli işgücünün artırılması; ve yer alacağı ulusal/uluslararası projelerle katma değerli endüstriyel ürünlerin geliştirilmesine destek olarak ülkemizin refah seviyesinin yükseltilmesine katkı sağlamaktır.</w:t>
      </w: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p>
    <w:p w:rsidR="009A2039" w:rsidRP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A2039">
        <w:rPr>
          <w:rFonts w:ascii="Cambria" w:eastAsia="Calibri" w:hAnsi="Cambria" w:cs="Times New Roman"/>
          <w:b/>
          <w:color w:val="365F91" w:themeColor="accent1" w:themeShade="BF"/>
          <w:sz w:val="28"/>
          <w:szCs w:val="28"/>
          <w:lang w:eastAsia="tr-TR"/>
        </w:rPr>
        <w:t>MERKEZDE YETKİ, GÖREV VE SORUMLULUKLAR</w:t>
      </w:r>
    </w:p>
    <w:p w:rsidR="009A2039" w:rsidRDefault="009A2039" w:rsidP="009A2039">
      <w:pPr>
        <w:spacing w:after="0" w:line="300" w:lineRule="exact"/>
        <w:jc w:val="both"/>
        <w:rPr>
          <w:rFonts w:asciiTheme="majorHAnsi" w:eastAsia="Calibri" w:hAnsiTheme="majorHAnsi" w:cs="InterstateLight"/>
          <w:b/>
          <w:lang w:val="de-DE"/>
        </w:rPr>
      </w:pPr>
    </w:p>
    <w:p w:rsidR="009A2039" w:rsidRDefault="009A2039" w:rsidP="009A2039">
      <w:pPr>
        <w:spacing w:after="0" w:line="300" w:lineRule="exact"/>
        <w:jc w:val="both"/>
        <w:rPr>
          <w:rFonts w:asciiTheme="majorHAnsi" w:eastAsia="Calibri" w:hAnsiTheme="majorHAnsi" w:cs="InterstateLight"/>
          <w:b/>
          <w:lang w:val="de-DE"/>
        </w:rPr>
      </w:pPr>
      <w:r w:rsidRPr="009A2039">
        <w:rPr>
          <w:rFonts w:asciiTheme="majorHAnsi" w:eastAsia="Calibri" w:hAnsiTheme="majorHAnsi" w:cs="InterstateLight"/>
          <w:b/>
          <w:lang w:val="de-DE"/>
        </w:rPr>
        <w:t>Örgüt Yapısı</w:t>
      </w:r>
    </w:p>
    <w:p w:rsidR="00AD49CA" w:rsidRDefault="00AD49CA" w:rsidP="009A2039">
      <w:pPr>
        <w:spacing w:after="0" w:line="300" w:lineRule="exact"/>
        <w:jc w:val="both"/>
        <w:rPr>
          <w:rFonts w:asciiTheme="majorHAnsi" w:eastAsia="Calibri" w:hAnsiTheme="majorHAnsi" w:cs="InterstateLight"/>
          <w:b/>
          <w:lang w:val="de-DE"/>
        </w:rPr>
      </w:pPr>
    </w:p>
    <w:p w:rsidR="009A2039" w:rsidRPr="009A2039" w:rsidRDefault="009A2039" w:rsidP="009A2039">
      <w:pPr>
        <w:spacing w:after="0" w:line="300" w:lineRule="exact"/>
        <w:jc w:val="both"/>
        <w:rPr>
          <w:rFonts w:asciiTheme="majorHAnsi" w:eastAsia="Calibri" w:hAnsiTheme="majorHAnsi" w:cs="InterstateLight"/>
          <w:b/>
          <w:lang w:val="de-DE"/>
        </w:rPr>
      </w:pPr>
      <w:r w:rsidRPr="009A2039">
        <w:rPr>
          <w:rFonts w:asciiTheme="majorHAnsi" w:eastAsia="Calibri" w:hAnsiTheme="majorHAnsi" w:cs="InterstateLight"/>
          <w:b/>
          <w:lang w:val="de-DE"/>
        </w:rPr>
        <w:t>Merkez Müdürü:</w:t>
      </w:r>
      <w:r w:rsidRPr="009A2039">
        <w:rPr>
          <w:rFonts w:asciiTheme="majorHAnsi" w:eastAsia="Calibri" w:hAnsiTheme="majorHAnsi" w:cs="InterstateLight"/>
          <w:lang w:val="de-DE"/>
        </w:rPr>
        <w:t xml:space="preserve"> Prof. Dr. Mehmet Akar</w:t>
      </w:r>
    </w:p>
    <w:p w:rsidR="009A2039" w:rsidRPr="009A2039" w:rsidRDefault="009A2039" w:rsidP="009A2039">
      <w:pPr>
        <w:spacing w:after="0" w:line="300" w:lineRule="exact"/>
        <w:rPr>
          <w:rFonts w:asciiTheme="majorHAnsi" w:eastAsia="Calibri" w:hAnsiTheme="majorHAnsi" w:cs="InterstateLight"/>
          <w:lang w:val="de-DE"/>
        </w:rPr>
      </w:pPr>
      <w:r w:rsidRPr="009A2039">
        <w:rPr>
          <w:rFonts w:asciiTheme="majorHAnsi" w:eastAsia="Calibri" w:hAnsiTheme="majorHAnsi" w:cs="InterstateLight"/>
          <w:b/>
          <w:noProof/>
          <w:lang w:eastAsia="tr-TR"/>
        </w:rPr>
        <mc:AlternateContent>
          <mc:Choice Requires="wps">
            <w:drawing>
              <wp:anchor distT="0" distB="0" distL="114300" distR="114300" simplePos="0" relativeHeight="251664384" behindDoc="0" locked="0" layoutInCell="1" allowOverlap="1" wp14:anchorId="3A7A2A42" wp14:editId="7BB3E6A3">
                <wp:simplePos x="0" y="0"/>
                <wp:positionH relativeFrom="column">
                  <wp:posOffset>2941955</wp:posOffset>
                </wp:positionH>
                <wp:positionV relativeFrom="paragraph">
                  <wp:posOffset>9403715</wp:posOffset>
                </wp:positionV>
                <wp:extent cx="1206500" cy="318770"/>
                <wp:effectExtent l="3175" t="0" r="0" b="0"/>
                <wp:wrapNone/>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0" cy="318770"/>
                        </a:xfrm>
                        <a:custGeom>
                          <a:avLst/>
                          <a:gdLst>
                            <a:gd name="T0" fmla="*/ 0 w 133350"/>
                            <a:gd name="T1" fmla="*/ 0 h 133350"/>
                            <a:gd name="T2" fmla="*/ 1206291 w 133350"/>
                            <a:gd name="T3" fmla="*/ 0 h 133350"/>
                            <a:gd name="T4" fmla="*/ 1206291 w 133350"/>
                            <a:gd name="T5" fmla="*/ 318955 h 133350"/>
                            <a:gd name="T6" fmla="*/ 0 w 133350"/>
                            <a:gd name="T7" fmla="*/ 318955 h 133350"/>
                            <a:gd name="T8" fmla="*/ 0 60000 65536"/>
                            <a:gd name="T9" fmla="*/ 0 60000 65536"/>
                            <a:gd name="T10" fmla="*/ 0 60000 65536"/>
                            <a:gd name="T11" fmla="*/ 0 60000 65536"/>
                            <a:gd name="T12" fmla="*/ 0 w 133350"/>
                            <a:gd name="T13" fmla="*/ 0 h 133350"/>
                            <a:gd name="T14" fmla="*/ 133350 w 133350"/>
                            <a:gd name="T15" fmla="*/ 133350 h 133350"/>
                          </a:gdLst>
                          <a:ahLst/>
                          <a:cxnLst>
                            <a:cxn ang="T8">
                              <a:pos x="T0" y="T1"/>
                            </a:cxn>
                            <a:cxn ang="T9">
                              <a:pos x="T2" y="T3"/>
                            </a:cxn>
                            <a:cxn ang="T10">
                              <a:pos x="T4" y="T5"/>
                            </a:cxn>
                            <a:cxn ang="T11">
                              <a:pos x="T6" y="T7"/>
                            </a:cxn>
                          </a:cxnLst>
                          <a:rect l="T12" t="T13" r="T14" b="T15"/>
                          <a:pathLst>
                            <a:path w="133350" h="133350">
                              <a:moveTo>
                                <a:pt x="0" y="0"/>
                              </a:moveTo>
                              <a:lnTo>
                                <a:pt x="133350" y="0"/>
                              </a:lnTo>
                              <a:lnTo>
                                <a:pt x="133350" y="133350"/>
                              </a:lnTo>
                              <a:lnTo>
                                <a:pt x="0" y="133350"/>
                              </a:lnTo>
                              <a:lnTo>
                                <a:pt x="0" y="0"/>
                              </a:lnTo>
                              <a:close/>
                            </a:path>
                          </a:pathLst>
                        </a:cu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28C" w:rsidRDefault="0024228C" w:rsidP="009A2039">
                            <w:pPr>
                              <w:jc w:val="center"/>
                            </w:pPr>
                            <w:r>
                              <w:t>Prof. Dr. Mehmet Akar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7A2A42" id="Serbest Form 1" o:spid="_x0000_s1027" style="position:absolute;margin-left:231.65pt;margin-top:740.45pt;width:95pt;height:2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33350,133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" adj="-11796480,,5400" path="m,l133350,r,133350l,133350,,xe" fillcolor="#b8cce4" stroked="f">
                <v:stroke joinstyle="miter"/>
                <v:formulas/>
                <v:path arrowok="t" o:connecttype="custom" o:connectlocs="0,0;10914061,0;10914061,762454;0,762454" o:connectangles="0,0,0,0" textboxrect="0,0,133350,133350"/>
                <v:textbox>
                  <w:txbxContent>
                    <w:p w:rsidR="0024228C" w:rsidRDefault="0024228C" w:rsidP="009A2039">
                      <w:pPr>
                        <w:jc w:val="center"/>
                      </w:pPr>
                      <w:r>
                        <w:t>Prof. Dr. Mehmet Akar</w:t>
                      </w:r>
                    </w:p>
                  </w:txbxContent>
                </v:textbox>
              </v:shape>
            </w:pict>
          </mc:Fallback>
        </mc:AlternateContent>
      </w:r>
      <w:r w:rsidRPr="009A2039">
        <w:rPr>
          <w:rFonts w:asciiTheme="majorHAnsi" w:eastAsia="Calibri" w:hAnsiTheme="majorHAnsi" w:cs="InterstateLight"/>
          <w:b/>
          <w:lang w:val="de-DE"/>
        </w:rPr>
        <w:t>Yönetim Kurulu Üyeleri:</w:t>
      </w:r>
      <w:r w:rsidRPr="009A2039">
        <w:rPr>
          <w:rFonts w:asciiTheme="majorHAnsi" w:eastAsia="Calibri" w:hAnsiTheme="majorHAnsi" w:cs="InterstateLight"/>
          <w:lang w:val="de-DE"/>
        </w:rPr>
        <w:t xml:space="preserve"> Prof. Dr. Kemal Cılız, Ar. Gör. Ümit Develer  </w:t>
      </w:r>
    </w:p>
    <w:p w:rsidR="00AD49CA" w:rsidRPr="003B7738" w:rsidRDefault="009A2039" w:rsidP="009A2039">
      <w:pPr>
        <w:spacing w:after="0" w:line="300" w:lineRule="exact"/>
        <w:rPr>
          <w:rFonts w:asciiTheme="majorHAnsi" w:eastAsia="Calibri" w:hAnsiTheme="majorHAnsi" w:cs="InterstateLight"/>
          <w:lang w:val="de-DE"/>
        </w:rPr>
      </w:pPr>
      <w:r w:rsidRPr="009A2039">
        <w:rPr>
          <w:rFonts w:asciiTheme="majorHAnsi" w:eastAsia="Calibri" w:hAnsiTheme="majorHAnsi" w:cs="InterstateLight"/>
          <w:b/>
          <w:lang w:val="de-DE"/>
        </w:rPr>
        <w:t>Danışma Kurulu Üyeleri</w:t>
      </w:r>
      <w:r w:rsidRPr="009A2039">
        <w:rPr>
          <w:rFonts w:asciiTheme="majorHAnsi" w:eastAsia="Calibri" w:hAnsiTheme="majorHAnsi" w:cs="InterstateLight"/>
          <w:lang w:val="de-DE"/>
        </w:rPr>
        <w:t>: Prof. Dr. Levent Akın, Prof. Dr. Fikret Gürgen</w:t>
      </w:r>
    </w:p>
    <w:p w:rsidR="00AD49CA" w:rsidRDefault="00AD49CA" w:rsidP="009A2039">
      <w:pPr>
        <w:spacing w:after="0" w:line="300" w:lineRule="exact"/>
        <w:rPr>
          <w:rFonts w:ascii="Cambria" w:eastAsia="Calibri" w:hAnsi="Cambria" w:cs="Times New Roman"/>
          <w:b/>
          <w:color w:val="365F91" w:themeColor="accent1" w:themeShade="BF"/>
          <w:sz w:val="28"/>
          <w:szCs w:val="28"/>
          <w:lang w:eastAsia="tr-TR"/>
        </w:rPr>
      </w:pPr>
    </w:p>
    <w:p w:rsidR="009A2039" w:rsidRDefault="009A2039" w:rsidP="009A203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D81397">
        <w:rPr>
          <w:rFonts w:ascii="Cambria" w:eastAsia="Calibri" w:hAnsi="Cambria" w:cs="Times New Roman"/>
          <w:b/>
          <w:color w:val="365F91" w:themeColor="accent1" w:themeShade="BF"/>
          <w:sz w:val="28"/>
          <w:szCs w:val="28"/>
          <w:lang w:eastAsia="tr-TR"/>
        </w:rPr>
        <w:t>MERKEZ TARAFINDAN DÜZENLENEN EĞİTİM PROGRAMLARI</w:t>
      </w:r>
    </w:p>
    <w:p w:rsidR="00666FEF" w:rsidRDefault="00666FEF" w:rsidP="009A2039">
      <w:pPr>
        <w:spacing w:after="0" w:line="300" w:lineRule="exact"/>
        <w:rPr>
          <w:rFonts w:ascii="Cambria" w:eastAsia="Calibri" w:hAnsi="Cambria" w:cs="Times New Roman"/>
          <w:b/>
          <w:color w:val="365F91" w:themeColor="accent1" w:themeShade="BF"/>
          <w:sz w:val="28"/>
          <w:szCs w:val="28"/>
          <w:lang w:eastAsia="tr-TR"/>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351"/>
        <w:gridCol w:w="1909"/>
        <w:gridCol w:w="2130"/>
        <w:gridCol w:w="1494"/>
      </w:tblGrid>
      <w:tr w:rsidR="00666FEF" w:rsidTr="00666FEF">
        <w:trPr>
          <w:trHeight w:val="490"/>
        </w:trPr>
        <w:tc>
          <w:tcPr>
            <w:tcW w:w="3119" w:type="dxa"/>
          </w:tcPr>
          <w:p w:rsidR="00666FEF" w:rsidRPr="00666FEF" w:rsidRDefault="00666FEF" w:rsidP="00666FEF">
            <w:pPr>
              <w:pStyle w:val="TableParagraph"/>
              <w:spacing w:line="220" w:lineRule="exact"/>
              <w:ind w:left="108" w:right="728"/>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Eğitim Programının Başlığı</w:t>
            </w:r>
          </w:p>
        </w:tc>
        <w:tc>
          <w:tcPr>
            <w:tcW w:w="1351" w:type="dxa"/>
          </w:tcPr>
          <w:p w:rsidR="00666FEF" w:rsidRPr="00666FEF" w:rsidRDefault="00666FEF" w:rsidP="00666FEF">
            <w:pPr>
              <w:pStyle w:val="TableParagraph"/>
              <w:spacing w:line="220" w:lineRule="exact"/>
              <w:ind w:left="108"/>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Yöneticisi</w:t>
            </w:r>
          </w:p>
        </w:tc>
        <w:tc>
          <w:tcPr>
            <w:tcW w:w="1909" w:type="dxa"/>
          </w:tcPr>
          <w:p w:rsidR="00666FEF" w:rsidRPr="00666FEF" w:rsidRDefault="00666FEF" w:rsidP="00666FEF">
            <w:pPr>
              <w:pStyle w:val="TableParagraph"/>
              <w:spacing w:line="220" w:lineRule="exact"/>
              <w:ind w:left="107" w:right="200"/>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Görev Alan Merkez Üyeleri</w:t>
            </w:r>
          </w:p>
        </w:tc>
        <w:tc>
          <w:tcPr>
            <w:tcW w:w="2130" w:type="dxa"/>
          </w:tcPr>
          <w:p w:rsidR="00666FEF" w:rsidRPr="00666FEF" w:rsidRDefault="00666FEF" w:rsidP="00666FEF">
            <w:pPr>
              <w:pStyle w:val="TableParagraph"/>
              <w:spacing w:line="220" w:lineRule="exact"/>
              <w:ind w:left="107"/>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Düzenlendiği Tarihler</w:t>
            </w:r>
          </w:p>
        </w:tc>
        <w:tc>
          <w:tcPr>
            <w:tcW w:w="1494" w:type="dxa"/>
          </w:tcPr>
          <w:p w:rsidR="00666FEF" w:rsidRPr="00666FEF" w:rsidRDefault="00666FEF" w:rsidP="00666FEF">
            <w:pPr>
              <w:pStyle w:val="TableParagraph"/>
              <w:spacing w:line="220" w:lineRule="exact"/>
              <w:ind w:left="107" w:right="315"/>
              <w:rPr>
                <w:rFonts w:asciiTheme="majorHAnsi" w:eastAsia="Calibri" w:hAnsiTheme="majorHAnsi" w:cs="InterstateLight"/>
                <w:b/>
                <w:lang w:val="de-DE" w:eastAsia="en-US" w:bidi="ar-SA"/>
              </w:rPr>
            </w:pPr>
            <w:r w:rsidRPr="00666FEF">
              <w:rPr>
                <w:rFonts w:asciiTheme="majorHAnsi" w:eastAsia="Calibri" w:hAnsiTheme="majorHAnsi" w:cs="InterstateLight"/>
                <w:b/>
                <w:lang w:val="de-DE" w:eastAsia="en-US" w:bidi="ar-SA"/>
              </w:rPr>
              <w:t>Katılan Kişi Sayısı</w:t>
            </w:r>
          </w:p>
        </w:tc>
      </w:tr>
      <w:tr w:rsidR="00666FEF" w:rsidTr="00666FEF">
        <w:trPr>
          <w:trHeight w:val="721"/>
        </w:trPr>
        <w:tc>
          <w:tcPr>
            <w:tcW w:w="3119" w:type="dxa"/>
          </w:tcPr>
          <w:p w:rsidR="00666FEF" w:rsidRPr="00666FEF" w:rsidRDefault="00666FEF" w:rsidP="00666FEF">
            <w:pPr>
              <w:pStyle w:val="TableParagraph"/>
              <w:spacing w:line="220" w:lineRule="exact"/>
              <w:ind w:left="108" w:right="190"/>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BÜYEM/FESTO Mekatronik Sertifika Programı</w:t>
            </w:r>
          </w:p>
        </w:tc>
        <w:tc>
          <w:tcPr>
            <w:tcW w:w="1351" w:type="dxa"/>
          </w:tcPr>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ind w:left="108"/>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Mehmet Akar</w:t>
            </w:r>
          </w:p>
        </w:tc>
        <w:tc>
          <w:tcPr>
            <w:tcW w:w="1909" w:type="dxa"/>
          </w:tcPr>
          <w:p w:rsidR="00666FEF" w:rsidRPr="00666FEF" w:rsidRDefault="00666FEF" w:rsidP="00666FEF">
            <w:pPr>
              <w:pStyle w:val="TableParagraph"/>
              <w:spacing w:line="220" w:lineRule="exact"/>
              <w:ind w:left="107" w:right="286"/>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Mehmet Akar, Yani Skarlatos, Ümit Develer</w:t>
            </w:r>
          </w:p>
        </w:tc>
        <w:tc>
          <w:tcPr>
            <w:tcW w:w="2130" w:type="dxa"/>
          </w:tcPr>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ind w:left="107"/>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Yıl boyunca</w:t>
            </w:r>
          </w:p>
        </w:tc>
        <w:tc>
          <w:tcPr>
            <w:tcW w:w="1494" w:type="dxa"/>
          </w:tcPr>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ind w:left="107"/>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10</w:t>
            </w:r>
          </w:p>
        </w:tc>
      </w:tr>
      <w:tr w:rsidR="00666FEF" w:rsidTr="00666FEF">
        <w:trPr>
          <w:trHeight w:val="1199"/>
        </w:trPr>
        <w:tc>
          <w:tcPr>
            <w:tcW w:w="3119" w:type="dxa"/>
          </w:tcPr>
          <w:p w:rsidR="00666FEF" w:rsidRPr="00666FEF" w:rsidRDefault="00666FEF" w:rsidP="00666FEF">
            <w:pPr>
              <w:pStyle w:val="TableParagraph"/>
              <w:spacing w:line="220" w:lineRule="exact"/>
              <w:ind w:left="108" w:right="384"/>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BÜ Mekatronik Mühendisliği 2. Öğretim Tezsiz Yüksek Lisans Programı</w:t>
            </w:r>
          </w:p>
        </w:tc>
        <w:tc>
          <w:tcPr>
            <w:tcW w:w="1351" w:type="dxa"/>
          </w:tcPr>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ind w:left="108"/>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Mehmet Akar</w:t>
            </w:r>
          </w:p>
        </w:tc>
        <w:tc>
          <w:tcPr>
            <w:tcW w:w="1909" w:type="dxa"/>
          </w:tcPr>
          <w:p w:rsidR="00666FEF" w:rsidRPr="00666FEF" w:rsidRDefault="00666FEF" w:rsidP="00666FEF">
            <w:pPr>
              <w:pStyle w:val="TableParagraph"/>
              <w:spacing w:line="220" w:lineRule="exact"/>
              <w:ind w:left="107" w:right="286"/>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Mehmet Akar, Yani Skarlatos, Şenol Mutlu, Faik Başkaya, Fikret Gürgen</w:t>
            </w:r>
          </w:p>
        </w:tc>
        <w:tc>
          <w:tcPr>
            <w:tcW w:w="2130" w:type="dxa"/>
          </w:tcPr>
          <w:p w:rsidR="00666FEF" w:rsidRDefault="00666FEF" w:rsidP="00666FEF">
            <w:pPr>
              <w:pStyle w:val="TableParagraph"/>
              <w:spacing w:line="220" w:lineRule="exact"/>
              <w:ind w:right="912"/>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G</w:t>
            </w:r>
            <w:r>
              <w:rPr>
                <w:rFonts w:asciiTheme="majorHAnsi" w:eastAsia="Calibri" w:hAnsiTheme="majorHAnsi" w:cs="InterstateLight"/>
                <w:lang w:val="de-DE" w:eastAsia="en-US" w:bidi="ar-SA"/>
              </w:rPr>
              <w:t>üz ve</w:t>
            </w:r>
          </w:p>
          <w:p w:rsidR="00666FEF" w:rsidRPr="00666FEF" w:rsidRDefault="00666FEF" w:rsidP="00666FEF">
            <w:pPr>
              <w:pStyle w:val="TableParagraph"/>
              <w:spacing w:line="220" w:lineRule="exact"/>
              <w:ind w:right="912"/>
              <w:rPr>
                <w:rFonts w:asciiTheme="majorHAnsi" w:eastAsia="Calibri" w:hAnsiTheme="majorHAnsi" w:cs="InterstateLight"/>
                <w:lang w:val="de-DE" w:eastAsia="en-US" w:bidi="ar-SA"/>
              </w:rPr>
            </w:pPr>
            <w:r>
              <w:rPr>
                <w:rFonts w:asciiTheme="majorHAnsi" w:eastAsia="Calibri" w:hAnsiTheme="majorHAnsi" w:cs="InterstateLight"/>
                <w:lang w:val="de-DE" w:eastAsia="en-US" w:bidi="ar-SA"/>
              </w:rPr>
              <w:t>Bahar akademik dönemlerin</w:t>
            </w:r>
            <w:r w:rsidRPr="00666FEF">
              <w:rPr>
                <w:rFonts w:asciiTheme="majorHAnsi" w:eastAsia="Calibri" w:hAnsiTheme="majorHAnsi" w:cs="InterstateLight"/>
                <w:lang w:val="de-DE" w:eastAsia="en-US" w:bidi="ar-SA"/>
              </w:rPr>
              <w:t>e</w:t>
            </w:r>
          </w:p>
        </w:tc>
        <w:tc>
          <w:tcPr>
            <w:tcW w:w="1494" w:type="dxa"/>
          </w:tcPr>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rPr>
                <w:rFonts w:asciiTheme="majorHAnsi" w:eastAsia="Calibri" w:hAnsiTheme="majorHAnsi" w:cs="InterstateLight"/>
                <w:lang w:val="de-DE" w:eastAsia="en-US" w:bidi="ar-SA"/>
              </w:rPr>
            </w:pPr>
          </w:p>
          <w:p w:rsidR="00666FEF" w:rsidRPr="00666FEF" w:rsidRDefault="00666FEF" w:rsidP="00666FEF">
            <w:pPr>
              <w:pStyle w:val="TableParagraph"/>
              <w:spacing w:line="220" w:lineRule="exact"/>
              <w:ind w:left="107"/>
              <w:rPr>
                <w:rFonts w:asciiTheme="majorHAnsi" w:eastAsia="Calibri" w:hAnsiTheme="majorHAnsi" w:cs="InterstateLight"/>
                <w:lang w:val="de-DE" w:eastAsia="en-US" w:bidi="ar-SA"/>
              </w:rPr>
            </w:pPr>
            <w:r w:rsidRPr="00666FEF">
              <w:rPr>
                <w:rFonts w:asciiTheme="majorHAnsi" w:eastAsia="Calibri" w:hAnsiTheme="majorHAnsi" w:cs="InterstateLight"/>
                <w:lang w:val="de-DE" w:eastAsia="en-US" w:bidi="ar-SA"/>
              </w:rPr>
              <w:t>29</w:t>
            </w:r>
          </w:p>
        </w:tc>
      </w:tr>
    </w:tbl>
    <w:p w:rsidR="001B7A4B" w:rsidRPr="001B7A4B" w:rsidRDefault="001B7A4B" w:rsidP="001B7A4B">
      <w:pPr>
        <w:autoSpaceDE w:val="0"/>
        <w:autoSpaceDN w:val="0"/>
        <w:adjustRightInd w:val="0"/>
        <w:spacing w:after="0" w:line="300" w:lineRule="exact"/>
        <w:rPr>
          <w:rFonts w:asciiTheme="majorHAnsi" w:eastAsia="Calibri" w:hAnsiTheme="majorHAnsi" w:cs="InterstateLight"/>
          <w:lang w:val="de-DE"/>
        </w:rPr>
      </w:pPr>
    </w:p>
    <w:p w:rsidR="00F4324B" w:rsidRPr="00F4324B" w:rsidRDefault="00F4324B" w:rsidP="00F4324B">
      <w:pPr>
        <w:widowControl w:val="0"/>
        <w:tabs>
          <w:tab w:val="left" w:pos="1078"/>
        </w:tabs>
        <w:autoSpaceDE w:val="0"/>
        <w:autoSpaceDN w:val="0"/>
        <w:spacing w:before="79" w:after="0" w:line="24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Pr="00F4324B">
        <w:rPr>
          <w:rFonts w:ascii="Cambria" w:eastAsia="Calibri" w:hAnsi="Cambria" w:cs="Times New Roman"/>
          <w:b/>
          <w:color w:val="365F91" w:themeColor="accent1" w:themeShade="BF"/>
          <w:sz w:val="28"/>
          <w:szCs w:val="28"/>
          <w:lang w:eastAsia="tr-TR"/>
        </w:rPr>
        <w:t>ARAŞTIRMA LABORATUVARLARI</w:t>
      </w:r>
    </w:p>
    <w:p w:rsidR="00F4324B" w:rsidRDefault="00F4324B" w:rsidP="00F4324B">
      <w:pPr>
        <w:rPr>
          <w:sz w:val="10"/>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2551"/>
        <w:gridCol w:w="1134"/>
        <w:gridCol w:w="3897"/>
      </w:tblGrid>
      <w:tr w:rsidR="00F4324B" w:rsidTr="00F4324B">
        <w:trPr>
          <w:trHeight w:val="232"/>
        </w:trPr>
        <w:tc>
          <w:tcPr>
            <w:tcW w:w="2341" w:type="dxa"/>
          </w:tcPr>
          <w:p w:rsidR="00F4324B" w:rsidRPr="00F4324B" w:rsidRDefault="00F4324B" w:rsidP="00F4324B">
            <w:pPr>
              <w:pStyle w:val="TableParagraph"/>
              <w:spacing w:line="300" w:lineRule="exact"/>
              <w:ind w:left="298"/>
              <w:rPr>
                <w:rFonts w:asciiTheme="majorHAnsi" w:eastAsiaTheme="minorHAnsi" w:hAnsiTheme="majorHAnsi" w:cstheme="minorBidi"/>
                <w:b/>
                <w:lang w:val="tr-TR" w:eastAsia="ko-KR" w:bidi="ar-SA"/>
              </w:rPr>
            </w:pPr>
            <w:r w:rsidRPr="00F4324B">
              <w:rPr>
                <w:rFonts w:asciiTheme="majorHAnsi" w:eastAsiaTheme="minorHAnsi" w:hAnsiTheme="majorHAnsi" w:cstheme="minorBidi"/>
                <w:b/>
                <w:lang w:val="tr-TR" w:eastAsia="ko-KR" w:bidi="ar-SA"/>
              </w:rPr>
              <w:t>Laboratuvar Adı</w:t>
            </w:r>
          </w:p>
        </w:tc>
        <w:tc>
          <w:tcPr>
            <w:tcW w:w="2551" w:type="dxa"/>
          </w:tcPr>
          <w:p w:rsidR="00F4324B" w:rsidRPr="00F4324B" w:rsidRDefault="00F4324B" w:rsidP="00F4324B">
            <w:pPr>
              <w:pStyle w:val="TableParagraph"/>
              <w:spacing w:line="300" w:lineRule="exact"/>
              <w:ind w:left="391"/>
              <w:rPr>
                <w:rFonts w:asciiTheme="majorHAnsi" w:eastAsiaTheme="minorHAnsi" w:hAnsiTheme="majorHAnsi" w:cstheme="minorBidi"/>
                <w:b/>
                <w:lang w:val="tr-TR" w:eastAsia="ko-KR" w:bidi="ar-SA"/>
              </w:rPr>
            </w:pPr>
            <w:r w:rsidRPr="00F4324B">
              <w:rPr>
                <w:rFonts w:asciiTheme="majorHAnsi" w:eastAsiaTheme="minorHAnsi" w:hAnsiTheme="majorHAnsi" w:cstheme="minorBidi"/>
                <w:b/>
                <w:lang w:val="tr-TR" w:eastAsia="ko-KR" w:bidi="ar-SA"/>
              </w:rPr>
              <w:t>Bulunduğu Kampüs</w:t>
            </w:r>
          </w:p>
        </w:tc>
        <w:tc>
          <w:tcPr>
            <w:tcW w:w="1134" w:type="dxa"/>
          </w:tcPr>
          <w:p w:rsidR="00F4324B" w:rsidRPr="00F4324B" w:rsidRDefault="00F4324B" w:rsidP="00F4324B">
            <w:pPr>
              <w:pStyle w:val="TableParagraph"/>
              <w:spacing w:line="300" w:lineRule="exact"/>
              <w:ind w:left="413" w:right="404"/>
              <w:jc w:val="center"/>
              <w:rPr>
                <w:rFonts w:asciiTheme="majorHAnsi" w:eastAsiaTheme="minorHAnsi" w:hAnsiTheme="majorHAnsi" w:cstheme="minorBidi"/>
                <w:b/>
                <w:lang w:val="tr-TR" w:eastAsia="ko-KR" w:bidi="ar-SA"/>
              </w:rPr>
            </w:pPr>
            <w:r w:rsidRPr="00F4324B">
              <w:rPr>
                <w:rFonts w:asciiTheme="majorHAnsi" w:eastAsiaTheme="minorHAnsi" w:hAnsiTheme="majorHAnsi" w:cstheme="minorBidi"/>
                <w:b/>
                <w:lang w:val="tr-TR" w:eastAsia="ko-KR" w:bidi="ar-SA"/>
              </w:rPr>
              <w:t>M</w:t>
            </w:r>
            <w:r w:rsidRPr="00F4324B">
              <w:rPr>
                <w:rFonts w:asciiTheme="majorHAnsi" w:eastAsiaTheme="minorHAnsi" w:hAnsiTheme="majorHAnsi" w:cstheme="minorBidi"/>
                <w:b/>
                <w:vertAlign w:val="superscript"/>
                <w:lang w:val="tr-TR" w:eastAsia="ko-KR" w:bidi="ar-SA"/>
              </w:rPr>
              <w:t>2</w:t>
            </w:r>
          </w:p>
        </w:tc>
        <w:tc>
          <w:tcPr>
            <w:tcW w:w="3897" w:type="dxa"/>
          </w:tcPr>
          <w:p w:rsidR="00F4324B" w:rsidRPr="00F4324B" w:rsidRDefault="00F4324B" w:rsidP="00F4324B">
            <w:pPr>
              <w:pStyle w:val="TableParagraph"/>
              <w:spacing w:line="300" w:lineRule="exact"/>
              <w:ind w:left="591"/>
              <w:rPr>
                <w:rFonts w:asciiTheme="majorHAnsi" w:eastAsiaTheme="minorHAnsi" w:hAnsiTheme="majorHAnsi" w:cstheme="minorBidi"/>
                <w:b/>
                <w:lang w:val="tr-TR" w:eastAsia="ko-KR" w:bidi="ar-SA"/>
              </w:rPr>
            </w:pPr>
            <w:r w:rsidRPr="00F4324B">
              <w:rPr>
                <w:rFonts w:asciiTheme="majorHAnsi" w:eastAsiaTheme="minorHAnsi" w:hAnsiTheme="majorHAnsi" w:cstheme="minorBidi"/>
                <w:b/>
                <w:lang w:val="tr-TR" w:eastAsia="ko-KR" w:bidi="ar-SA"/>
              </w:rPr>
              <w:t>Amacı (Araştırma Eğitim)</w:t>
            </w:r>
          </w:p>
        </w:tc>
      </w:tr>
      <w:tr w:rsidR="00F4324B" w:rsidTr="00F4324B">
        <w:trPr>
          <w:trHeight w:val="464"/>
        </w:trPr>
        <w:tc>
          <w:tcPr>
            <w:tcW w:w="2341" w:type="dxa"/>
          </w:tcPr>
          <w:p w:rsidR="00F4324B" w:rsidRPr="00F4324B" w:rsidRDefault="00F4324B" w:rsidP="00F4324B">
            <w:pPr>
              <w:pStyle w:val="TableParagraph"/>
              <w:spacing w:line="300" w:lineRule="exact"/>
              <w:ind w:left="108"/>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Mekatronik</w:t>
            </w:r>
          </w:p>
          <w:p w:rsidR="00F4324B" w:rsidRPr="00F4324B" w:rsidRDefault="00F4324B" w:rsidP="00F4324B">
            <w:pPr>
              <w:pStyle w:val="TableParagraph"/>
              <w:spacing w:line="300" w:lineRule="exact"/>
              <w:ind w:left="108"/>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Laboratuvarı</w:t>
            </w:r>
          </w:p>
        </w:tc>
        <w:tc>
          <w:tcPr>
            <w:tcW w:w="2551" w:type="dxa"/>
          </w:tcPr>
          <w:p w:rsidR="00F4324B" w:rsidRPr="00F4324B" w:rsidRDefault="00F4324B" w:rsidP="00F4324B">
            <w:pPr>
              <w:pStyle w:val="TableParagraph"/>
              <w:spacing w:line="300" w:lineRule="exact"/>
              <w:ind w:left="108"/>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Kuzey Kampüs</w:t>
            </w:r>
          </w:p>
        </w:tc>
        <w:tc>
          <w:tcPr>
            <w:tcW w:w="1134" w:type="dxa"/>
          </w:tcPr>
          <w:p w:rsidR="00F4324B" w:rsidRPr="00F4324B" w:rsidRDefault="00F4324B" w:rsidP="00F4324B">
            <w:pPr>
              <w:pStyle w:val="TableParagraph"/>
              <w:spacing w:line="300" w:lineRule="exact"/>
              <w:ind w:left="107"/>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100</w:t>
            </w:r>
          </w:p>
        </w:tc>
        <w:tc>
          <w:tcPr>
            <w:tcW w:w="3897" w:type="dxa"/>
          </w:tcPr>
          <w:p w:rsidR="00F4324B" w:rsidRPr="00F4324B" w:rsidRDefault="00F4324B" w:rsidP="00F4324B">
            <w:pPr>
              <w:pStyle w:val="TableParagraph"/>
              <w:spacing w:line="300" w:lineRule="exact"/>
              <w:ind w:left="107"/>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Mekatronik Sistemlerle İlişkili</w:t>
            </w:r>
          </w:p>
          <w:p w:rsidR="00F4324B" w:rsidRPr="00F4324B" w:rsidRDefault="00F4324B" w:rsidP="00F4324B">
            <w:pPr>
              <w:pStyle w:val="TableParagraph"/>
              <w:spacing w:line="300" w:lineRule="exact"/>
              <w:ind w:left="107"/>
              <w:rPr>
                <w:rFonts w:asciiTheme="majorHAnsi" w:eastAsiaTheme="minorHAnsi" w:hAnsiTheme="majorHAnsi" w:cstheme="minorBidi"/>
                <w:lang w:val="tr-TR" w:eastAsia="ko-KR" w:bidi="ar-SA"/>
              </w:rPr>
            </w:pPr>
            <w:r w:rsidRPr="00F4324B">
              <w:rPr>
                <w:rFonts w:asciiTheme="majorHAnsi" w:eastAsiaTheme="minorHAnsi" w:hAnsiTheme="majorHAnsi" w:cstheme="minorBidi"/>
                <w:lang w:val="tr-TR" w:eastAsia="ko-KR" w:bidi="ar-SA"/>
              </w:rPr>
              <w:t>Projelerin Geliştirilmesi ve Eğitim</w:t>
            </w:r>
          </w:p>
        </w:tc>
      </w:tr>
    </w:tbl>
    <w:p w:rsidR="00F4324B" w:rsidRDefault="00F4324B"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D80695" w:rsidP="00D21F8E">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F4324B">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21F8E">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1F40E0" w:rsidRDefault="00A16C63" w:rsidP="001F40E0">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1F40E0" w:rsidRPr="001F40E0">
        <w:rPr>
          <w:rFonts w:ascii="Cambria" w:eastAsia="Calibri" w:hAnsi="Cambria" w:cs="Times New Roman"/>
          <w:b/>
          <w:color w:val="365F91" w:themeColor="accent1" w:themeShade="BF"/>
          <w:lang w:eastAsia="tr-TR"/>
        </w:rPr>
        <w:t xml:space="preserve">Embedded System Development for New Generation </w:t>
      </w:r>
    </w:p>
    <w:p w:rsidR="005D63EE" w:rsidRDefault="001F40E0" w:rsidP="001F40E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F40E0">
        <w:rPr>
          <w:rFonts w:ascii="Cambria" w:eastAsia="Calibri" w:hAnsi="Cambria" w:cs="Times New Roman"/>
          <w:b/>
          <w:color w:val="365F91" w:themeColor="accent1" w:themeShade="BF"/>
          <w:lang w:eastAsia="tr-TR"/>
        </w:rPr>
        <w:t>RoboCup SSL Robot</w:t>
      </w:r>
      <w:r w:rsidRPr="00F5533B">
        <w:rPr>
          <w:rFonts w:ascii="Cambria" w:eastAsia="Calibri" w:hAnsi="Cambria" w:cs="Times New Roman"/>
          <w:b/>
          <w:color w:val="365F91" w:themeColor="accent1" w:themeShade="BF"/>
          <w:lang w:eastAsia="tr-TR"/>
        </w:rPr>
        <w:t xml:space="preserve"> </w:t>
      </w:r>
    </w:p>
    <w:p w:rsidR="00A16C63" w:rsidRPr="00D42114" w:rsidRDefault="00A16C63" w:rsidP="00F5533B">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723F3" w:rsidRPr="00321959">
        <w:rPr>
          <w:rFonts w:asciiTheme="majorHAnsi" w:hAnsiTheme="majorHAnsi"/>
          <w:lang w:eastAsia="ko-KR"/>
        </w:rPr>
        <w:t>Mehmet Akar</w:t>
      </w:r>
    </w:p>
    <w:p w:rsidR="00A16C63" w:rsidRPr="00982522" w:rsidRDefault="00A16C63" w:rsidP="00F5533B">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1F40E0">
        <w:rPr>
          <w:rFonts w:asciiTheme="majorHAnsi" w:hAnsiTheme="majorHAnsi"/>
          <w:lang w:eastAsia="ko-KR"/>
        </w:rPr>
        <w:t>BAP</w:t>
      </w:r>
    </w:p>
    <w:p w:rsidR="00A16C63" w:rsidRPr="00982522" w:rsidRDefault="00A16C63" w:rsidP="00F5533B">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1F40E0">
        <w:rPr>
          <w:rFonts w:asciiTheme="majorHAnsi" w:hAnsiTheme="majorHAnsi"/>
          <w:lang w:eastAsia="ko-KR"/>
        </w:rPr>
        <w:t>7</w:t>
      </w:r>
    </w:p>
    <w:p w:rsidR="00A16C63" w:rsidRDefault="00A16C63" w:rsidP="00F5533B">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D80695">
        <w:rPr>
          <w:rFonts w:asciiTheme="majorHAnsi" w:hAnsiTheme="majorHAnsi"/>
          <w:lang w:eastAsia="ko-KR"/>
        </w:rPr>
        <w:t xml:space="preserve">: </w:t>
      </w:r>
      <w:r w:rsidR="00D80695" w:rsidRPr="00D80695">
        <w:rPr>
          <w:rFonts w:asciiTheme="majorHAnsi" w:hAnsiTheme="majorHAnsi"/>
          <w:lang w:eastAsia="ko-KR"/>
        </w:rPr>
        <w:t>Tamamlandı</w:t>
      </w:r>
    </w:p>
    <w:p w:rsidR="001F40E0" w:rsidRDefault="001F40E0" w:rsidP="00F5533B">
      <w:pPr>
        <w:tabs>
          <w:tab w:val="left" w:pos="2835"/>
        </w:tabs>
        <w:spacing w:after="0" w:line="300" w:lineRule="exact"/>
        <w:contextualSpacing/>
        <w:rPr>
          <w:rFonts w:asciiTheme="majorHAnsi" w:hAnsiTheme="majorHAnsi"/>
          <w:lang w:eastAsia="ko-KR"/>
        </w:rPr>
      </w:pPr>
    </w:p>
    <w:p w:rsidR="00D80695" w:rsidRDefault="00D80695" w:rsidP="00D8069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80695">
        <w:rPr>
          <w:rFonts w:ascii="Cambria" w:eastAsia="Calibri" w:hAnsi="Cambria" w:cs="Times New Roman"/>
          <w:b/>
          <w:color w:val="365F91" w:themeColor="accent1" w:themeShade="BF"/>
          <w:lang w:eastAsia="tr-TR"/>
        </w:rPr>
        <w:t>SRR Tabanlı Biyosensör Okuma Devresi</w:t>
      </w:r>
      <w:r w:rsidRPr="00F5533B">
        <w:rPr>
          <w:rFonts w:ascii="Cambria" w:eastAsia="Calibri" w:hAnsi="Cambria" w:cs="Times New Roman"/>
          <w:b/>
          <w:color w:val="365F91" w:themeColor="accent1" w:themeShade="BF"/>
          <w:lang w:eastAsia="tr-TR"/>
        </w:rPr>
        <w:t xml:space="preserve"> </w:t>
      </w:r>
    </w:p>
    <w:p w:rsidR="00D80695" w:rsidRPr="00D42114" w:rsidRDefault="00D80695" w:rsidP="00D8069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D80695">
        <w:rPr>
          <w:rFonts w:asciiTheme="majorHAnsi" w:hAnsiTheme="majorHAnsi"/>
          <w:lang w:eastAsia="ko-KR"/>
        </w:rPr>
        <w:t>Faik Başkaya</w:t>
      </w:r>
    </w:p>
    <w:p w:rsidR="00D80695" w:rsidRPr="00982522" w:rsidRDefault="00D80695" w:rsidP="00D8069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D80695" w:rsidRPr="00982522" w:rsidRDefault="00D80695" w:rsidP="00D8069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19</w:t>
      </w:r>
    </w:p>
    <w:p w:rsidR="00D80695" w:rsidRDefault="00D80695" w:rsidP="00D80695">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D80695">
        <w:rPr>
          <w:rFonts w:asciiTheme="majorHAnsi" w:hAnsiTheme="majorHAnsi"/>
          <w:lang w:eastAsia="ko-KR"/>
        </w:rPr>
        <w:t xml:space="preserve">: </w:t>
      </w:r>
      <w:r>
        <w:rPr>
          <w:rFonts w:asciiTheme="majorHAnsi" w:hAnsiTheme="majorHAnsi"/>
          <w:lang w:eastAsia="ko-KR"/>
        </w:rPr>
        <w:t>Devam Ediyor</w:t>
      </w:r>
    </w:p>
    <w:p w:rsidR="00D80695" w:rsidRDefault="00D80695" w:rsidP="00D80695">
      <w:pPr>
        <w:tabs>
          <w:tab w:val="left" w:pos="2835"/>
        </w:tabs>
        <w:spacing w:after="0" w:line="300" w:lineRule="exact"/>
        <w:contextualSpacing/>
        <w:rPr>
          <w:rFonts w:asciiTheme="majorHAnsi" w:hAnsiTheme="majorHAnsi"/>
          <w:lang w:eastAsia="ko-KR"/>
        </w:rPr>
      </w:pPr>
    </w:p>
    <w:p w:rsidR="00D80695" w:rsidRDefault="00D80695" w:rsidP="00D8069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80695">
        <w:rPr>
          <w:rFonts w:ascii="Cambria" w:eastAsia="Calibri" w:hAnsi="Cambria" w:cs="Times New Roman"/>
          <w:b/>
          <w:color w:val="365F91" w:themeColor="accent1" w:themeShade="BF"/>
          <w:lang w:eastAsia="tr-TR"/>
        </w:rPr>
        <w:t xml:space="preserve">Yüksek Dereceli Sistemler İçin Takım Onaylaşım Algoritmalarının </w:t>
      </w:r>
    </w:p>
    <w:p w:rsidR="00D80695" w:rsidRDefault="00D80695" w:rsidP="00D8069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80695">
        <w:rPr>
          <w:rFonts w:ascii="Cambria" w:eastAsia="Calibri" w:hAnsi="Cambria" w:cs="Times New Roman"/>
          <w:b/>
          <w:color w:val="365F91" w:themeColor="accent1" w:themeShade="BF"/>
          <w:lang w:eastAsia="tr-TR"/>
        </w:rPr>
        <w:t>Geliştirilmesi</w:t>
      </w:r>
    </w:p>
    <w:p w:rsidR="00D80695" w:rsidRPr="00D42114" w:rsidRDefault="00D80695" w:rsidP="00D8069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D80695">
        <w:rPr>
          <w:rFonts w:asciiTheme="majorHAnsi" w:hAnsiTheme="majorHAnsi"/>
          <w:lang w:eastAsia="ko-KR"/>
        </w:rPr>
        <w:t>Mehmet Akar</w:t>
      </w:r>
    </w:p>
    <w:p w:rsidR="00D80695" w:rsidRPr="00982522" w:rsidRDefault="00D80695" w:rsidP="00D8069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D80695">
        <w:rPr>
          <w:rFonts w:asciiTheme="majorHAnsi" w:hAnsiTheme="majorHAnsi"/>
          <w:lang w:eastAsia="ko-KR"/>
        </w:rPr>
        <w:t>TÜBİTAK</w:t>
      </w:r>
    </w:p>
    <w:p w:rsidR="00D80695" w:rsidRPr="00982522" w:rsidRDefault="00D80695" w:rsidP="00D8069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18</w:t>
      </w:r>
    </w:p>
    <w:p w:rsidR="00D80695" w:rsidRDefault="00D80695" w:rsidP="00D80695">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D80695">
        <w:rPr>
          <w:rFonts w:asciiTheme="majorHAnsi" w:hAnsiTheme="majorHAnsi"/>
          <w:lang w:eastAsia="ko-KR"/>
        </w:rPr>
        <w:t>: Tamamlandı</w:t>
      </w:r>
    </w:p>
    <w:p w:rsidR="00D80695" w:rsidRDefault="00D80695" w:rsidP="00D80695">
      <w:pPr>
        <w:tabs>
          <w:tab w:val="left" w:pos="2835"/>
        </w:tabs>
        <w:spacing w:after="0" w:line="300" w:lineRule="exact"/>
        <w:contextualSpacing/>
        <w:rPr>
          <w:rFonts w:asciiTheme="majorHAnsi" w:hAnsiTheme="majorHAnsi"/>
          <w:lang w:eastAsia="ko-KR"/>
        </w:rPr>
      </w:pPr>
    </w:p>
    <w:p w:rsidR="00371D33" w:rsidRDefault="00371D33" w:rsidP="00371D33">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71D33">
        <w:rPr>
          <w:rFonts w:ascii="Cambria" w:eastAsia="Calibri" w:hAnsi="Cambria" w:cs="Times New Roman"/>
          <w:b/>
          <w:color w:val="365F91" w:themeColor="accent1" w:themeShade="BF"/>
          <w:lang w:eastAsia="tr-TR"/>
        </w:rPr>
        <w:t xml:space="preserve">Boyama ve Kurutma Mekatronik Sistemleri için Model Öngörülü </w:t>
      </w:r>
    </w:p>
    <w:p w:rsidR="00371D33" w:rsidRDefault="00371D33" w:rsidP="00371D3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71D33">
        <w:rPr>
          <w:rFonts w:ascii="Cambria" w:eastAsia="Calibri" w:hAnsi="Cambria" w:cs="Times New Roman"/>
          <w:b/>
          <w:color w:val="365F91" w:themeColor="accent1" w:themeShade="BF"/>
          <w:lang w:eastAsia="tr-TR"/>
        </w:rPr>
        <w:t>Kontrol Algoritmalarının Geliştirilmesi </w:t>
      </w:r>
    </w:p>
    <w:p w:rsidR="00371D33" w:rsidRPr="00D42114" w:rsidRDefault="00371D33" w:rsidP="00371D33">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D80695">
        <w:rPr>
          <w:rFonts w:asciiTheme="majorHAnsi" w:hAnsiTheme="majorHAnsi"/>
          <w:lang w:eastAsia="ko-KR"/>
        </w:rPr>
        <w:t>Mehmet Akar</w:t>
      </w:r>
    </w:p>
    <w:p w:rsidR="00371D33" w:rsidRPr="00982522" w:rsidRDefault="00371D33" w:rsidP="00371D3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D80695">
        <w:rPr>
          <w:rFonts w:asciiTheme="majorHAnsi" w:hAnsiTheme="majorHAnsi"/>
          <w:lang w:eastAsia="ko-KR"/>
        </w:rPr>
        <w:t>T</w:t>
      </w:r>
      <w:r>
        <w:rPr>
          <w:rFonts w:asciiTheme="majorHAnsi" w:hAnsiTheme="majorHAnsi"/>
          <w:lang w:eastAsia="ko-KR"/>
        </w:rPr>
        <w:t>TO</w:t>
      </w:r>
    </w:p>
    <w:p w:rsidR="00371D33" w:rsidRPr="00982522" w:rsidRDefault="00371D33" w:rsidP="00371D3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sidR="00E67415">
        <w:rPr>
          <w:rFonts w:asciiTheme="majorHAnsi" w:hAnsiTheme="majorHAnsi"/>
          <w:lang w:eastAsia="ko-KR"/>
        </w:rPr>
        <w:t>20</w:t>
      </w:r>
    </w:p>
    <w:p w:rsidR="00371D33" w:rsidRDefault="00371D33" w:rsidP="00371D3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D80695">
        <w:rPr>
          <w:rFonts w:asciiTheme="majorHAnsi" w:hAnsiTheme="majorHAnsi"/>
          <w:lang w:eastAsia="ko-KR"/>
        </w:rPr>
        <w:t>: Tamamlandı</w:t>
      </w:r>
    </w:p>
    <w:p w:rsidR="00E67415" w:rsidRDefault="00E67415" w:rsidP="00371D33">
      <w:pPr>
        <w:tabs>
          <w:tab w:val="left" w:pos="2835"/>
        </w:tabs>
        <w:spacing w:after="0" w:line="300" w:lineRule="exact"/>
        <w:contextualSpacing/>
        <w:rPr>
          <w:rFonts w:asciiTheme="majorHAnsi" w:hAnsiTheme="majorHAnsi"/>
          <w:lang w:eastAsia="ko-KR"/>
        </w:rPr>
      </w:pPr>
    </w:p>
    <w:p w:rsidR="00E67415" w:rsidRDefault="00E67415" w:rsidP="00E6741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E67415">
        <w:rPr>
          <w:rFonts w:ascii="Cambria" w:eastAsia="Calibri" w:hAnsi="Cambria" w:cs="Times New Roman"/>
          <w:b/>
          <w:color w:val="365F91" w:themeColor="accent1" w:themeShade="BF"/>
          <w:lang w:eastAsia="tr-TR"/>
        </w:rPr>
        <w:t xml:space="preserve">Nanoyüzeyli Triboelektrik Enerji Hasatlayıcıları ve Onlara Uygun Rf </w:t>
      </w:r>
    </w:p>
    <w:p w:rsidR="00E67415" w:rsidRDefault="00E67415" w:rsidP="00E6741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67415">
        <w:rPr>
          <w:rFonts w:ascii="Cambria" w:eastAsia="Calibri" w:hAnsi="Cambria" w:cs="Times New Roman"/>
          <w:b/>
          <w:color w:val="365F91" w:themeColor="accent1" w:themeShade="BF"/>
          <w:lang w:eastAsia="tr-TR"/>
        </w:rPr>
        <w:t xml:space="preserve">Tümleşik Devre Geliştirilmesi ile Kablosuz ve Pilsiz Haberleşen </w:t>
      </w:r>
    </w:p>
    <w:p w:rsidR="00E67415" w:rsidRDefault="00E67415" w:rsidP="00E6741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67415">
        <w:rPr>
          <w:rFonts w:ascii="Cambria" w:eastAsia="Calibri" w:hAnsi="Cambria" w:cs="Times New Roman"/>
          <w:b/>
          <w:color w:val="365F91" w:themeColor="accent1" w:themeShade="BF"/>
          <w:lang w:eastAsia="tr-TR"/>
        </w:rPr>
        <w:t>Sensörlü Sistem Gerçekleştirilmesi</w:t>
      </w:r>
    </w:p>
    <w:p w:rsidR="00E67415" w:rsidRPr="00D42114" w:rsidRDefault="00E67415" w:rsidP="00E67415">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D80695">
        <w:rPr>
          <w:rFonts w:asciiTheme="majorHAnsi" w:hAnsiTheme="majorHAnsi"/>
          <w:lang w:eastAsia="ko-KR"/>
        </w:rPr>
        <w:t>Şenol Mutlu</w:t>
      </w:r>
    </w:p>
    <w:p w:rsidR="00E67415" w:rsidRPr="00982522" w:rsidRDefault="00E67415" w:rsidP="00E67415">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D80695">
        <w:rPr>
          <w:rFonts w:asciiTheme="majorHAnsi" w:hAnsiTheme="majorHAnsi"/>
          <w:lang w:eastAsia="ko-KR"/>
        </w:rPr>
        <w:t>TÜBİTAK</w:t>
      </w:r>
    </w:p>
    <w:p w:rsidR="00E67415" w:rsidRPr="00982522" w:rsidRDefault="00E67415" w:rsidP="00E6741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E67415" w:rsidRDefault="00E67415" w:rsidP="00E67415">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D80695">
        <w:rPr>
          <w:rFonts w:asciiTheme="majorHAnsi" w:hAnsiTheme="majorHAnsi"/>
          <w:lang w:eastAsia="ko-KR"/>
        </w:rPr>
        <w:t>: Tamamlandı</w:t>
      </w:r>
    </w:p>
    <w:p w:rsidR="000D53C1" w:rsidRDefault="000D53C1" w:rsidP="00D21F8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4324B" w:rsidRDefault="00F4324B" w:rsidP="00E67415">
      <w:pPr>
        <w:rPr>
          <w:rFonts w:ascii="Cambria" w:eastAsia="Calibri" w:hAnsi="Cambria" w:cs="Times New Roman"/>
          <w:b/>
          <w:color w:val="365F91" w:themeColor="accent1" w:themeShade="BF"/>
          <w:sz w:val="28"/>
          <w:szCs w:val="28"/>
          <w:lang w:eastAsia="tr-TR"/>
        </w:rPr>
      </w:pPr>
    </w:p>
    <w:p w:rsidR="00F4324B" w:rsidRDefault="00F4324B" w:rsidP="00E67415">
      <w:pPr>
        <w:rPr>
          <w:rFonts w:ascii="Cambria" w:eastAsia="Calibri" w:hAnsi="Cambria" w:cs="Times New Roman"/>
          <w:b/>
          <w:color w:val="365F91" w:themeColor="accent1" w:themeShade="BF"/>
          <w:sz w:val="28"/>
          <w:szCs w:val="28"/>
          <w:lang w:eastAsia="tr-TR"/>
        </w:rPr>
      </w:pPr>
    </w:p>
    <w:p w:rsidR="00F4324B" w:rsidRDefault="00F4324B" w:rsidP="00E67415">
      <w:pPr>
        <w:rPr>
          <w:rFonts w:ascii="Cambria" w:eastAsia="Calibri" w:hAnsi="Cambria" w:cs="Times New Roman"/>
          <w:b/>
          <w:color w:val="365F91" w:themeColor="accent1" w:themeShade="BF"/>
          <w:sz w:val="28"/>
          <w:szCs w:val="28"/>
          <w:lang w:eastAsia="tr-TR"/>
        </w:rPr>
      </w:pPr>
    </w:p>
    <w:p w:rsidR="003A238E" w:rsidRPr="00E67415" w:rsidRDefault="00E258FE" w:rsidP="00E67415">
      <w:pPr>
        <w:rPr>
          <w:color w:val="1F497D"/>
        </w:rPr>
      </w:pPr>
      <w:r>
        <w:rPr>
          <w:rFonts w:ascii="Cambria" w:eastAsia="Calibri" w:hAnsi="Cambria" w:cs="Times New Roman"/>
          <w:b/>
          <w:color w:val="365F91" w:themeColor="accent1" w:themeShade="BF"/>
          <w:sz w:val="28"/>
          <w:szCs w:val="28"/>
          <w:lang w:eastAsia="tr-TR"/>
        </w:rPr>
        <w:lastRenderedPageBreak/>
        <w:t>VII</w:t>
      </w:r>
      <w:r w:rsidR="00F4324B">
        <w:rPr>
          <w:rFonts w:ascii="Cambria" w:eastAsia="Calibri" w:hAnsi="Cambria" w:cs="Times New Roman"/>
          <w:b/>
          <w:color w:val="365F91" w:themeColor="accent1" w:themeShade="BF"/>
          <w:sz w:val="28"/>
          <w:szCs w:val="28"/>
          <w:lang w:eastAsia="tr-TR"/>
        </w:rPr>
        <w:t>I</w:t>
      </w:r>
      <w:r w:rsidR="003A238E" w:rsidRPr="0072388A">
        <w:rPr>
          <w:rFonts w:ascii="Cambria" w:eastAsia="Calibri" w:hAnsi="Cambria" w:cs="Times New Roman"/>
          <w:b/>
          <w:color w:val="365F91" w:themeColor="accent1" w:themeShade="BF"/>
          <w:sz w:val="28"/>
          <w:szCs w:val="28"/>
          <w:lang w:eastAsia="tr-TR"/>
        </w:rPr>
        <w:t>-</w:t>
      </w:r>
      <w:r w:rsidR="00E67415" w:rsidRPr="00E67415">
        <w:rPr>
          <w:sz w:val="24"/>
          <w:szCs w:val="24"/>
        </w:rPr>
        <w:t xml:space="preserve"> </w:t>
      </w:r>
      <w:r w:rsidR="00E67415" w:rsidRPr="00E67415">
        <w:rPr>
          <w:rFonts w:ascii="Cambria" w:eastAsia="Calibri" w:hAnsi="Cambria" w:cs="Times New Roman"/>
          <w:b/>
          <w:color w:val="365F91" w:themeColor="accent1" w:themeShade="BF"/>
          <w:sz w:val="28"/>
          <w:szCs w:val="28"/>
          <w:lang w:eastAsia="tr-TR"/>
        </w:rPr>
        <w:t>MERKEZ ÜYELERİNCE MERKEZ FAALİYET ALANINDA YAYIMLANAN BİLİMSEL YAYINLAR</w:t>
      </w:r>
    </w:p>
    <w:p w:rsidR="003A238E" w:rsidRPr="003E4D16" w:rsidRDefault="00E67415" w:rsidP="003B7738">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w:t>
      </w:r>
    </w:p>
    <w:p w:rsidR="008858A9" w:rsidRDefault="008858A9" w:rsidP="003B7738">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autoSpaceDE w:val="0"/>
        <w:autoSpaceDN w:val="0"/>
        <w:spacing w:after="0" w:line="300" w:lineRule="exact"/>
        <w:rPr>
          <w:rFonts w:asciiTheme="majorHAnsi" w:hAnsiTheme="majorHAnsi"/>
          <w:lang w:eastAsia="ko-KR"/>
        </w:rPr>
      </w:pPr>
      <w:r w:rsidRPr="00E67415">
        <w:rPr>
          <w:rFonts w:asciiTheme="majorHAnsi" w:hAnsiTheme="majorHAnsi"/>
          <w:lang w:eastAsia="ko-KR"/>
        </w:rPr>
        <w:t>Mutlu</w:t>
      </w:r>
      <w:r>
        <w:rPr>
          <w:rFonts w:asciiTheme="majorHAnsi" w:hAnsiTheme="majorHAnsi"/>
          <w:lang w:eastAsia="ko-KR"/>
        </w:rPr>
        <w:t>, Ş</w:t>
      </w:r>
      <w:r w:rsidRPr="00E67415">
        <w:rPr>
          <w:rFonts w:asciiTheme="majorHAnsi" w:hAnsiTheme="majorHAnsi"/>
          <w:lang w:eastAsia="ko-KR"/>
        </w:rPr>
        <w:t xml:space="preserve">., Challenges in neural interface electronics: miniaturization and wireless operation, </w:t>
      </w:r>
    </w:p>
    <w:p w:rsid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Somatosensory Feedback for Neuroprosthetics. Academic Press (Elsevier), 2021, pp. 537-</w:t>
      </w:r>
    </w:p>
    <w:p w:rsidR="00E67415" w:rsidRP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559.</w:t>
      </w:r>
    </w:p>
    <w:p w:rsidR="00E67415" w:rsidRDefault="00E67415" w:rsidP="00E67415">
      <w:pPr>
        <w:widowControl w:val="0"/>
        <w:autoSpaceDE w:val="0"/>
        <w:autoSpaceDN w:val="0"/>
        <w:spacing w:after="0" w:line="300" w:lineRule="exact"/>
        <w:rPr>
          <w:rFonts w:asciiTheme="majorHAnsi" w:hAnsiTheme="majorHAnsi"/>
          <w:lang w:eastAsia="ko-KR"/>
        </w:rPr>
      </w:pPr>
    </w:p>
    <w:p w:rsid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Gençtü</w:t>
      </w:r>
      <w:r w:rsidRPr="00E67415">
        <w:rPr>
          <w:rFonts w:asciiTheme="majorHAnsi" w:hAnsiTheme="majorHAnsi"/>
          <w:lang w:eastAsia="ko-KR"/>
        </w:rPr>
        <w:t>rk</w:t>
      </w:r>
      <w:r>
        <w:rPr>
          <w:rFonts w:asciiTheme="majorHAnsi" w:hAnsiTheme="majorHAnsi"/>
          <w:lang w:eastAsia="ko-KR"/>
        </w:rPr>
        <w:t>,</w:t>
      </w:r>
      <w:r w:rsidRPr="00E67415">
        <w:rPr>
          <w:rFonts w:asciiTheme="majorHAnsi" w:hAnsiTheme="majorHAnsi"/>
          <w:lang w:eastAsia="ko-KR"/>
        </w:rPr>
        <w:t xml:space="preserve"> E., Mutlu</w:t>
      </w:r>
      <w:r>
        <w:rPr>
          <w:rFonts w:asciiTheme="majorHAnsi" w:hAnsiTheme="majorHAnsi"/>
          <w:lang w:eastAsia="ko-KR"/>
        </w:rPr>
        <w:t>, Ş., Ülgen K.</w:t>
      </w:r>
      <w:r w:rsidRPr="00E67415">
        <w:rPr>
          <w:rFonts w:asciiTheme="majorHAnsi" w:hAnsiTheme="majorHAnsi"/>
          <w:lang w:eastAsia="ko-KR"/>
        </w:rPr>
        <w:t xml:space="preserve">O.. Fabrication Protocol for Thermoplastic Microfluidic Devices: </w:t>
      </w:r>
    </w:p>
    <w:p w:rsid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 xml:space="preserve">Nanoliter Volume Bioreactors for Cell Culturing, Methods in Molecular Biology. Springer, </w:t>
      </w:r>
    </w:p>
    <w:p w:rsid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New York, NY, 2021, pp. 1-12.</w:t>
      </w:r>
    </w:p>
    <w:p w:rsidR="00E67415" w:rsidRDefault="00E67415" w:rsidP="00E67415">
      <w:pPr>
        <w:widowControl w:val="0"/>
        <w:autoSpaceDE w:val="0"/>
        <w:autoSpaceDN w:val="0"/>
        <w:spacing w:after="0" w:line="300" w:lineRule="exact"/>
        <w:rPr>
          <w:rFonts w:asciiTheme="majorHAnsi" w:hAnsiTheme="majorHAnsi"/>
          <w:lang w:eastAsia="ko-KR"/>
        </w:rPr>
      </w:pPr>
      <w:r w:rsidRPr="00E67415">
        <w:rPr>
          <w:rFonts w:asciiTheme="majorHAnsi" w:hAnsiTheme="majorHAnsi"/>
          <w:lang w:eastAsia="ko-KR"/>
        </w:rPr>
        <w:t>Khanesar</w:t>
      </w:r>
      <w:r>
        <w:rPr>
          <w:rFonts w:asciiTheme="majorHAnsi" w:hAnsiTheme="majorHAnsi"/>
          <w:lang w:eastAsia="ko-KR"/>
        </w:rPr>
        <w:t>,</w:t>
      </w:r>
      <w:r w:rsidRPr="00E67415">
        <w:rPr>
          <w:rFonts w:asciiTheme="majorHAnsi" w:hAnsiTheme="majorHAnsi"/>
          <w:lang w:eastAsia="ko-KR"/>
        </w:rPr>
        <w:t xml:space="preserve"> M.A., Kaynak</w:t>
      </w:r>
      <w:r>
        <w:rPr>
          <w:rFonts w:asciiTheme="majorHAnsi" w:hAnsiTheme="majorHAnsi"/>
          <w:lang w:eastAsia="ko-KR"/>
        </w:rPr>
        <w:t>,</w:t>
      </w:r>
      <w:r w:rsidRPr="00E67415">
        <w:rPr>
          <w:rFonts w:asciiTheme="majorHAnsi" w:hAnsiTheme="majorHAnsi"/>
          <w:lang w:eastAsia="ko-KR"/>
        </w:rPr>
        <w:t xml:space="preserve"> O.</w:t>
      </w:r>
      <w:r>
        <w:rPr>
          <w:rFonts w:asciiTheme="majorHAnsi" w:hAnsiTheme="majorHAnsi"/>
          <w:lang w:eastAsia="ko-KR"/>
        </w:rPr>
        <w:t xml:space="preserve">, </w:t>
      </w:r>
      <w:r w:rsidRPr="00E67415">
        <w:rPr>
          <w:rFonts w:asciiTheme="majorHAnsi" w:hAnsiTheme="majorHAnsi"/>
          <w:lang w:eastAsia="ko-KR"/>
        </w:rPr>
        <w:t>Kayacan</w:t>
      </w:r>
      <w:r>
        <w:rPr>
          <w:rFonts w:asciiTheme="majorHAnsi" w:hAnsiTheme="majorHAnsi"/>
          <w:lang w:eastAsia="ko-KR"/>
        </w:rPr>
        <w:t>,</w:t>
      </w:r>
      <w:r w:rsidRPr="00E67415">
        <w:rPr>
          <w:rFonts w:asciiTheme="majorHAnsi" w:hAnsiTheme="majorHAnsi"/>
          <w:lang w:eastAsia="ko-KR"/>
        </w:rPr>
        <w:t xml:space="preserve"> E., Sliding-Mode Fuzzy Controllers, Springer Nature, Studies </w:t>
      </w:r>
    </w:p>
    <w:p w:rsid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 xml:space="preserve">in Systems, Decision and Control 357, Hardcover ISBN: 978-3-030-69181-3, 2021, pp. XVI + </w:t>
      </w:r>
      <w:r>
        <w:rPr>
          <w:rFonts w:asciiTheme="majorHAnsi" w:hAnsiTheme="majorHAnsi"/>
          <w:lang w:eastAsia="ko-KR"/>
        </w:rPr>
        <w:t xml:space="preserve">  </w:t>
      </w:r>
    </w:p>
    <w:p w:rsidR="00E67415" w:rsidRPr="00E67415" w:rsidRDefault="00E67415" w:rsidP="00E67415">
      <w:pPr>
        <w:widowControl w:val="0"/>
        <w:autoSpaceDE w:val="0"/>
        <w:autoSpaceDN w:val="0"/>
        <w:spacing w:after="0" w:line="300" w:lineRule="exact"/>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237.</w:t>
      </w:r>
    </w:p>
    <w:p w:rsidR="00E67415" w:rsidRPr="00E67415" w:rsidRDefault="00E67415" w:rsidP="00E67415">
      <w:pPr>
        <w:spacing w:after="0" w:line="300" w:lineRule="exact"/>
        <w:rPr>
          <w:rFonts w:asciiTheme="majorHAnsi" w:hAnsiTheme="majorHAnsi"/>
          <w:lang w:eastAsia="ko-KR"/>
        </w:rPr>
      </w:pPr>
    </w:p>
    <w:p w:rsidR="00E67415" w:rsidRPr="003E4D16" w:rsidRDefault="00E67415" w:rsidP="00E67415">
      <w:pPr>
        <w:spacing w:after="0" w:line="300" w:lineRule="exact"/>
        <w:jc w:val="both"/>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E67415" w:rsidRPr="00E67415" w:rsidRDefault="00E67415" w:rsidP="00E67415">
      <w:pPr>
        <w:spacing w:after="0" w:line="300" w:lineRule="exact"/>
        <w:jc w:val="both"/>
        <w:rPr>
          <w:rFonts w:asciiTheme="majorHAnsi" w:hAnsiTheme="majorHAnsi"/>
          <w:lang w:eastAsia="ko-KR"/>
        </w:rPr>
      </w:pP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Develer</w:t>
      </w:r>
      <w:r>
        <w:rPr>
          <w:rFonts w:asciiTheme="majorHAnsi" w:hAnsiTheme="majorHAnsi"/>
          <w:lang w:eastAsia="ko-KR"/>
        </w:rPr>
        <w:t>,</w:t>
      </w:r>
      <w:r w:rsidRPr="00E67415">
        <w:rPr>
          <w:rFonts w:asciiTheme="majorHAnsi" w:hAnsiTheme="majorHAnsi"/>
          <w:lang w:eastAsia="ko-KR"/>
        </w:rPr>
        <w:t xml:space="preserve"> Ü.</w:t>
      </w:r>
      <w:r>
        <w:rPr>
          <w:rFonts w:asciiTheme="majorHAnsi" w:hAnsiTheme="majorHAnsi"/>
          <w:lang w:eastAsia="ko-KR"/>
        </w:rPr>
        <w:t xml:space="preserve">, </w:t>
      </w:r>
      <w:r w:rsidRPr="00E67415">
        <w:rPr>
          <w:rFonts w:asciiTheme="majorHAnsi" w:hAnsiTheme="majorHAnsi"/>
          <w:lang w:eastAsia="ko-KR"/>
        </w:rPr>
        <w:t>Akar</w:t>
      </w:r>
      <w:r>
        <w:rPr>
          <w:rFonts w:asciiTheme="majorHAnsi" w:hAnsiTheme="majorHAnsi"/>
          <w:lang w:eastAsia="ko-KR"/>
        </w:rPr>
        <w:t>,</w:t>
      </w:r>
      <w:r w:rsidRPr="00E67415">
        <w:rPr>
          <w:rFonts w:asciiTheme="majorHAnsi" w:hAnsiTheme="majorHAnsi"/>
          <w:lang w:eastAsia="ko-KR"/>
        </w:rPr>
        <w:t xml:space="preserve"> M., Higher-order cluster consensus of a multi-agent network</w:t>
      </w:r>
      <w:r w:rsidRPr="00E67415">
        <w:rPr>
          <w:rFonts w:asciiTheme="majorHAnsi" w:hAnsiTheme="majorHAnsi"/>
          <w:lang w:eastAsia="ko-KR"/>
        </w:rPr>
        <w:br/>
      </w:r>
      <w:r>
        <w:rPr>
          <w:rFonts w:asciiTheme="majorHAnsi" w:hAnsiTheme="majorHAnsi"/>
          <w:lang w:eastAsia="ko-KR"/>
        </w:rPr>
        <w:t xml:space="preserve">          </w:t>
      </w:r>
      <w:r w:rsidRPr="00E67415">
        <w:rPr>
          <w:rFonts w:asciiTheme="majorHAnsi" w:hAnsiTheme="majorHAnsi"/>
          <w:lang w:eastAsia="ko-KR"/>
        </w:rPr>
        <w:t>with continuous-time dynamics, Transactions of the Institute of Measurement and</w:t>
      </w:r>
      <w:r w:rsidRPr="00E67415">
        <w:rPr>
          <w:rFonts w:asciiTheme="majorHAnsi" w:hAnsiTheme="majorHAnsi"/>
          <w:lang w:eastAsia="ko-KR"/>
        </w:rPr>
        <w:br/>
      </w:r>
      <w:r>
        <w:rPr>
          <w:rFonts w:asciiTheme="majorHAnsi" w:hAnsiTheme="majorHAnsi"/>
          <w:lang w:eastAsia="ko-KR"/>
        </w:rPr>
        <w:t xml:space="preserve">          </w:t>
      </w:r>
      <w:r w:rsidRPr="00E67415">
        <w:rPr>
          <w:rFonts w:asciiTheme="majorHAnsi" w:hAnsiTheme="majorHAnsi"/>
          <w:lang w:eastAsia="ko-KR"/>
        </w:rPr>
        <w:t>Control 2021, vol. 43, no. 8, pp. 1734–1744,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Develer</w:t>
      </w:r>
      <w:r>
        <w:rPr>
          <w:rFonts w:asciiTheme="majorHAnsi" w:hAnsiTheme="majorHAnsi"/>
          <w:lang w:eastAsia="ko-KR"/>
        </w:rPr>
        <w:t>,</w:t>
      </w:r>
      <w:r w:rsidRPr="00E67415">
        <w:rPr>
          <w:rFonts w:asciiTheme="majorHAnsi" w:hAnsiTheme="majorHAnsi"/>
          <w:lang w:eastAsia="ko-KR"/>
        </w:rPr>
        <w:t xml:space="preserve"> Ü.</w:t>
      </w:r>
      <w:r>
        <w:rPr>
          <w:rFonts w:asciiTheme="majorHAnsi" w:hAnsiTheme="majorHAnsi"/>
          <w:lang w:eastAsia="ko-KR"/>
        </w:rPr>
        <w:t xml:space="preserve">, </w:t>
      </w:r>
      <w:r w:rsidRPr="00E67415">
        <w:rPr>
          <w:rFonts w:asciiTheme="majorHAnsi" w:hAnsiTheme="majorHAnsi"/>
          <w:lang w:eastAsia="ko-KR"/>
        </w:rPr>
        <w:t>Akar</w:t>
      </w:r>
      <w:r>
        <w:rPr>
          <w:rFonts w:asciiTheme="majorHAnsi" w:hAnsiTheme="majorHAnsi"/>
          <w:lang w:eastAsia="ko-KR"/>
        </w:rPr>
        <w:t>,</w:t>
      </w:r>
      <w:r w:rsidRPr="00E67415">
        <w:rPr>
          <w:rFonts w:asciiTheme="majorHAnsi" w:hAnsiTheme="majorHAnsi"/>
          <w:lang w:eastAsia="ko-KR"/>
        </w:rPr>
        <w:t xml:space="preserve"> M., Cluster Consensus in First and Second-Order Continuous-</w:t>
      </w:r>
      <w:r w:rsidRPr="00E67415">
        <w:rPr>
          <w:rFonts w:asciiTheme="majorHAnsi" w:hAnsiTheme="majorHAnsi"/>
          <w:lang w:eastAsia="ko-KR"/>
        </w:rPr>
        <w:br/>
      </w:r>
      <w:r>
        <w:rPr>
          <w:rFonts w:asciiTheme="majorHAnsi" w:hAnsiTheme="majorHAnsi"/>
          <w:lang w:eastAsia="ko-KR"/>
        </w:rPr>
        <w:t xml:space="preserve">          </w:t>
      </w:r>
      <w:r w:rsidRPr="00E67415">
        <w:rPr>
          <w:rFonts w:asciiTheme="majorHAnsi" w:hAnsiTheme="majorHAnsi"/>
          <w:lang w:eastAsia="ko-KR"/>
        </w:rPr>
        <w:t xml:space="preserve">Time Networks with Input and Communication Delays, International Journal of </w:t>
      </w:r>
      <w:r>
        <w:rPr>
          <w:rFonts w:asciiTheme="majorHAnsi" w:hAnsiTheme="majorHAnsi"/>
          <w:lang w:eastAsia="ko-KR"/>
        </w:rPr>
        <w:t xml:space="preserve">  </w:t>
      </w: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Control vol. 94, no. 4, pp. 961–976,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Öksüz</w:t>
      </w:r>
      <w:r>
        <w:rPr>
          <w:rFonts w:asciiTheme="majorHAnsi" w:hAnsiTheme="majorHAnsi"/>
          <w:lang w:eastAsia="ko-KR"/>
        </w:rPr>
        <w:t xml:space="preserve">, H.Y., </w:t>
      </w:r>
      <w:r w:rsidRPr="00E67415">
        <w:rPr>
          <w:rFonts w:asciiTheme="majorHAnsi" w:hAnsiTheme="majorHAnsi"/>
          <w:lang w:eastAsia="ko-KR"/>
        </w:rPr>
        <w:t>Akar</w:t>
      </w:r>
      <w:r>
        <w:rPr>
          <w:rFonts w:asciiTheme="majorHAnsi" w:hAnsiTheme="majorHAnsi"/>
          <w:lang w:eastAsia="ko-KR"/>
        </w:rPr>
        <w:t>,</w:t>
      </w:r>
      <w:r w:rsidRPr="00E67415">
        <w:rPr>
          <w:rFonts w:asciiTheme="majorHAnsi" w:hAnsiTheme="majorHAnsi"/>
          <w:lang w:eastAsia="ko-KR"/>
        </w:rPr>
        <w:t xml:space="preserve"> M., Resilient Group Consensus in the Presence of Byzantine</w:t>
      </w:r>
      <w:r w:rsidRPr="00E67415">
        <w:rPr>
          <w:rFonts w:asciiTheme="majorHAnsi" w:hAnsiTheme="majorHAnsi"/>
          <w:lang w:eastAsia="ko-KR"/>
        </w:rPr>
        <w:br/>
      </w:r>
      <w:r>
        <w:rPr>
          <w:rFonts w:asciiTheme="majorHAnsi" w:hAnsiTheme="majorHAnsi"/>
          <w:lang w:eastAsia="ko-KR"/>
        </w:rPr>
        <w:t xml:space="preserve">          </w:t>
      </w:r>
      <w:r w:rsidRPr="00E67415">
        <w:rPr>
          <w:rFonts w:asciiTheme="majorHAnsi" w:hAnsiTheme="majorHAnsi"/>
          <w:lang w:eastAsia="ko-KR"/>
        </w:rPr>
        <w:t>Agents, International Journal of Control, vol. 94, no. 3, pp. 807–822,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Kara</w:t>
      </w:r>
      <w:r>
        <w:rPr>
          <w:rFonts w:asciiTheme="majorHAnsi" w:hAnsiTheme="majorHAnsi"/>
          <w:lang w:eastAsia="ko-KR"/>
        </w:rPr>
        <w:t>,</w:t>
      </w:r>
      <w:r w:rsidRPr="00E67415">
        <w:rPr>
          <w:rFonts w:asciiTheme="majorHAnsi" w:hAnsiTheme="majorHAnsi"/>
          <w:lang w:eastAsia="ko-KR"/>
        </w:rPr>
        <w:t xml:space="preserve"> İ., Becermis</w:t>
      </w:r>
      <w:r>
        <w:rPr>
          <w:rFonts w:asciiTheme="majorHAnsi" w:hAnsiTheme="majorHAnsi"/>
          <w:lang w:eastAsia="ko-KR"/>
        </w:rPr>
        <w:t>,</w:t>
      </w:r>
      <w:r w:rsidRPr="00E67415">
        <w:rPr>
          <w:rFonts w:asciiTheme="majorHAnsi" w:hAnsiTheme="majorHAnsi"/>
          <w:lang w:eastAsia="ko-KR"/>
        </w:rPr>
        <w:t xml:space="preserve"> M., Kamar</w:t>
      </w:r>
      <w:r>
        <w:rPr>
          <w:rFonts w:asciiTheme="majorHAnsi" w:hAnsiTheme="majorHAnsi"/>
          <w:lang w:eastAsia="ko-KR"/>
        </w:rPr>
        <w:t>,</w:t>
      </w:r>
      <w:r w:rsidRPr="00E67415">
        <w:rPr>
          <w:rFonts w:asciiTheme="majorHAnsi" w:hAnsiTheme="majorHAnsi"/>
          <w:lang w:eastAsia="ko-KR"/>
        </w:rPr>
        <w:t xml:space="preserve"> M.A.A., Aktan</w:t>
      </w:r>
      <w:r>
        <w:rPr>
          <w:rFonts w:asciiTheme="majorHAnsi" w:hAnsiTheme="majorHAnsi"/>
          <w:lang w:eastAsia="ko-KR"/>
        </w:rPr>
        <w:t>,</w:t>
      </w:r>
      <w:r w:rsidRPr="00E67415">
        <w:rPr>
          <w:rFonts w:asciiTheme="majorHAnsi" w:hAnsiTheme="majorHAnsi"/>
          <w:lang w:eastAsia="ko-KR"/>
        </w:rPr>
        <w:t xml:space="preserve"> M., Dogan</w:t>
      </w:r>
      <w:r>
        <w:rPr>
          <w:rFonts w:asciiTheme="majorHAnsi" w:hAnsiTheme="majorHAnsi"/>
          <w:lang w:eastAsia="ko-KR"/>
        </w:rPr>
        <w:t>,</w:t>
      </w:r>
      <w:r w:rsidRPr="00E67415">
        <w:rPr>
          <w:rFonts w:asciiTheme="majorHAnsi" w:hAnsiTheme="majorHAnsi"/>
          <w:lang w:eastAsia="ko-KR"/>
        </w:rPr>
        <w:t xml:space="preserve"> H., Mutlu</w:t>
      </w:r>
      <w:r>
        <w:rPr>
          <w:rFonts w:asciiTheme="majorHAnsi" w:hAnsiTheme="majorHAnsi"/>
          <w:lang w:eastAsia="ko-KR"/>
        </w:rPr>
        <w:t>,</w:t>
      </w:r>
      <w:r w:rsidRPr="00E67415">
        <w:rPr>
          <w:rFonts w:asciiTheme="majorHAnsi" w:hAnsiTheme="majorHAnsi"/>
          <w:lang w:eastAsia="ko-KR"/>
        </w:rPr>
        <w:t xml:space="preserve"> </w:t>
      </w:r>
      <w:r>
        <w:rPr>
          <w:rFonts w:asciiTheme="majorHAnsi" w:hAnsiTheme="majorHAnsi"/>
          <w:lang w:eastAsia="ko-KR"/>
        </w:rPr>
        <w:t>Ş</w:t>
      </w:r>
      <w:r w:rsidRPr="00E67415">
        <w:rPr>
          <w:rFonts w:asciiTheme="majorHAnsi" w:hAnsiTheme="majorHAnsi"/>
          <w:lang w:eastAsia="ko-KR"/>
        </w:rPr>
        <w:t>., A 70-to-2 V</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 xml:space="preserve"> Triboelectric Energy Harvesting System Utilizing Parallel-SSHI Rectifier and DC-</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 xml:space="preserve">DC Converters, IEEE Transactions on Circuits and Systems I: Regular Papers, vol. </w:t>
      </w: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68, no. 1, pp. 210-223,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Kirtas</w:t>
      </w:r>
      <w:r>
        <w:rPr>
          <w:rFonts w:asciiTheme="majorHAnsi" w:hAnsiTheme="majorHAnsi"/>
          <w:lang w:eastAsia="ko-KR"/>
        </w:rPr>
        <w:t>,</w:t>
      </w:r>
      <w:r w:rsidRPr="00E67415">
        <w:rPr>
          <w:rFonts w:asciiTheme="majorHAnsi" w:hAnsiTheme="majorHAnsi"/>
          <w:lang w:eastAsia="ko-KR"/>
        </w:rPr>
        <w:t xml:space="preserve"> O., Savas</w:t>
      </w:r>
      <w:r>
        <w:rPr>
          <w:rFonts w:asciiTheme="majorHAnsi" w:hAnsiTheme="majorHAnsi"/>
          <w:lang w:eastAsia="ko-KR"/>
        </w:rPr>
        <w:t>,</w:t>
      </w:r>
      <w:r w:rsidRPr="00E67415">
        <w:rPr>
          <w:rFonts w:asciiTheme="majorHAnsi" w:hAnsiTheme="majorHAnsi"/>
          <w:lang w:eastAsia="ko-KR"/>
        </w:rPr>
        <w:t xml:space="preserve"> Y., Bayraker</w:t>
      </w:r>
      <w:r>
        <w:rPr>
          <w:rFonts w:asciiTheme="majorHAnsi" w:hAnsiTheme="majorHAnsi"/>
          <w:lang w:eastAsia="ko-KR"/>
        </w:rPr>
        <w:t>,</w:t>
      </w:r>
      <w:r w:rsidRPr="00E67415">
        <w:rPr>
          <w:rFonts w:asciiTheme="majorHAnsi" w:hAnsiTheme="majorHAnsi"/>
          <w:lang w:eastAsia="ko-KR"/>
        </w:rPr>
        <w:t xml:space="preserve"> M., Baskaya</w:t>
      </w:r>
      <w:r>
        <w:rPr>
          <w:rFonts w:asciiTheme="majorHAnsi" w:hAnsiTheme="majorHAnsi"/>
          <w:lang w:eastAsia="ko-KR"/>
        </w:rPr>
        <w:t>,</w:t>
      </w:r>
      <w:r w:rsidRPr="00E67415">
        <w:rPr>
          <w:rFonts w:asciiTheme="majorHAnsi" w:hAnsiTheme="majorHAnsi"/>
          <w:lang w:eastAsia="ko-KR"/>
        </w:rPr>
        <w:t xml:space="preserve"> F., Ba</w:t>
      </w:r>
      <w:r>
        <w:rPr>
          <w:rFonts w:asciiTheme="majorHAnsi" w:hAnsiTheme="majorHAnsi"/>
          <w:lang w:eastAsia="ko-KR"/>
        </w:rPr>
        <w:t>ştü</w:t>
      </w:r>
      <w:r w:rsidRPr="00E67415">
        <w:rPr>
          <w:rFonts w:asciiTheme="majorHAnsi" w:hAnsiTheme="majorHAnsi"/>
          <w:lang w:eastAsia="ko-KR"/>
        </w:rPr>
        <w:t>rk</w:t>
      </w:r>
      <w:r>
        <w:rPr>
          <w:rFonts w:asciiTheme="majorHAnsi" w:hAnsiTheme="majorHAnsi"/>
          <w:lang w:eastAsia="ko-KR"/>
        </w:rPr>
        <w:t xml:space="preserve">, H., </w:t>
      </w:r>
      <w:r w:rsidRPr="00E67415">
        <w:rPr>
          <w:rFonts w:asciiTheme="majorHAnsi" w:hAnsiTheme="majorHAnsi"/>
          <w:lang w:eastAsia="ko-KR"/>
        </w:rPr>
        <w:t>Samur</w:t>
      </w:r>
      <w:r>
        <w:rPr>
          <w:rFonts w:asciiTheme="majorHAnsi" w:hAnsiTheme="majorHAnsi"/>
          <w:lang w:eastAsia="ko-KR"/>
        </w:rPr>
        <w:t>,</w:t>
      </w:r>
      <w:r w:rsidRPr="00E67415">
        <w:rPr>
          <w:rFonts w:asciiTheme="majorHAnsi" w:hAnsiTheme="majorHAnsi"/>
          <w:lang w:eastAsia="ko-KR"/>
        </w:rPr>
        <w:t xml:space="preserve"> E., Design, </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 xml:space="preserve">implementation, and evaluation of a backstepping control algorithm for an active </w:t>
      </w: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ankle–foot orthosis, Control Engineering Practice, vol. 106, pp. 104667,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Ç</w:t>
      </w:r>
      <w:r w:rsidRPr="00E67415">
        <w:rPr>
          <w:rFonts w:asciiTheme="majorHAnsi" w:hAnsiTheme="majorHAnsi"/>
          <w:lang w:eastAsia="ko-KR"/>
        </w:rPr>
        <w:t>etin</w:t>
      </w:r>
      <w:r>
        <w:rPr>
          <w:rFonts w:asciiTheme="majorHAnsi" w:hAnsiTheme="majorHAnsi"/>
          <w:lang w:eastAsia="ko-KR"/>
        </w:rPr>
        <w:t>,</w:t>
      </w:r>
      <w:r w:rsidRPr="00E67415">
        <w:rPr>
          <w:rFonts w:asciiTheme="majorHAnsi" w:hAnsiTheme="majorHAnsi"/>
          <w:lang w:eastAsia="ko-KR"/>
        </w:rPr>
        <w:t xml:space="preserve"> R., Gecgel</w:t>
      </w:r>
      <w:r>
        <w:rPr>
          <w:rFonts w:asciiTheme="majorHAnsi" w:hAnsiTheme="majorHAnsi"/>
          <w:lang w:eastAsia="ko-KR"/>
        </w:rPr>
        <w:t>,</w:t>
      </w:r>
      <w:r w:rsidRPr="00E67415">
        <w:rPr>
          <w:rFonts w:asciiTheme="majorHAnsi" w:hAnsiTheme="majorHAnsi"/>
          <w:lang w:eastAsia="ko-KR"/>
        </w:rPr>
        <w:t xml:space="preserve"> S., Kurt</w:t>
      </w:r>
      <w:r>
        <w:rPr>
          <w:rFonts w:asciiTheme="majorHAnsi" w:hAnsiTheme="majorHAnsi"/>
          <w:lang w:eastAsia="ko-KR"/>
        </w:rPr>
        <w:t xml:space="preserve">, G.K., </w:t>
      </w:r>
      <w:r w:rsidRPr="00E67415">
        <w:rPr>
          <w:rFonts w:asciiTheme="majorHAnsi" w:hAnsiTheme="majorHAnsi"/>
          <w:lang w:eastAsia="ko-KR"/>
        </w:rPr>
        <w:t>Ba</w:t>
      </w:r>
      <w:r>
        <w:rPr>
          <w:rFonts w:asciiTheme="majorHAnsi" w:hAnsiTheme="majorHAnsi"/>
          <w:lang w:eastAsia="ko-KR"/>
        </w:rPr>
        <w:t>ş</w:t>
      </w:r>
      <w:r w:rsidRPr="00E67415">
        <w:rPr>
          <w:rFonts w:asciiTheme="majorHAnsi" w:hAnsiTheme="majorHAnsi"/>
          <w:lang w:eastAsia="ko-KR"/>
        </w:rPr>
        <w:t>kaya</w:t>
      </w:r>
      <w:r>
        <w:rPr>
          <w:rFonts w:asciiTheme="majorHAnsi" w:hAnsiTheme="majorHAnsi"/>
          <w:lang w:eastAsia="ko-KR"/>
        </w:rPr>
        <w:t>,</w:t>
      </w:r>
      <w:r w:rsidRPr="00E67415">
        <w:rPr>
          <w:rFonts w:asciiTheme="majorHAnsi" w:hAnsiTheme="majorHAnsi"/>
          <w:lang w:eastAsia="ko-KR"/>
        </w:rPr>
        <w:t xml:space="preserve"> F., Convolutional Neural Network based Signal </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Classification in Real-Time, IEEE Embedded Systems Letters, vol. 13, no. 4, pp. 186-</w:t>
      </w:r>
      <w:r>
        <w:rPr>
          <w:rFonts w:asciiTheme="majorHAnsi" w:hAnsiTheme="majorHAnsi"/>
          <w:lang w:eastAsia="ko-KR"/>
        </w:rPr>
        <w:t xml:space="preserve">   </w:t>
      </w: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189, 2021.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Y</w:t>
      </w:r>
      <w:r>
        <w:rPr>
          <w:rFonts w:asciiTheme="majorHAnsi" w:hAnsiTheme="majorHAnsi"/>
          <w:lang w:eastAsia="ko-KR"/>
        </w:rPr>
        <w:t>ü</w:t>
      </w:r>
      <w:r w:rsidRPr="00E67415">
        <w:rPr>
          <w:rFonts w:asciiTheme="majorHAnsi" w:hAnsiTheme="majorHAnsi"/>
          <w:lang w:eastAsia="ko-KR"/>
        </w:rPr>
        <w:t>ce</w:t>
      </w:r>
      <w:r>
        <w:rPr>
          <w:rFonts w:asciiTheme="majorHAnsi" w:hAnsiTheme="majorHAnsi"/>
          <w:lang w:eastAsia="ko-KR"/>
        </w:rPr>
        <w:t>, B., Uğurdağ, H. F., Agi I., Gü</w:t>
      </w:r>
      <w:r w:rsidRPr="00E67415">
        <w:rPr>
          <w:rFonts w:asciiTheme="majorHAnsi" w:hAnsiTheme="majorHAnsi"/>
          <w:lang w:eastAsia="ko-KR"/>
        </w:rPr>
        <w:t>ner</w:t>
      </w:r>
      <w:r>
        <w:rPr>
          <w:rFonts w:asciiTheme="majorHAnsi" w:hAnsiTheme="majorHAnsi"/>
          <w:lang w:eastAsia="ko-KR"/>
        </w:rPr>
        <w:t>,</w:t>
      </w:r>
      <w:r w:rsidRPr="00E67415">
        <w:rPr>
          <w:rFonts w:asciiTheme="majorHAnsi" w:hAnsiTheme="majorHAnsi"/>
          <w:lang w:eastAsia="ko-KR"/>
        </w:rPr>
        <w:t xml:space="preserve"> G., Esen</w:t>
      </w:r>
      <w:r>
        <w:rPr>
          <w:rFonts w:asciiTheme="majorHAnsi" w:hAnsiTheme="majorHAnsi"/>
          <w:lang w:eastAsia="ko-KR"/>
        </w:rPr>
        <w:t xml:space="preserve"> V.</w:t>
      </w:r>
      <w:r w:rsidRPr="00E67415">
        <w:rPr>
          <w:rFonts w:asciiTheme="majorHAnsi" w:hAnsiTheme="majorHAnsi"/>
          <w:lang w:eastAsia="ko-KR"/>
        </w:rPr>
        <w:t>B., Korkmaz</w:t>
      </w:r>
      <w:r>
        <w:rPr>
          <w:rFonts w:asciiTheme="majorHAnsi" w:hAnsiTheme="majorHAnsi"/>
          <w:lang w:eastAsia="ko-KR"/>
        </w:rPr>
        <w:t>,</w:t>
      </w:r>
      <w:r w:rsidRPr="00E67415">
        <w:rPr>
          <w:rFonts w:asciiTheme="majorHAnsi" w:hAnsiTheme="majorHAnsi"/>
          <w:lang w:eastAsia="ko-KR"/>
        </w:rPr>
        <w:t xml:space="preserve"> S., Ba</w:t>
      </w:r>
      <w:r>
        <w:rPr>
          <w:rFonts w:asciiTheme="majorHAnsi" w:hAnsiTheme="majorHAnsi"/>
          <w:lang w:eastAsia="ko-KR"/>
        </w:rPr>
        <w:t>ş</w:t>
      </w:r>
      <w:r w:rsidRPr="00E67415">
        <w:rPr>
          <w:rFonts w:asciiTheme="majorHAnsi" w:hAnsiTheme="majorHAnsi"/>
          <w:lang w:eastAsia="ko-KR"/>
        </w:rPr>
        <w:t>kaya</w:t>
      </w:r>
      <w:r>
        <w:rPr>
          <w:rFonts w:asciiTheme="majorHAnsi" w:hAnsiTheme="majorHAnsi"/>
          <w:lang w:eastAsia="ko-KR"/>
        </w:rPr>
        <w:t>,</w:t>
      </w:r>
      <w:r w:rsidRPr="00E67415">
        <w:rPr>
          <w:rFonts w:asciiTheme="majorHAnsi" w:hAnsiTheme="majorHAnsi"/>
          <w:lang w:eastAsia="ko-KR"/>
        </w:rPr>
        <w:t xml:space="preserve"> F.</w:t>
      </w:r>
      <w:r>
        <w:rPr>
          <w:rFonts w:asciiTheme="majorHAnsi" w:hAnsiTheme="majorHAnsi"/>
          <w:lang w:eastAsia="ko-KR"/>
        </w:rPr>
        <w:t xml:space="preserve">, </w:t>
      </w:r>
      <w:r w:rsidRPr="00E67415">
        <w:rPr>
          <w:rFonts w:asciiTheme="majorHAnsi" w:hAnsiTheme="majorHAnsi"/>
          <w:lang w:eastAsia="ko-KR"/>
        </w:rPr>
        <w:t>Dündar</w:t>
      </w:r>
      <w:r>
        <w:rPr>
          <w:rFonts w:asciiTheme="majorHAnsi" w:hAnsiTheme="majorHAnsi"/>
          <w:lang w:eastAsia="ko-KR"/>
        </w:rPr>
        <w:t>,</w:t>
      </w:r>
      <w:r w:rsidRPr="00E67415">
        <w:rPr>
          <w:rFonts w:asciiTheme="majorHAnsi" w:hAnsiTheme="majorHAnsi"/>
          <w:lang w:eastAsia="ko-KR"/>
        </w:rPr>
        <w:t xml:space="preserve"> G., </w:t>
      </w:r>
    </w:p>
    <w:p w:rsidR="00E67415" w:rsidRP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Pr="00E67415">
        <w:rPr>
          <w:rFonts w:asciiTheme="majorHAnsi" w:hAnsiTheme="majorHAnsi"/>
          <w:lang w:eastAsia="ko-KR"/>
        </w:rPr>
        <w:t>ACTreS: Analog Clock Tree Synthesis, arXiv preprint, arXiv:2108.12897, 2021.</w:t>
      </w:r>
    </w:p>
    <w:p w:rsidR="00E67415"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p>
    <w:p w:rsidR="00201D34" w:rsidRDefault="00E67415" w:rsidP="00E67415">
      <w:pPr>
        <w:widowControl w:val="0"/>
        <w:tabs>
          <w:tab w:val="left" w:pos="1077"/>
        </w:tabs>
        <w:autoSpaceDE w:val="0"/>
        <w:autoSpaceDN w:val="0"/>
        <w:spacing w:after="0" w:line="300" w:lineRule="exact"/>
        <w:ind w:right="774"/>
        <w:jc w:val="both"/>
        <w:rPr>
          <w:rFonts w:asciiTheme="majorHAnsi" w:hAnsiTheme="majorHAnsi"/>
          <w:lang w:eastAsia="ko-KR"/>
        </w:rPr>
      </w:pPr>
      <w:r w:rsidRPr="00E67415">
        <w:rPr>
          <w:rFonts w:asciiTheme="majorHAnsi" w:hAnsiTheme="majorHAnsi"/>
          <w:lang w:eastAsia="ko-KR"/>
        </w:rPr>
        <w:t>Uçar</w:t>
      </w:r>
      <w:r w:rsidR="00201D34">
        <w:rPr>
          <w:rFonts w:asciiTheme="majorHAnsi" w:hAnsiTheme="majorHAnsi"/>
          <w:lang w:eastAsia="ko-KR"/>
        </w:rPr>
        <w:t>,</w:t>
      </w:r>
      <w:r w:rsidRPr="00E67415">
        <w:rPr>
          <w:rFonts w:asciiTheme="majorHAnsi" w:hAnsiTheme="majorHAnsi"/>
          <w:lang w:eastAsia="ko-KR"/>
        </w:rPr>
        <w:t xml:space="preserve"> A., Grizzle</w:t>
      </w:r>
      <w:r w:rsidR="00201D34">
        <w:rPr>
          <w:rFonts w:asciiTheme="majorHAnsi" w:hAnsiTheme="majorHAnsi"/>
          <w:lang w:eastAsia="ko-KR"/>
        </w:rPr>
        <w:t>, J.</w:t>
      </w:r>
      <w:r w:rsidRPr="00E67415">
        <w:rPr>
          <w:rFonts w:asciiTheme="majorHAnsi" w:hAnsiTheme="majorHAnsi"/>
          <w:lang w:eastAsia="ko-KR"/>
        </w:rPr>
        <w:t>W., Ghaffari</w:t>
      </w:r>
      <w:r w:rsidR="00201D34">
        <w:rPr>
          <w:rFonts w:asciiTheme="majorHAnsi" w:hAnsiTheme="majorHAnsi"/>
          <w:lang w:eastAsia="ko-KR"/>
        </w:rPr>
        <w:t>,</w:t>
      </w:r>
      <w:r w:rsidRPr="00E67415">
        <w:rPr>
          <w:rFonts w:asciiTheme="majorHAnsi" w:hAnsiTheme="majorHAnsi"/>
          <w:lang w:eastAsia="ko-KR"/>
        </w:rPr>
        <w:t xml:space="preserve"> M., Wahde</w:t>
      </w:r>
      <w:r w:rsidR="00201D34">
        <w:rPr>
          <w:rFonts w:asciiTheme="majorHAnsi" w:hAnsiTheme="majorHAnsi"/>
          <w:lang w:eastAsia="ko-KR"/>
        </w:rPr>
        <w:t>,</w:t>
      </w:r>
      <w:r w:rsidRPr="00E67415">
        <w:rPr>
          <w:rFonts w:asciiTheme="majorHAnsi" w:hAnsiTheme="majorHAnsi"/>
          <w:lang w:eastAsia="ko-KR"/>
        </w:rPr>
        <w:t xml:space="preserve"> </w:t>
      </w:r>
      <w:r w:rsidR="00201D34">
        <w:rPr>
          <w:rFonts w:asciiTheme="majorHAnsi" w:hAnsiTheme="majorHAnsi"/>
          <w:lang w:eastAsia="ko-KR"/>
        </w:rPr>
        <w:t>M., Akın, H.</w:t>
      </w:r>
      <w:r w:rsidRPr="00E67415">
        <w:rPr>
          <w:rFonts w:asciiTheme="majorHAnsi" w:hAnsiTheme="majorHAnsi"/>
          <w:lang w:eastAsia="ko-KR"/>
        </w:rPr>
        <w:t>L., Baltes</w:t>
      </w:r>
      <w:r w:rsidR="00201D34">
        <w:rPr>
          <w:rFonts w:asciiTheme="majorHAnsi" w:hAnsiTheme="majorHAnsi"/>
          <w:lang w:eastAsia="ko-KR"/>
        </w:rPr>
        <w:t>,</w:t>
      </w:r>
      <w:r w:rsidRPr="00E67415">
        <w:rPr>
          <w:rFonts w:asciiTheme="majorHAnsi" w:hAnsiTheme="majorHAnsi"/>
          <w:lang w:eastAsia="ko-KR"/>
        </w:rPr>
        <w:t xml:space="preserve"> J., Bozma</w:t>
      </w:r>
      <w:r w:rsidR="00201D34">
        <w:rPr>
          <w:rFonts w:asciiTheme="majorHAnsi" w:hAnsiTheme="majorHAnsi"/>
          <w:lang w:eastAsia="ko-KR"/>
        </w:rPr>
        <w:t>, H.I.,</w:t>
      </w:r>
      <w:r w:rsidRPr="00E67415">
        <w:rPr>
          <w:rFonts w:asciiTheme="majorHAnsi" w:hAnsiTheme="majorHAnsi"/>
          <w:lang w:eastAsia="ko-KR"/>
        </w:rPr>
        <w:t xml:space="preserve"> Miro</w:t>
      </w:r>
      <w:r w:rsidR="00201D34">
        <w:rPr>
          <w:rFonts w:asciiTheme="majorHAnsi" w:hAnsiTheme="majorHAnsi"/>
          <w:lang w:eastAsia="ko-KR"/>
        </w:rPr>
        <w:t xml:space="preserve"> J.</w:t>
      </w:r>
      <w:r w:rsidRPr="00E67415">
        <w:rPr>
          <w:rFonts w:asciiTheme="majorHAnsi" w:hAnsiTheme="majorHAnsi"/>
          <w:lang w:eastAsia="ko-KR"/>
        </w:rPr>
        <w:t xml:space="preserve">V., </w:t>
      </w:r>
    </w:p>
    <w:p w:rsidR="00201D34" w:rsidRDefault="00201D34"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E67415">
        <w:rPr>
          <w:rFonts w:asciiTheme="majorHAnsi" w:hAnsiTheme="majorHAnsi"/>
          <w:lang w:eastAsia="ko-KR"/>
        </w:rPr>
        <w:t xml:space="preserve">IEEE Access Special Section Editorial: Real-Time Machine Learning Applications in </w:t>
      </w:r>
    </w:p>
    <w:p w:rsidR="00E67415" w:rsidRPr="00E67415" w:rsidRDefault="00201D34" w:rsidP="00E67415">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E67415">
        <w:rPr>
          <w:rFonts w:asciiTheme="majorHAnsi" w:hAnsiTheme="majorHAnsi"/>
          <w:lang w:eastAsia="ko-KR"/>
        </w:rPr>
        <w:t>Mobile Robotics, IEEE Access, vol. 9, pp. 89694-89698, 2021.</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F4324B" w:rsidRDefault="00F4324B"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201D34"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lastRenderedPageBreak/>
        <w:t>Şimşek</w:t>
      </w:r>
      <w:r w:rsidR="00201D34">
        <w:rPr>
          <w:rFonts w:asciiTheme="majorHAnsi" w:hAnsiTheme="majorHAnsi"/>
          <w:lang w:eastAsia="ko-KR"/>
        </w:rPr>
        <w:t>, N.Ö.</w:t>
      </w:r>
      <w:r w:rsidRPr="00201D34">
        <w:rPr>
          <w:rFonts w:asciiTheme="majorHAnsi" w:hAnsiTheme="majorHAnsi"/>
          <w:lang w:eastAsia="ko-KR"/>
        </w:rPr>
        <w:t>Ö., Özgür</w:t>
      </w:r>
      <w:r w:rsidR="00201D34">
        <w:rPr>
          <w:rFonts w:asciiTheme="majorHAnsi" w:hAnsiTheme="majorHAnsi"/>
          <w:lang w:eastAsia="ko-KR"/>
        </w:rPr>
        <w:t xml:space="preserve">, A., </w:t>
      </w:r>
      <w:r w:rsidRPr="00201D34">
        <w:rPr>
          <w:rFonts w:asciiTheme="majorHAnsi" w:hAnsiTheme="majorHAnsi"/>
          <w:lang w:eastAsia="ko-KR"/>
        </w:rPr>
        <w:t>Gürgen</w:t>
      </w:r>
      <w:r w:rsidR="00201D34">
        <w:rPr>
          <w:rFonts w:asciiTheme="majorHAnsi" w:hAnsiTheme="majorHAnsi"/>
          <w:lang w:eastAsia="ko-KR"/>
        </w:rPr>
        <w:t>,</w:t>
      </w:r>
      <w:r w:rsidRPr="00201D34">
        <w:rPr>
          <w:rFonts w:asciiTheme="majorHAnsi" w:hAnsiTheme="majorHAnsi"/>
          <w:lang w:eastAsia="ko-KR"/>
        </w:rPr>
        <w:t xml:space="preserve"> F., A novel gene selection method for gene expression </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data for the task of cancer type classification, Biology Direct, vol. 16, no. 1, pp. 1-5, </w:t>
      </w:r>
    </w:p>
    <w:p w:rsidR="00E67415" w:rsidRP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2021.</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201D34"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t xml:space="preserve">Mohammadi M., Arefi M.M., Vafamand N. and Kaynak O., Control of an AUV With </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Completely Unknown Dynamics and Multi-Asymmetric Input Constraints via Off-</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Policy Reinforcement Learning, Neural Computing and Applications, DOI: </w:t>
      </w:r>
    </w:p>
    <w:p w:rsidR="00E67415"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10.1007/s00521-021-06476-8, 2021.</w:t>
      </w:r>
    </w:p>
    <w:p w:rsidR="00201D34" w:rsidRP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201D34"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t>Huo</w:t>
      </w:r>
      <w:r w:rsidR="00201D34">
        <w:rPr>
          <w:rFonts w:asciiTheme="majorHAnsi" w:hAnsiTheme="majorHAnsi"/>
          <w:lang w:eastAsia="ko-KR"/>
        </w:rPr>
        <w:t>,</w:t>
      </w:r>
      <w:r w:rsidRPr="00201D34">
        <w:rPr>
          <w:rFonts w:asciiTheme="majorHAnsi" w:hAnsiTheme="majorHAnsi"/>
          <w:lang w:eastAsia="ko-KR"/>
        </w:rPr>
        <w:t xml:space="preserve"> M., Luo</w:t>
      </w:r>
      <w:r w:rsidR="00201D34">
        <w:rPr>
          <w:rFonts w:asciiTheme="majorHAnsi" w:hAnsiTheme="majorHAnsi"/>
          <w:lang w:eastAsia="ko-KR"/>
        </w:rPr>
        <w:t>,</w:t>
      </w:r>
      <w:r w:rsidRPr="00201D34">
        <w:rPr>
          <w:rFonts w:asciiTheme="majorHAnsi" w:hAnsiTheme="majorHAnsi"/>
          <w:lang w:eastAsia="ko-KR"/>
        </w:rPr>
        <w:t xml:space="preserve"> H., Yin</w:t>
      </w:r>
      <w:r w:rsidR="00201D34">
        <w:rPr>
          <w:rFonts w:asciiTheme="majorHAnsi" w:hAnsiTheme="majorHAnsi"/>
          <w:lang w:eastAsia="ko-KR"/>
        </w:rPr>
        <w:t>,</w:t>
      </w:r>
      <w:r w:rsidRPr="00201D34">
        <w:rPr>
          <w:rFonts w:asciiTheme="majorHAnsi" w:hAnsiTheme="majorHAnsi"/>
          <w:lang w:eastAsia="ko-KR"/>
        </w:rPr>
        <w:t xml:space="preserve"> S., Jiang</w:t>
      </w:r>
      <w:r w:rsidR="00201D34">
        <w:rPr>
          <w:rFonts w:asciiTheme="majorHAnsi" w:hAnsiTheme="majorHAnsi"/>
          <w:lang w:eastAsia="ko-KR"/>
        </w:rPr>
        <w:t>, Y.,</w:t>
      </w:r>
      <w:r w:rsidRPr="00201D34">
        <w:rPr>
          <w:rFonts w:asciiTheme="majorHAnsi" w:hAnsiTheme="majorHAnsi"/>
          <w:lang w:eastAsia="ko-KR"/>
        </w:rPr>
        <w:t xml:space="preserve"> Kaynak</w:t>
      </w:r>
      <w:r w:rsidR="00201D34">
        <w:rPr>
          <w:rFonts w:asciiTheme="majorHAnsi" w:hAnsiTheme="majorHAnsi"/>
          <w:lang w:eastAsia="ko-KR"/>
        </w:rPr>
        <w:t>,</w:t>
      </w:r>
      <w:r w:rsidRPr="00201D34">
        <w:rPr>
          <w:rFonts w:asciiTheme="majorHAnsi" w:hAnsiTheme="majorHAnsi"/>
          <w:lang w:eastAsia="ko-KR"/>
        </w:rPr>
        <w:t xml:space="preserve"> O., A Novel Subspace-Aided Fault Detection </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Approach for the Drive Systems of Rolling Mills, IEEE Trans. on Control Systems </w:t>
      </w:r>
    </w:p>
    <w:p w:rsidR="00E67415" w:rsidRP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Technology, DOI: 10.1109/TCST.2021.3109051, 2021.</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201D34"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t>Ren</w:t>
      </w:r>
      <w:r w:rsidR="00201D34">
        <w:rPr>
          <w:rFonts w:asciiTheme="majorHAnsi" w:hAnsiTheme="majorHAnsi"/>
          <w:lang w:eastAsia="ko-KR"/>
        </w:rPr>
        <w:t>,</w:t>
      </w:r>
      <w:r w:rsidRPr="00201D34">
        <w:rPr>
          <w:rFonts w:asciiTheme="majorHAnsi" w:hAnsiTheme="majorHAnsi"/>
          <w:lang w:eastAsia="ko-KR"/>
        </w:rPr>
        <w:t xml:space="preserve"> H-P., Jiao</w:t>
      </w:r>
      <w:r w:rsidR="00201D34">
        <w:rPr>
          <w:rFonts w:asciiTheme="majorHAnsi" w:hAnsiTheme="majorHAnsi"/>
          <w:lang w:eastAsia="ko-KR"/>
        </w:rPr>
        <w:t>,</w:t>
      </w:r>
      <w:r w:rsidRPr="00201D34">
        <w:rPr>
          <w:rFonts w:asciiTheme="majorHAnsi" w:hAnsiTheme="majorHAnsi"/>
          <w:lang w:eastAsia="ko-KR"/>
        </w:rPr>
        <w:t xml:space="preserve"> S-S., Wang</w:t>
      </w:r>
      <w:r w:rsidR="00201D34">
        <w:rPr>
          <w:rFonts w:asciiTheme="majorHAnsi" w:hAnsiTheme="majorHAnsi"/>
          <w:lang w:eastAsia="ko-KR"/>
        </w:rPr>
        <w:t>,</w:t>
      </w:r>
      <w:r w:rsidRPr="00201D34">
        <w:rPr>
          <w:rFonts w:asciiTheme="majorHAnsi" w:hAnsiTheme="majorHAnsi"/>
          <w:lang w:eastAsia="ko-KR"/>
        </w:rPr>
        <w:t xml:space="preserve"> X.</w:t>
      </w:r>
      <w:r w:rsidR="00201D34">
        <w:rPr>
          <w:rFonts w:asciiTheme="majorHAnsi" w:hAnsiTheme="majorHAnsi"/>
          <w:lang w:eastAsia="ko-KR"/>
        </w:rPr>
        <w:t xml:space="preserve">, </w:t>
      </w:r>
      <w:r w:rsidRPr="00201D34">
        <w:rPr>
          <w:rFonts w:asciiTheme="majorHAnsi" w:hAnsiTheme="majorHAnsi"/>
          <w:lang w:eastAsia="ko-KR"/>
        </w:rPr>
        <w:t>Kaynak</w:t>
      </w:r>
      <w:r w:rsidR="00201D34">
        <w:rPr>
          <w:rFonts w:asciiTheme="majorHAnsi" w:hAnsiTheme="majorHAnsi"/>
          <w:lang w:eastAsia="ko-KR"/>
        </w:rPr>
        <w:t>,</w:t>
      </w:r>
      <w:r w:rsidRPr="00201D34">
        <w:rPr>
          <w:rFonts w:asciiTheme="majorHAnsi" w:hAnsiTheme="majorHAnsi"/>
          <w:lang w:eastAsia="ko-KR"/>
        </w:rPr>
        <w:t xml:space="preserve"> O., Fractional Order Integral Sliding Mode </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Controller Based on Neural Network: Theory and Electro-Hydraulic Benchmark </w:t>
      </w:r>
    </w:p>
    <w:p w:rsidR="00E67415" w:rsidRP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Test, IEEE. Trans. on Mechatronics, DOI: 10.1109/TMECH.2021.3088955, 2021.</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733792"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t>Zhang</w:t>
      </w:r>
      <w:r w:rsidR="00201D34">
        <w:rPr>
          <w:rFonts w:asciiTheme="majorHAnsi" w:hAnsiTheme="majorHAnsi"/>
          <w:lang w:eastAsia="ko-KR"/>
        </w:rPr>
        <w:t>,</w:t>
      </w:r>
      <w:r w:rsidRPr="00201D34">
        <w:rPr>
          <w:rFonts w:asciiTheme="majorHAnsi" w:hAnsiTheme="majorHAnsi"/>
          <w:lang w:eastAsia="ko-KR"/>
        </w:rPr>
        <w:t xml:space="preserve"> X., Luo</w:t>
      </w:r>
      <w:r w:rsidR="00201D34">
        <w:rPr>
          <w:rFonts w:asciiTheme="majorHAnsi" w:hAnsiTheme="majorHAnsi"/>
          <w:lang w:eastAsia="ko-KR"/>
        </w:rPr>
        <w:t>,</w:t>
      </w:r>
      <w:r w:rsidRPr="00201D34">
        <w:rPr>
          <w:rFonts w:asciiTheme="majorHAnsi" w:hAnsiTheme="majorHAnsi"/>
          <w:lang w:eastAsia="ko-KR"/>
        </w:rPr>
        <w:t xml:space="preserve"> H., Li</w:t>
      </w:r>
      <w:r w:rsidR="00201D34">
        <w:rPr>
          <w:rFonts w:asciiTheme="majorHAnsi" w:hAnsiTheme="majorHAnsi"/>
          <w:lang w:eastAsia="ko-KR"/>
        </w:rPr>
        <w:t>,</w:t>
      </w:r>
      <w:r w:rsidRPr="00201D34">
        <w:rPr>
          <w:rFonts w:asciiTheme="majorHAnsi" w:hAnsiTheme="majorHAnsi"/>
          <w:lang w:eastAsia="ko-KR"/>
        </w:rPr>
        <w:t xml:space="preserve"> K.</w:t>
      </w:r>
      <w:r w:rsidR="00201D34">
        <w:rPr>
          <w:rFonts w:asciiTheme="majorHAnsi" w:hAnsiTheme="majorHAnsi"/>
          <w:lang w:eastAsia="ko-KR"/>
        </w:rPr>
        <w:t xml:space="preserve">, </w:t>
      </w:r>
      <w:r w:rsidRPr="00201D34">
        <w:rPr>
          <w:rFonts w:asciiTheme="majorHAnsi" w:hAnsiTheme="majorHAnsi"/>
          <w:lang w:eastAsia="ko-KR"/>
        </w:rPr>
        <w:t xml:space="preserve">Kaynak O., Time-Domain Frequency Estimation with Application </w:t>
      </w:r>
    </w:p>
    <w:p w:rsidR="00733792" w:rsidRDefault="00733792"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to Fault Diagnosis of the UAVs Blade Damage, IEEE Trans. on Industrial Electronics, </w:t>
      </w:r>
    </w:p>
    <w:p w:rsidR="00E67415" w:rsidRPr="00201D34" w:rsidRDefault="00733792"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DOI: 10.1109/TIE.2021.3084177, 2021.</w:t>
      </w:r>
    </w:p>
    <w:p w:rsidR="00201D34" w:rsidRDefault="00201D34" w:rsidP="00201D34">
      <w:pPr>
        <w:widowControl w:val="0"/>
        <w:tabs>
          <w:tab w:val="left" w:pos="1077"/>
        </w:tabs>
        <w:autoSpaceDE w:val="0"/>
        <w:autoSpaceDN w:val="0"/>
        <w:spacing w:after="0" w:line="300" w:lineRule="exact"/>
        <w:ind w:right="774"/>
        <w:jc w:val="both"/>
        <w:rPr>
          <w:rFonts w:asciiTheme="majorHAnsi" w:hAnsiTheme="majorHAnsi"/>
          <w:lang w:eastAsia="ko-KR"/>
        </w:rPr>
      </w:pPr>
    </w:p>
    <w:p w:rsidR="004317AF" w:rsidRDefault="00E67415" w:rsidP="00201D34">
      <w:pPr>
        <w:widowControl w:val="0"/>
        <w:tabs>
          <w:tab w:val="left" w:pos="1077"/>
        </w:tabs>
        <w:autoSpaceDE w:val="0"/>
        <w:autoSpaceDN w:val="0"/>
        <w:spacing w:after="0" w:line="300" w:lineRule="exact"/>
        <w:ind w:right="774"/>
        <w:jc w:val="both"/>
        <w:rPr>
          <w:rFonts w:asciiTheme="majorHAnsi" w:hAnsiTheme="majorHAnsi"/>
          <w:lang w:eastAsia="ko-KR"/>
        </w:rPr>
      </w:pPr>
      <w:r w:rsidRPr="00201D34">
        <w:rPr>
          <w:rFonts w:asciiTheme="majorHAnsi" w:hAnsiTheme="majorHAnsi"/>
          <w:lang w:eastAsia="ko-KR"/>
        </w:rPr>
        <w:t>Salmanpour</w:t>
      </w:r>
      <w:r w:rsidR="00201D34">
        <w:rPr>
          <w:rFonts w:asciiTheme="majorHAnsi" w:hAnsiTheme="majorHAnsi"/>
          <w:lang w:eastAsia="ko-KR"/>
        </w:rPr>
        <w:t>,</w:t>
      </w:r>
      <w:r w:rsidRPr="00201D34">
        <w:rPr>
          <w:rFonts w:asciiTheme="majorHAnsi" w:hAnsiTheme="majorHAnsi"/>
          <w:lang w:eastAsia="ko-KR"/>
        </w:rPr>
        <w:t xml:space="preserve"> Y., Arefi</w:t>
      </w:r>
      <w:r w:rsidR="00201D34">
        <w:rPr>
          <w:rFonts w:asciiTheme="majorHAnsi" w:hAnsiTheme="majorHAnsi"/>
          <w:lang w:eastAsia="ko-KR"/>
        </w:rPr>
        <w:t>,</w:t>
      </w:r>
      <w:r w:rsidRPr="00201D34">
        <w:rPr>
          <w:rFonts w:asciiTheme="majorHAnsi" w:hAnsiTheme="majorHAnsi"/>
          <w:lang w:eastAsia="ko-KR"/>
        </w:rPr>
        <w:t xml:space="preserve"> M.M., Khayatian</w:t>
      </w:r>
      <w:r w:rsidR="00201D34">
        <w:rPr>
          <w:rFonts w:asciiTheme="majorHAnsi" w:hAnsiTheme="majorHAnsi"/>
          <w:lang w:eastAsia="ko-KR"/>
        </w:rPr>
        <w:t>,</w:t>
      </w:r>
      <w:r w:rsidRPr="00201D34">
        <w:rPr>
          <w:rFonts w:asciiTheme="majorHAnsi" w:hAnsiTheme="majorHAnsi"/>
          <w:lang w:eastAsia="ko-KR"/>
        </w:rPr>
        <w:t xml:space="preserve"> A.</w:t>
      </w:r>
      <w:r w:rsidR="00201D34">
        <w:rPr>
          <w:rFonts w:asciiTheme="majorHAnsi" w:hAnsiTheme="majorHAnsi"/>
          <w:lang w:eastAsia="ko-KR"/>
        </w:rPr>
        <w:t xml:space="preserve">, </w:t>
      </w:r>
      <w:r w:rsidRPr="00201D34">
        <w:rPr>
          <w:rFonts w:asciiTheme="majorHAnsi" w:hAnsiTheme="majorHAnsi"/>
          <w:lang w:eastAsia="ko-KR"/>
        </w:rPr>
        <w:t>Kaynak</w:t>
      </w:r>
      <w:r w:rsidR="00201D34">
        <w:rPr>
          <w:rFonts w:asciiTheme="majorHAnsi" w:hAnsiTheme="majorHAnsi"/>
          <w:lang w:eastAsia="ko-KR"/>
        </w:rPr>
        <w:t>,</w:t>
      </w:r>
      <w:r w:rsidRPr="00201D34">
        <w:rPr>
          <w:rFonts w:asciiTheme="majorHAnsi" w:hAnsiTheme="majorHAnsi"/>
          <w:lang w:eastAsia="ko-KR"/>
        </w:rPr>
        <w:t xml:space="preserve"> O., Event-Triggered Fuzzy Adaptive </w:t>
      </w:r>
    </w:p>
    <w:p w:rsidR="004317AF" w:rsidRDefault="004317AF"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Leader- Following Tracking Control of Non-Affine Multi-Agent Systems with Finite-</w:t>
      </w:r>
    </w:p>
    <w:p w:rsidR="004317AF" w:rsidRDefault="004317AF"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 xml:space="preserve">Time Output Constraint and Input Saturation, IEEE Transactions on Fuzzy Systems, </w:t>
      </w:r>
    </w:p>
    <w:p w:rsidR="00E67415" w:rsidRPr="00201D34" w:rsidRDefault="004317AF" w:rsidP="00201D34">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01D34">
        <w:rPr>
          <w:rFonts w:asciiTheme="majorHAnsi" w:hAnsiTheme="majorHAnsi"/>
          <w:lang w:eastAsia="ko-KR"/>
        </w:rPr>
        <w:t>DOI: 10.1109/TFUZZ.2021.3050847, 2021.</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p>
    <w:p w:rsidR="004317AF" w:rsidRDefault="00E67415" w:rsidP="004317AF">
      <w:pPr>
        <w:widowControl w:val="0"/>
        <w:tabs>
          <w:tab w:val="left" w:pos="1077"/>
        </w:tabs>
        <w:autoSpaceDE w:val="0"/>
        <w:autoSpaceDN w:val="0"/>
        <w:spacing w:after="0" w:line="300" w:lineRule="exact"/>
        <w:ind w:right="774"/>
        <w:jc w:val="both"/>
        <w:rPr>
          <w:rFonts w:asciiTheme="majorHAnsi" w:hAnsiTheme="majorHAnsi"/>
          <w:lang w:eastAsia="ko-KR"/>
        </w:rPr>
      </w:pPr>
      <w:r w:rsidRPr="004317AF">
        <w:rPr>
          <w:rFonts w:asciiTheme="majorHAnsi" w:hAnsiTheme="majorHAnsi"/>
          <w:lang w:eastAsia="ko-KR"/>
        </w:rPr>
        <w:t>Sedghi</w:t>
      </w:r>
      <w:r w:rsidR="004317AF">
        <w:rPr>
          <w:rFonts w:asciiTheme="majorHAnsi" w:hAnsiTheme="majorHAnsi"/>
          <w:lang w:eastAsia="ko-KR"/>
        </w:rPr>
        <w:t xml:space="preserve">, </w:t>
      </w:r>
      <w:r w:rsidRPr="004317AF">
        <w:rPr>
          <w:rFonts w:asciiTheme="majorHAnsi" w:hAnsiTheme="majorHAnsi"/>
          <w:lang w:eastAsia="ko-KR"/>
        </w:rPr>
        <w:t>F., Arefi</w:t>
      </w:r>
      <w:r w:rsidR="004317AF">
        <w:rPr>
          <w:rFonts w:asciiTheme="majorHAnsi" w:hAnsiTheme="majorHAnsi"/>
          <w:lang w:eastAsia="ko-KR"/>
        </w:rPr>
        <w:t>,</w:t>
      </w:r>
      <w:r w:rsidRPr="004317AF">
        <w:rPr>
          <w:rFonts w:asciiTheme="majorHAnsi" w:hAnsiTheme="majorHAnsi"/>
          <w:lang w:eastAsia="ko-KR"/>
        </w:rPr>
        <w:t xml:space="preserve"> M.M., Abooee</w:t>
      </w:r>
      <w:r w:rsidR="004317AF">
        <w:rPr>
          <w:rFonts w:asciiTheme="majorHAnsi" w:hAnsiTheme="majorHAnsi"/>
          <w:lang w:eastAsia="ko-KR"/>
        </w:rPr>
        <w:t xml:space="preserve">, A., </w:t>
      </w:r>
      <w:r w:rsidRPr="004317AF">
        <w:rPr>
          <w:rFonts w:asciiTheme="majorHAnsi" w:hAnsiTheme="majorHAnsi"/>
          <w:lang w:eastAsia="ko-KR"/>
        </w:rPr>
        <w:t>Kaynak</w:t>
      </w:r>
      <w:r w:rsidR="004317AF">
        <w:rPr>
          <w:rFonts w:asciiTheme="majorHAnsi" w:hAnsiTheme="majorHAnsi"/>
          <w:lang w:eastAsia="ko-KR"/>
        </w:rPr>
        <w:t>,</w:t>
      </w:r>
      <w:r w:rsidRPr="004317AF">
        <w:rPr>
          <w:rFonts w:asciiTheme="majorHAnsi" w:hAnsiTheme="majorHAnsi"/>
          <w:lang w:eastAsia="ko-KR"/>
        </w:rPr>
        <w:t xml:space="preserve"> O., Adaptive Robust Finite-Time Nonlinear </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Control of a Typical Autonomous Underwater Vehicle with Saturated Inputs and </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Uncertainties, IEEE/ASME Trans. On Mechatronics, vol. 26, no. 5, pp. 2517-2527, </w:t>
      </w:r>
    </w:p>
    <w:p w:rsidR="00E67415" w:rsidRP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2021.</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p>
    <w:p w:rsidR="004317AF" w:rsidRDefault="00E67415" w:rsidP="004317AF">
      <w:pPr>
        <w:widowControl w:val="0"/>
        <w:tabs>
          <w:tab w:val="left" w:pos="1077"/>
        </w:tabs>
        <w:autoSpaceDE w:val="0"/>
        <w:autoSpaceDN w:val="0"/>
        <w:spacing w:after="0" w:line="300" w:lineRule="exact"/>
        <w:ind w:right="774"/>
        <w:jc w:val="both"/>
        <w:rPr>
          <w:rFonts w:asciiTheme="majorHAnsi" w:hAnsiTheme="majorHAnsi"/>
          <w:lang w:eastAsia="ko-KR"/>
        </w:rPr>
      </w:pPr>
      <w:r w:rsidRPr="004317AF">
        <w:rPr>
          <w:rFonts w:asciiTheme="majorHAnsi" w:hAnsiTheme="majorHAnsi"/>
          <w:lang w:eastAsia="ko-KR"/>
        </w:rPr>
        <w:t>Yang</w:t>
      </w:r>
      <w:r w:rsidR="004317AF">
        <w:rPr>
          <w:rFonts w:asciiTheme="majorHAnsi" w:hAnsiTheme="majorHAnsi"/>
          <w:lang w:eastAsia="ko-KR"/>
        </w:rPr>
        <w:t>,</w:t>
      </w:r>
      <w:r w:rsidRPr="004317AF">
        <w:rPr>
          <w:rFonts w:asciiTheme="majorHAnsi" w:hAnsiTheme="majorHAnsi"/>
          <w:lang w:eastAsia="ko-KR"/>
        </w:rPr>
        <w:t xml:space="preserve"> D., Karimi</w:t>
      </w:r>
      <w:r w:rsidR="004317AF">
        <w:rPr>
          <w:rFonts w:asciiTheme="majorHAnsi" w:hAnsiTheme="majorHAnsi"/>
          <w:lang w:eastAsia="ko-KR"/>
        </w:rPr>
        <w:t>,</w:t>
      </w:r>
      <w:r w:rsidRPr="004317AF">
        <w:rPr>
          <w:rFonts w:asciiTheme="majorHAnsi" w:hAnsiTheme="majorHAnsi"/>
          <w:lang w:eastAsia="ko-KR"/>
        </w:rPr>
        <w:t xml:space="preserve"> H.R., Kaynak</w:t>
      </w:r>
      <w:r w:rsidR="004317AF">
        <w:rPr>
          <w:rFonts w:asciiTheme="majorHAnsi" w:hAnsiTheme="majorHAnsi"/>
          <w:lang w:eastAsia="ko-KR"/>
        </w:rPr>
        <w:t>,</w:t>
      </w:r>
      <w:r w:rsidRPr="004317AF">
        <w:rPr>
          <w:rFonts w:asciiTheme="majorHAnsi" w:hAnsiTheme="majorHAnsi"/>
          <w:lang w:eastAsia="ko-KR"/>
        </w:rPr>
        <w:t xml:space="preserve"> O.</w:t>
      </w:r>
      <w:r w:rsidR="004317AF">
        <w:rPr>
          <w:rFonts w:asciiTheme="majorHAnsi" w:hAnsiTheme="majorHAnsi"/>
          <w:lang w:eastAsia="ko-KR"/>
        </w:rPr>
        <w:t xml:space="preserve">, </w:t>
      </w:r>
      <w:r w:rsidRPr="004317AF">
        <w:rPr>
          <w:rFonts w:asciiTheme="majorHAnsi" w:hAnsiTheme="majorHAnsi"/>
          <w:lang w:eastAsia="ko-KR"/>
        </w:rPr>
        <w:t>Yin</w:t>
      </w:r>
      <w:r w:rsidR="004317AF">
        <w:rPr>
          <w:rFonts w:asciiTheme="majorHAnsi" w:hAnsiTheme="majorHAnsi"/>
          <w:lang w:eastAsia="ko-KR"/>
        </w:rPr>
        <w:t>,</w:t>
      </w:r>
      <w:r w:rsidRPr="004317AF">
        <w:rPr>
          <w:rFonts w:asciiTheme="majorHAnsi" w:hAnsiTheme="majorHAnsi"/>
          <w:lang w:eastAsia="ko-KR"/>
        </w:rPr>
        <w:t xml:space="preserve"> S., Developments of Digital Twin Technologies in </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Industrial, Smart City and Healthcare Sectors: A Survey, Complex Eng Syst, vol. 1, </w:t>
      </w:r>
    </w:p>
    <w:p w:rsidR="00E67415"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no. 3, 2021.</w:t>
      </w:r>
    </w:p>
    <w:p w:rsidR="004317AF" w:rsidRP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p>
    <w:p w:rsidR="004317AF" w:rsidRDefault="00E67415" w:rsidP="004317AF">
      <w:pPr>
        <w:widowControl w:val="0"/>
        <w:tabs>
          <w:tab w:val="left" w:pos="1077"/>
        </w:tabs>
        <w:autoSpaceDE w:val="0"/>
        <w:autoSpaceDN w:val="0"/>
        <w:spacing w:after="0" w:line="300" w:lineRule="exact"/>
        <w:ind w:right="774"/>
        <w:jc w:val="both"/>
        <w:rPr>
          <w:rFonts w:asciiTheme="majorHAnsi" w:hAnsiTheme="majorHAnsi"/>
          <w:lang w:eastAsia="ko-KR"/>
        </w:rPr>
      </w:pPr>
      <w:r w:rsidRPr="004317AF">
        <w:rPr>
          <w:rFonts w:asciiTheme="majorHAnsi" w:hAnsiTheme="majorHAnsi"/>
          <w:lang w:eastAsia="ko-KR"/>
        </w:rPr>
        <w:t>Kong</w:t>
      </w:r>
      <w:r w:rsidR="004317AF">
        <w:rPr>
          <w:rFonts w:asciiTheme="majorHAnsi" w:hAnsiTheme="majorHAnsi"/>
          <w:lang w:eastAsia="ko-KR"/>
        </w:rPr>
        <w:t>,</w:t>
      </w:r>
      <w:r w:rsidRPr="004317AF">
        <w:rPr>
          <w:rFonts w:asciiTheme="majorHAnsi" w:hAnsiTheme="majorHAnsi"/>
          <w:lang w:eastAsia="ko-KR"/>
        </w:rPr>
        <w:t xml:space="preserve"> L., He</w:t>
      </w:r>
      <w:r w:rsidR="004317AF">
        <w:rPr>
          <w:rFonts w:asciiTheme="majorHAnsi" w:hAnsiTheme="majorHAnsi"/>
          <w:lang w:eastAsia="ko-KR"/>
        </w:rPr>
        <w:t>,</w:t>
      </w:r>
      <w:r w:rsidRPr="004317AF">
        <w:rPr>
          <w:rFonts w:asciiTheme="majorHAnsi" w:hAnsiTheme="majorHAnsi"/>
          <w:lang w:eastAsia="ko-KR"/>
        </w:rPr>
        <w:t xml:space="preserve"> W., Yang</w:t>
      </w:r>
      <w:r w:rsidR="004317AF">
        <w:rPr>
          <w:rFonts w:asciiTheme="majorHAnsi" w:hAnsiTheme="majorHAnsi"/>
          <w:lang w:eastAsia="ko-KR"/>
        </w:rPr>
        <w:t>,</w:t>
      </w:r>
      <w:r w:rsidRPr="004317AF">
        <w:rPr>
          <w:rFonts w:asciiTheme="majorHAnsi" w:hAnsiTheme="majorHAnsi"/>
          <w:lang w:eastAsia="ko-KR"/>
        </w:rPr>
        <w:t xml:space="preserve"> W., Li</w:t>
      </w:r>
      <w:r w:rsidR="004317AF">
        <w:rPr>
          <w:rFonts w:asciiTheme="majorHAnsi" w:hAnsiTheme="majorHAnsi"/>
          <w:lang w:eastAsia="ko-KR"/>
        </w:rPr>
        <w:t xml:space="preserve">, Q., </w:t>
      </w:r>
      <w:r w:rsidRPr="004317AF">
        <w:rPr>
          <w:rFonts w:asciiTheme="majorHAnsi" w:hAnsiTheme="majorHAnsi"/>
          <w:lang w:eastAsia="ko-KR"/>
        </w:rPr>
        <w:t>Kaynak</w:t>
      </w:r>
      <w:r w:rsidR="004317AF">
        <w:rPr>
          <w:rFonts w:asciiTheme="majorHAnsi" w:hAnsiTheme="majorHAnsi"/>
          <w:lang w:eastAsia="ko-KR"/>
        </w:rPr>
        <w:t>,</w:t>
      </w:r>
      <w:r w:rsidRPr="004317AF">
        <w:rPr>
          <w:rFonts w:asciiTheme="majorHAnsi" w:hAnsiTheme="majorHAnsi"/>
          <w:lang w:eastAsia="ko-KR"/>
        </w:rPr>
        <w:t xml:space="preserve"> O, Fuzzy Approximation-Based Finite-Time </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Control for a Robot With Actuator Saturation Under Time-Varying Constraints of </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Work Space, in IEEE Transactions on Cybernetics, vol. 51, no. 10, pp. 4873-4884, </w:t>
      </w:r>
    </w:p>
    <w:p w:rsidR="00E67415" w:rsidRP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2021.</w:t>
      </w:r>
    </w:p>
    <w:p w:rsidR="004317AF" w:rsidRDefault="004317AF" w:rsidP="004317AF">
      <w:pPr>
        <w:widowControl w:val="0"/>
        <w:tabs>
          <w:tab w:val="left" w:pos="1077"/>
        </w:tabs>
        <w:autoSpaceDE w:val="0"/>
        <w:autoSpaceDN w:val="0"/>
        <w:spacing w:after="0" w:line="300" w:lineRule="exact"/>
        <w:ind w:right="774"/>
        <w:jc w:val="both"/>
        <w:rPr>
          <w:rFonts w:asciiTheme="majorHAnsi" w:hAnsiTheme="majorHAnsi"/>
          <w:lang w:eastAsia="ko-KR"/>
        </w:rPr>
      </w:pPr>
    </w:p>
    <w:p w:rsidR="004317AF" w:rsidRDefault="00E67415" w:rsidP="00F4324B">
      <w:pPr>
        <w:widowControl w:val="0"/>
        <w:tabs>
          <w:tab w:val="left" w:pos="1077"/>
        </w:tabs>
        <w:autoSpaceDE w:val="0"/>
        <w:autoSpaceDN w:val="0"/>
        <w:spacing w:after="0" w:line="280" w:lineRule="exact"/>
        <w:ind w:right="777"/>
        <w:jc w:val="both"/>
        <w:rPr>
          <w:rFonts w:asciiTheme="majorHAnsi" w:hAnsiTheme="majorHAnsi"/>
          <w:lang w:eastAsia="ko-KR"/>
        </w:rPr>
      </w:pPr>
      <w:r w:rsidRPr="004317AF">
        <w:rPr>
          <w:rFonts w:asciiTheme="majorHAnsi" w:hAnsiTheme="majorHAnsi"/>
          <w:lang w:eastAsia="ko-KR"/>
        </w:rPr>
        <w:t>Li</w:t>
      </w:r>
      <w:r w:rsidR="004317AF">
        <w:rPr>
          <w:rFonts w:asciiTheme="majorHAnsi" w:hAnsiTheme="majorHAnsi"/>
          <w:lang w:eastAsia="ko-KR"/>
        </w:rPr>
        <w:t>,</w:t>
      </w:r>
      <w:r w:rsidRPr="004317AF">
        <w:rPr>
          <w:rFonts w:asciiTheme="majorHAnsi" w:hAnsiTheme="majorHAnsi"/>
          <w:lang w:eastAsia="ko-KR"/>
        </w:rPr>
        <w:t xml:space="preserve"> X., Jiang</w:t>
      </w:r>
      <w:r w:rsidR="004317AF">
        <w:rPr>
          <w:rFonts w:asciiTheme="majorHAnsi" w:hAnsiTheme="majorHAnsi"/>
          <w:lang w:eastAsia="ko-KR"/>
        </w:rPr>
        <w:t>,</w:t>
      </w:r>
      <w:r w:rsidRPr="004317AF">
        <w:rPr>
          <w:rFonts w:asciiTheme="majorHAnsi" w:hAnsiTheme="majorHAnsi"/>
          <w:lang w:eastAsia="ko-KR"/>
        </w:rPr>
        <w:t xml:space="preserve"> Y., Rodriguez-Andina</w:t>
      </w:r>
      <w:r w:rsidR="004317AF">
        <w:rPr>
          <w:rFonts w:asciiTheme="majorHAnsi" w:hAnsiTheme="majorHAnsi"/>
          <w:lang w:eastAsia="ko-KR"/>
        </w:rPr>
        <w:t>,</w:t>
      </w:r>
      <w:r w:rsidRPr="004317AF">
        <w:rPr>
          <w:rFonts w:asciiTheme="majorHAnsi" w:hAnsiTheme="majorHAnsi"/>
          <w:lang w:eastAsia="ko-KR"/>
        </w:rPr>
        <w:t xml:space="preserve"> J.J., Luo</w:t>
      </w:r>
      <w:r w:rsidR="004317AF">
        <w:rPr>
          <w:rFonts w:asciiTheme="majorHAnsi" w:hAnsiTheme="majorHAnsi"/>
          <w:lang w:eastAsia="ko-KR"/>
        </w:rPr>
        <w:t>,</w:t>
      </w:r>
      <w:r w:rsidRPr="004317AF">
        <w:rPr>
          <w:rFonts w:asciiTheme="majorHAnsi" w:hAnsiTheme="majorHAnsi"/>
          <w:lang w:eastAsia="ko-KR"/>
        </w:rPr>
        <w:t xml:space="preserve"> H., Yin</w:t>
      </w:r>
      <w:r w:rsidR="004317AF">
        <w:rPr>
          <w:rFonts w:asciiTheme="majorHAnsi" w:hAnsiTheme="majorHAnsi"/>
          <w:lang w:eastAsia="ko-KR"/>
        </w:rPr>
        <w:t>,</w:t>
      </w:r>
      <w:r w:rsidRPr="004317AF">
        <w:rPr>
          <w:rFonts w:asciiTheme="majorHAnsi" w:hAnsiTheme="majorHAnsi"/>
          <w:lang w:eastAsia="ko-KR"/>
        </w:rPr>
        <w:t xml:space="preserve"> S.</w:t>
      </w:r>
      <w:r w:rsidR="004317AF">
        <w:rPr>
          <w:rFonts w:asciiTheme="majorHAnsi" w:hAnsiTheme="majorHAnsi"/>
          <w:lang w:eastAsia="ko-KR"/>
        </w:rPr>
        <w:t xml:space="preserve">, </w:t>
      </w:r>
      <w:r w:rsidRPr="004317AF">
        <w:rPr>
          <w:rFonts w:asciiTheme="majorHAnsi" w:hAnsiTheme="majorHAnsi"/>
          <w:lang w:eastAsia="ko-KR"/>
        </w:rPr>
        <w:t>Kaynak</w:t>
      </w:r>
      <w:r w:rsidR="004317AF">
        <w:rPr>
          <w:rFonts w:asciiTheme="majorHAnsi" w:hAnsiTheme="majorHAnsi"/>
          <w:lang w:eastAsia="ko-KR"/>
        </w:rPr>
        <w:t>,</w:t>
      </w:r>
      <w:r w:rsidRPr="004317AF">
        <w:rPr>
          <w:rFonts w:asciiTheme="majorHAnsi" w:hAnsiTheme="majorHAnsi"/>
          <w:lang w:eastAsia="ko-KR"/>
        </w:rPr>
        <w:t xml:space="preserve"> O., When medical images </w:t>
      </w:r>
    </w:p>
    <w:p w:rsidR="004317A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 xml:space="preserve">meet generative adversarial network: recent development and research </w:t>
      </w:r>
    </w:p>
    <w:p w:rsidR="00E67415" w:rsidRPr="004317AF" w:rsidRDefault="004317A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4317AF">
        <w:rPr>
          <w:rFonts w:asciiTheme="majorHAnsi" w:hAnsiTheme="majorHAnsi"/>
          <w:lang w:eastAsia="ko-KR"/>
        </w:rPr>
        <w:t>opportunities, Discover Artificial Intelligence, vol. 1, no:5, 2021.</w:t>
      </w:r>
    </w:p>
    <w:p w:rsid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p>
    <w:p w:rsidR="0088538F" w:rsidRDefault="00E67415" w:rsidP="00F4324B">
      <w:pPr>
        <w:widowControl w:val="0"/>
        <w:tabs>
          <w:tab w:val="left" w:pos="1077"/>
        </w:tabs>
        <w:autoSpaceDE w:val="0"/>
        <w:autoSpaceDN w:val="0"/>
        <w:spacing w:after="0" w:line="280" w:lineRule="exact"/>
        <w:ind w:right="777"/>
        <w:jc w:val="both"/>
        <w:rPr>
          <w:rFonts w:asciiTheme="majorHAnsi" w:hAnsiTheme="majorHAnsi"/>
          <w:lang w:eastAsia="ko-KR"/>
        </w:rPr>
      </w:pPr>
      <w:r w:rsidRPr="0088538F">
        <w:rPr>
          <w:rFonts w:asciiTheme="majorHAnsi" w:hAnsiTheme="majorHAnsi"/>
          <w:lang w:eastAsia="ko-KR"/>
        </w:rPr>
        <w:t>Kaynak</w:t>
      </w:r>
      <w:r w:rsidR="0088538F">
        <w:rPr>
          <w:rFonts w:asciiTheme="majorHAnsi" w:hAnsiTheme="majorHAnsi"/>
          <w:lang w:eastAsia="ko-KR"/>
        </w:rPr>
        <w:t>,</w:t>
      </w:r>
      <w:r w:rsidRPr="0088538F">
        <w:rPr>
          <w:rFonts w:asciiTheme="majorHAnsi" w:hAnsiTheme="majorHAnsi"/>
          <w:lang w:eastAsia="ko-KR"/>
        </w:rPr>
        <w:t xml:space="preserve"> O., The golden age of Artificial Intelligence, Discover Artificial Intelligence, vol. </w:t>
      </w:r>
    </w:p>
    <w:p w:rsidR="00E67415" w:rsidRP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1, no. 1, 2021.</w:t>
      </w:r>
    </w:p>
    <w:p w:rsid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p>
    <w:p w:rsidR="0088538F" w:rsidRDefault="00E67415" w:rsidP="00F4324B">
      <w:pPr>
        <w:widowControl w:val="0"/>
        <w:tabs>
          <w:tab w:val="left" w:pos="1077"/>
        </w:tabs>
        <w:autoSpaceDE w:val="0"/>
        <w:autoSpaceDN w:val="0"/>
        <w:spacing w:after="0" w:line="280" w:lineRule="exact"/>
        <w:ind w:right="777"/>
        <w:jc w:val="both"/>
        <w:rPr>
          <w:rFonts w:asciiTheme="majorHAnsi" w:hAnsiTheme="majorHAnsi"/>
          <w:lang w:eastAsia="ko-KR"/>
        </w:rPr>
      </w:pPr>
      <w:r w:rsidRPr="0088538F">
        <w:rPr>
          <w:rFonts w:asciiTheme="majorHAnsi" w:hAnsiTheme="majorHAnsi"/>
          <w:lang w:eastAsia="ko-KR"/>
        </w:rPr>
        <w:t>Khodayar</w:t>
      </w:r>
      <w:r w:rsidR="0088538F">
        <w:rPr>
          <w:rFonts w:asciiTheme="majorHAnsi" w:hAnsiTheme="majorHAnsi"/>
          <w:lang w:eastAsia="ko-KR"/>
        </w:rPr>
        <w:t>,</w:t>
      </w:r>
      <w:r w:rsidRPr="0088538F">
        <w:rPr>
          <w:rFonts w:asciiTheme="majorHAnsi" w:hAnsiTheme="majorHAnsi"/>
          <w:lang w:eastAsia="ko-KR"/>
        </w:rPr>
        <w:t xml:space="preserve"> M., Liu</w:t>
      </w:r>
      <w:r w:rsidR="0088538F">
        <w:rPr>
          <w:rFonts w:asciiTheme="majorHAnsi" w:hAnsiTheme="majorHAnsi"/>
          <w:lang w:eastAsia="ko-KR"/>
        </w:rPr>
        <w:t>,</w:t>
      </w:r>
      <w:r w:rsidRPr="0088538F">
        <w:rPr>
          <w:rFonts w:asciiTheme="majorHAnsi" w:hAnsiTheme="majorHAnsi"/>
          <w:lang w:eastAsia="ko-KR"/>
        </w:rPr>
        <w:t xml:space="preserve"> G., Wang</w:t>
      </w:r>
      <w:r w:rsidR="0088538F">
        <w:rPr>
          <w:rFonts w:asciiTheme="majorHAnsi" w:hAnsiTheme="majorHAnsi"/>
          <w:lang w:eastAsia="ko-KR"/>
        </w:rPr>
        <w:t>,</w:t>
      </w:r>
      <w:r w:rsidRPr="0088538F">
        <w:rPr>
          <w:rFonts w:asciiTheme="majorHAnsi" w:hAnsiTheme="majorHAnsi"/>
          <w:lang w:eastAsia="ko-KR"/>
        </w:rPr>
        <w:t xml:space="preserve"> J., Kaynak</w:t>
      </w:r>
      <w:r w:rsidR="0088538F">
        <w:rPr>
          <w:rFonts w:asciiTheme="majorHAnsi" w:hAnsiTheme="majorHAnsi"/>
          <w:lang w:eastAsia="ko-KR"/>
        </w:rPr>
        <w:t>,</w:t>
      </w:r>
      <w:r w:rsidRPr="0088538F">
        <w:rPr>
          <w:rFonts w:asciiTheme="majorHAnsi" w:hAnsiTheme="majorHAnsi"/>
          <w:lang w:eastAsia="ko-KR"/>
        </w:rPr>
        <w:t xml:space="preserve"> O.</w:t>
      </w:r>
      <w:r w:rsidR="0088538F">
        <w:rPr>
          <w:rFonts w:asciiTheme="majorHAnsi" w:hAnsiTheme="majorHAnsi"/>
          <w:lang w:eastAsia="ko-KR"/>
        </w:rPr>
        <w:t>,</w:t>
      </w:r>
      <w:r w:rsidRPr="0088538F">
        <w:rPr>
          <w:rFonts w:asciiTheme="majorHAnsi" w:hAnsiTheme="majorHAnsi"/>
          <w:lang w:eastAsia="ko-KR"/>
        </w:rPr>
        <w:t xml:space="preserve"> Khodayar</w:t>
      </w:r>
      <w:r w:rsidR="0088538F">
        <w:rPr>
          <w:rFonts w:asciiTheme="majorHAnsi" w:hAnsiTheme="majorHAnsi"/>
          <w:lang w:eastAsia="ko-KR"/>
        </w:rPr>
        <w:t>, M.</w:t>
      </w:r>
      <w:r w:rsidRPr="0088538F">
        <w:rPr>
          <w:rFonts w:asciiTheme="majorHAnsi" w:hAnsiTheme="majorHAnsi"/>
          <w:lang w:eastAsia="ko-KR"/>
        </w:rPr>
        <w:t>E., Spatiotemporal Behind-the-</w:t>
      </w:r>
    </w:p>
    <w:p w:rsid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Meter Load and PV Power Forecasting via Deep Graph Dictionary Learning, IEEE </w:t>
      </w:r>
    </w:p>
    <w:p w:rsid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Trans. on Neural Networks and Learning Systems, vol. 32, no. 10, pp. 4713-4727, </w:t>
      </w:r>
    </w:p>
    <w:p w:rsidR="00E67415" w:rsidRPr="0088538F" w:rsidRDefault="0088538F" w:rsidP="00F4324B">
      <w:pPr>
        <w:widowControl w:val="0"/>
        <w:tabs>
          <w:tab w:val="left" w:pos="1077"/>
        </w:tabs>
        <w:autoSpaceDE w:val="0"/>
        <w:autoSpaceDN w:val="0"/>
        <w:spacing w:after="0" w:line="280" w:lineRule="exact"/>
        <w:ind w:right="777"/>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2021.</w:t>
      </w: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lastRenderedPageBreak/>
        <w:t>Kaynak</w:t>
      </w:r>
      <w:r w:rsidR="0088538F">
        <w:rPr>
          <w:rFonts w:asciiTheme="majorHAnsi" w:hAnsiTheme="majorHAnsi"/>
          <w:lang w:eastAsia="ko-KR"/>
        </w:rPr>
        <w:t>,</w:t>
      </w:r>
      <w:r w:rsidRPr="0088538F">
        <w:rPr>
          <w:rFonts w:asciiTheme="majorHAnsi" w:hAnsiTheme="majorHAnsi"/>
          <w:lang w:eastAsia="ko-KR"/>
        </w:rPr>
        <w:t xml:space="preserve"> O., He</w:t>
      </w:r>
      <w:r w:rsidR="0088538F">
        <w:rPr>
          <w:rFonts w:asciiTheme="majorHAnsi" w:hAnsiTheme="majorHAnsi"/>
          <w:lang w:eastAsia="ko-KR"/>
        </w:rPr>
        <w:t>,</w:t>
      </w:r>
      <w:r w:rsidRPr="0088538F">
        <w:rPr>
          <w:rFonts w:asciiTheme="majorHAnsi" w:hAnsiTheme="majorHAnsi"/>
          <w:lang w:eastAsia="ko-KR"/>
        </w:rPr>
        <w:t xml:space="preserve"> W., Flammini F. and Liu Z., Towards symbiotic autonomous systems, Phil.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Trans. R. Soc. A, vol. </w:t>
      </w:r>
      <w:r>
        <w:rPr>
          <w:rFonts w:asciiTheme="majorHAnsi" w:hAnsiTheme="majorHAnsi"/>
          <w:lang w:eastAsia="ko-KR"/>
        </w:rPr>
        <w:t>379, Issue: 2207</w:t>
      </w:r>
      <w:r w:rsidR="00E67415" w:rsidRPr="0088538F">
        <w:rPr>
          <w:rFonts w:asciiTheme="majorHAnsi" w:hAnsiTheme="majorHAnsi"/>
          <w:lang w:eastAsia="ko-KR"/>
        </w:rPr>
        <w:t>, 2021.</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Wang</w:t>
      </w:r>
      <w:r w:rsidR="0088538F">
        <w:rPr>
          <w:rFonts w:asciiTheme="majorHAnsi" w:hAnsiTheme="majorHAnsi"/>
          <w:lang w:eastAsia="ko-KR"/>
        </w:rPr>
        <w:t>,</w:t>
      </w:r>
      <w:r w:rsidRPr="0088538F">
        <w:rPr>
          <w:rFonts w:asciiTheme="majorHAnsi" w:hAnsiTheme="majorHAnsi"/>
          <w:lang w:eastAsia="ko-KR"/>
        </w:rPr>
        <w:t xml:space="preserve"> Y., Karray</w:t>
      </w:r>
      <w:r w:rsidR="0088538F">
        <w:rPr>
          <w:rFonts w:asciiTheme="majorHAnsi" w:hAnsiTheme="majorHAnsi"/>
          <w:lang w:eastAsia="ko-KR"/>
        </w:rPr>
        <w:t>,</w:t>
      </w:r>
      <w:r w:rsidRPr="0088538F">
        <w:rPr>
          <w:rFonts w:asciiTheme="majorHAnsi" w:hAnsiTheme="majorHAnsi"/>
          <w:lang w:eastAsia="ko-KR"/>
        </w:rPr>
        <w:t xml:space="preserve"> F., Kwong</w:t>
      </w:r>
      <w:r w:rsidR="0088538F">
        <w:rPr>
          <w:rFonts w:asciiTheme="majorHAnsi" w:hAnsiTheme="majorHAnsi"/>
          <w:lang w:eastAsia="ko-KR"/>
        </w:rPr>
        <w:t>,</w:t>
      </w:r>
      <w:r w:rsidRPr="0088538F">
        <w:rPr>
          <w:rFonts w:asciiTheme="majorHAnsi" w:hAnsiTheme="majorHAnsi"/>
          <w:lang w:eastAsia="ko-KR"/>
        </w:rPr>
        <w:t xml:space="preserve"> S., Plataniotis</w:t>
      </w:r>
      <w:r w:rsidR="0088538F">
        <w:rPr>
          <w:rFonts w:asciiTheme="majorHAnsi" w:hAnsiTheme="majorHAnsi"/>
          <w:lang w:eastAsia="ko-KR"/>
        </w:rPr>
        <w:t>, K.</w:t>
      </w:r>
      <w:r w:rsidRPr="0088538F">
        <w:rPr>
          <w:rFonts w:asciiTheme="majorHAnsi" w:hAnsiTheme="majorHAnsi"/>
          <w:lang w:eastAsia="ko-KR"/>
        </w:rPr>
        <w:t>N., Leung</w:t>
      </w:r>
      <w:r w:rsidR="0088538F">
        <w:rPr>
          <w:rFonts w:asciiTheme="majorHAnsi" w:hAnsiTheme="majorHAnsi"/>
          <w:lang w:eastAsia="ko-KR"/>
        </w:rPr>
        <w:t>,</w:t>
      </w:r>
      <w:r w:rsidRPr="0088538F">
        <w:rPr>
          <w:rFonts w:asciiTheme="majorHAnsi" w:hAnsiTheme="majorHAnsi"/>
          <w:lang w:eastAsia="ko-KR"/>
        </w:rPr>
        <w:t xml:space="preserve"> H., Hou</w:t>
      </w:r>
      <w:r w:rsidR="0088538F">
        <w:rPr>
          <w:rFonts w:asciiTheme="majorHAnsi" w:hAnsiTheme="majorHAnsi"/>
          <w:lang w:eastAsia="ko-KR"/>
        </w:rPr>
        <w:t>,</w:t>
      </w:r>
      <w:r w:rsidRPr="0088538F">
        <w:rPr>
          <w:rFonts w:asciiTheme="majorHAnsi" w:hAnsiTheme="majorHAnsi"/>
          <w:lang w:eastAsia="ko-KR"/>
        </w:rPr>
        <w:t xml:space="preserve"> M., Tunstel</w:t>
      </w:r>
      <w:r w:rsidR="0088538F">
        <w:rPr>
          <w:rFonts w:asciiTheme="majorHAnsi" w:hAnsiTheme="majorHAnsi"/>
          <w:lang w:eastAsia="ko-KR"/>
        </w:rPr>
        <w:t>,</w:t>
      </w:r>
      <w:r w:rsidRPr="0088538F">
        <w:rPr>
          <w:rFonts w:asciiTheme="majorHAnsi" w:hAnsiTheme="majorHAnsi"/>
          <w:lang w:eastAsia="ko-KR"/>
        </w:rPr>
        <w:t xml:space="preserve"> E., Rudas</w:t>
      </w:r>
      <w:r w:rsidR="0088538F">
        <w:rPr>
          <w:rFonts w:asciiTheme="majorHAnsi" w:hAnsiTheme="majorHAnsi"/>
          <w:lang w:eastAsia="ko-KR"/>
        </w:rPr>
        <w:t>, I.</w:t>
      </w:r>
      <w:r w:rsidRPr="0088538F">
        <w:rPr>
          <w:rFonts w:asciiTheme="majorHAnsi" w:hAnsiTheme="majorHAnsi"/>
          <w:lang w:eastAsia="ko-KR"/>
        </w:rPr>
        <w:t xml:space="preserve">J., </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Trajkovic</w:t>
      </w:r>
      <w:r>
        <w:rPr>
          <w:rFonts w:asciiTheme="majorHAnsi" w:hAnsiTheme="majorHAnsi"/>
          <w:lang w:eastAsia="ko-KR"/>
        </w:rPr>
        <w:t xml:space="preserve">, </w:t>
      </w:r>
      <w:r w:rsidR="00E67415" w:rsidRPr="0088538F">
        <w:rPr>
          <w:rFonts w:asciiTheme="majorHAnsi" w:hAnsiTheme="majorHAnsi"/>
          <w:lang w:eastAsia="ko-KR"/>
        </w:rPr>
        <w:t>L., Kaynak</w:t>
      </w:r>
      <w:r>
        <w:rPr>
          <w:rFonts w:asciiTheme="majorHAnsi" w:hAnsiTheme="majorHAnsi"/>
          <w:lang w:eastAsia="ko-KR"/>
        </w:rPr>
        <w:t>,</w:t>
      </w:r>
      <w:r w:rsidR="00E67415" w:rsidRPr="0088538F">
        <w:rPr>
          <w:rFonts w:asciiTheme="majorHAnsi" w:hAnsiTheme="majorHAnsi"/>
          <w:lang w:eastAsia="ko-KR"/>
        </w:rPr>
        <w:t xml:space="preserve"> O., Kacprzyk</w:t>
      </w:r>
      <w:r>
        <w:rPr>
          <w:rFonts w:asciiTheme="majorHAnsi" w:hAnsiTheme="majorHAnsi"/>
          <w:lang w:eastAsia="ko-KR"/>
        </w:rPr>
        <w:t>,</w:t>
      </w:r>
      <w:r w:rsidR="00E67415" w:rsidRPr="0088538F">
        <w:rPr>
          <w:rFonts w:asciiTheme="majorHAnsi" w:hAnsiTheme="majorHAnsi"/>
          <w:lang w:eastAsia="ko-KR"/>
        </w:rPr>
        <w:t xml:space="preserve"> J., Zhou</w:t>
      </w:r>
      <w:r>
        <w:rPr>
          <w:rFonts w:asciiTheme="majorHAnsi" w:hAnsiTheme="majorHAnsi"/>
          <w:lang w:eastAsia="ko-KR"/>
        </w:rPr>
        <w:t>,</w:t>
      </w:r>
      <w:r w:rsidR="00E67415" w:rsidRPr="0088538F">
        <w:rPr>
          <w:rFonts w:asciiTheme="majorHAnsi" w:hAnsiTheme="majorHAnsi"/>
          <w:lang w:eastAsia="ko-KR"/>
        </w:rPr>
        <w:t xml:space="preserve"> M., Smith</w:t>
      </w:r>
      <w:r>
        <w:rPr>
          <w:rFonts w:asciiTheme="majorHAnsi" w:hAnsiTheme="majorHAnsi"/>
          <w:lang w:eastAsia="ko-KR"/>
        </w:rPr>
        <w:t>, M.</w:t>
      </w:r>
      <w:r w:rsidR="00E67415" w:rsidRPr="0088538F">
        <w:rPr>
          <w:rFonts w:asciiTheme="majorHAnsi" w:hAnsiTheme="majorHAnsi"/>
          <w:lang w:eastAsia="ko-KR"/>
        </w:rPr>
        <w:t>H., Chen</w:t>
      </w:r>
      <w:r>
        <w:rPr>
          <w:rFonts w:asciiTheme="majorHAnsi" w:hAnsiTheme="majorHAnsi"/>
          <w:lang w:eastAsia="ko-KR"/>
        </w:rPr>
        <w:t>,</w:t>
      </w:r>
      <w:r w:rsidR="00E67415" w:rsidRPr="0088538F">
        <w:rPr>
          <w:rFonts w:asciiTheme="majorHAnsi" w:hAnsiTheme="majorHAnsi"/>
          <w:lang w:eastAsia="ko-KR"/>
        </w:rPr>
        <w:t xml:space="preserve"> </w:t>
      </w:r>
      <w:r>
        <w:rPr>
          <w:rFonts w:asciiTheme="majorHAnsi" w:hAnsiTheme="majorHAnsi"/>
          <w:lang w:eastAsia="ko-KR"/>
        </w:rPr>
        <w:t xml:space="preserve">P., </w:t>
      </w:r>
      <w:r w:rsidR="00E67415" w:rsidRPr="0088538F">
        <w:rPr>
          <w:rFonts w:asciiTheme="majorHAnsi" w:hAnsiTheme="majorHAnsi"/>
          <w:lang w:eastAsia="ko-KR"/>
        </w:rPr>
        <w:t>Patel</w:t>
      </w:r>
      <w:r>
        <w:rPr>
          <w:rFonts w:asciiTheme="majorHAnsi" w:hAnsiTheme="majorHAnsi"/>
          <w:lang w:eastAsia="ko-KR"/>
        </w:rPr>
        <w:t>,</w:t>
      </w:r>
      <w:r w:rsidR="00E67415" w:rsidRPr="0088538F">
        <w:rPr>
          <w:rFonts w:asciiTheme="majorHAnsi" w:hAnsiTheme="majorHAnsi"/>
          <w:lang w:eastAsia="ko-KR"/>
        </w:rPr>
        <w:t xml:space="preserve"> S., On the </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hilosophical, cognitive and mathematical foundations of symbiotic autonomous </w:t>
      </w:r>
    </w:p>
    <w:p w:rsidR="00E67415"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systems, Phil. Trans. R. Soc. A, vol. 379, Issue: 2207, 2021.</w:t>
      </w:r>
    </w:p>
    <w:p w:rsidR="0088538F"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Jiang</w:t>
      </w:r>
      <w:r w:rsidR="0088538F">
        <w:rPr>
          <w:rFonts w:asciiTheme="majorHAnsi" w:hAnsiTheme="majorHAnsi"/>
          <w:lang w:eastAsia="ko-KR"/>
        </w:rPr>
        <w:t>,</w:t>
      </w:r>
      <w:r w:rsidRPr="0088538F">
        <w:rPr>
          <w:rFonts w:asciiTheme="majorHAnsi" w:hAnsiTheme="majorHAnsi"/>
          <w:lang w:eastAsia="ko-KR"/>
        </w:rPr>
        <w:t xml:space="preserve"> Y., Yin</w:t>
      </w:r>
      <w:r w:rsidR="0088538F">
        <w:rPr>
          <w:rFonts w:asciiTheme="majorHAnsi" w:hAnsiTheme="majorHAnsi"/>
          <w:lang w:eastAsia="ko-KR"/>
        </w:rPr>
        <w:t>,</w:t>
      </w:r>
      <w:r w:rsidRPr="0088538F">
        <w:rPr>
          <w:rFonts w:asciiTheme="majorHAnsi" w:hAnsiTheme="majorHAnsi"/>
          <w:lang w:eastAsia="ko-KR"/>
        </w:rPr>
        <w:t xml:space="preserve"> S., Li</w:t>
      </w:r>
      <w:r w:rsidR="0088538F">
        <w:rPr>
          <w:rFonts w:asciiTheme="majorHAnsi" w:hAnsiTheme="majorHAnsi"/>
          <w:lang w:eastAsia="ko-KR"/>
        </w:rPr>
        <w:t>,</w:t>
      </w:r>
      <w:r w:rsidRPr="0088538F">
        <w:rPr>
          <w:rFonts w:asciiTheme="majorHAnsi" w:hAnsiTheme="majorHAnsi"/>
          <w:lang w:eastAsia="ko-KR"/>
        </w:rPr>
        <w:t xml:space="preserve"> K., Luo</w:t>
      </w:r>
      <w:r w:rsidR="0088538F">
        <w:rPr>
          <w:rFonts w:asciiTheme="majorHAnsi" w:hAnsiTheme="majorHAnsi"/>
          <w:lang w:eastAsia="ko-KR"/>
        </w:rPr>
        <w:t>,</w:t>
      </w:r>
      <w:r w:rsidRPr="0088538F">
        <w:rPr>
          <w:rFonts w:asciiTheme="majorHAnsi" w:hAnsiTheme="majorHAnsi"/>
          <w:lang w:eastAsia="ko-KR"/>
        </w:rPr>
        <w:t xml:space="preserve"> </w:t>
      </w:r>
      <w:r w:rsidR="0088538F">
        <w:rPr>
          <w:rFonts w:asciiTheme="majorHAnsi" w:hAnsiTheme="majorHAnsi"/>
          <w:lang w:eastAsia="ko-KR"/>
        </w:rPr>
        <w:t xml:space="preserve">H., </w:t>
      </w:r>
      <w:r w:rsidRPr="0088538F">
        <w:rPr>
          <w:rFonts w:asciiTheme="majorHAnsi" w:hAnsiTheme="majorHAnsi"/>
          <w:lang w:eastAsia="ko-KR"/>
        </w:rPr>
        <w:t>Kaynak</w:t>
      </w:r>
      <w:r w:rsidR="0088538F">
        <w:rPr>
          <w:rFonts w:asciiTheme="majorHAnsi" w:hAnsiTheme="majorHAnsi"/>
          <w:lang w:eastAsia="ko-KR"/>
        </w:rPr>
        <w:t>,</w:t>
      </w:r>
      <w:r w:rsidRPr="0088538F">
        <w:rPr>
          <w:rFonts w:asciiTheme="majorHAnsi" w:hAnsiTheme="majorHAnsi"/>
          <w:lang w:eastAsia="ko-KR"/>
        </w:rPr>
        <w:t xml:space="preserve"> O., Industrial applications of digital dwins, Phil.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Trans. R. Soc. A. vol. 379, Issue: 2207, 2021.</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Kaynak</w:t>
      </w:r>
      <w:r w:rsidR="0088538F">
        <w:rPr>
          <w:rFonts w:asciiTheme="majorHAnsi" w:hAnsiTheme="majorHAnsi"/>
          <w:lang w:eastAsia="ko-KR"/>
        </w:rPr>
        <w:t>,</w:t>
      </w:r>
      <w:r w:rsidRPr="0088538F">
        <w:rPr>
          <w:rFonts w:asciiTheme="majorHAnsi" w:hAnsiTheme="majorHAnsi"/>
          <w:lang w:eastAsia="ko-KR"/>
        </w:rPr>
        <w:t xml:space="preserve"> O., Ding</w:t>
      </w:r>
      <w:r w:rsidR="0088538F">
        <w:rPr>
          <w:rFonts w:asciiTheme="majorHAnsi" w:hAnsiTheme="majorHAnsi"/>
          <w:lang w:eastAsia="ko-KR"/>
        </w:rPr>
        <w:t>,</w:t>
      </w:r>
      <w:r w:rsidRPr="0088538F">
        <w:rPr>
          <w:rFonts w:asciiTheme="majorHAnsi" w:hAnsiTheme="majorHAnsi"/>
          <w:lang w:eastAsia="ko-KR"/>
        </w:rPr>
        <w:t xml:space="preserve"> S., Palazoglu</w:t>
      </w:r>
      <w:r w:rsidR="0088538F">
        <w:rPr>
          <w:rFonts w:asciiTheme="majorHAnsi" w:hAnsiTheme="majorHAnsi"/>
          <w:lang w:eastAsia="ko-KR"/>
        </w:rPr>
        <w:t xml:space="preserve">, A., </w:t>
      </w:r>
      <w:r w:rsidRPr="0088538F">
        <w:rPr>
          <w:rFonts w:asciiTheme="majorHAnsi" w:hAnsiTheme="majorHAnsi"/>
          <w:lang w:eastAsia="ko-KR"/>
        </w:rPr>
        <w:t>Luo</w:t>
      </w:r>
      <w:r w:rsidR="0088538F">
        <w:rPr>
          <w:rFonts w:asciiTheme="majorHAnsi" w:hAnsiTheme="majorHAnsi"/>
          <w:lang w:eastAsia="ko-KR"/>
        </w:rPr>
        <w:t>,</w:t>
      </w:r>
      <w:r w:rsidRPr="0088538F">
        <w:rPr>
          <w:rFonts w:asciiTheme="majorHAnsi" w:hAnsiTheme="majorHAnsi"/>
          <w:lang w:eastAsia="ko-KR"/>
        </w:rPr>
        <w:t xml:space="preserve"> H., Guest Editorial: Data-Driven Management of </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Complex Systems Through Plant-Wide Performance Supervision, in IEEE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Transactions on Industrial Informatics, vol. 17, no. 9, pp. 6324-6328, 2021.</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Huo</w:t>
      </w:r>
      <w:r w:rsidR="0088538F">
        <w:rPr>
          <w:rFonts w:asciiTheme="majorHAnsi" w:hAnsiTheme="majorHAnsi"/>
          <w:lang w:eastAsia="ko-KR"/>
        </w:rPr>
        <w:t>,</w:t>
      </w:r>
      <w:r w:rsidRPr="0088538F">
        <w:rPr>
          <w:rFonts w:asciiTheme="majorHAnsi" w:hAnsiTheme="majorHAnsi"/>
          <w:lang w:eastAsia="ko-KR"/>
        </w:rPr>
        <w:t xml:space="preserve"> M., Luo</w:t>
      </w:r>
      <w:r w:rsidR="0088538F">
        <w:rPr>
          <w:rFonts w:asciiTheme="majorHAnsi" w:hAnsiTheme="majorHAnsi"/>
          <w:lang w:eastAsia="ko-KR"/>
        </w:rPr>
        <w:t>,</w:t>
      </w:r>
      <w:r w:rsidRPr="0088538F">
        <w:rPr>
          <w:rFonts w:asciiTheme="majorHAnsi" w:hAnsiTheme="majorHAnsi"/>
          <w:lang w:eastAsia="ko-KR"/>
        </w:rPr>
        <w:t xml:space="preserve"> H., Wang</w:t>
      </w:r>
      <w:r w:rsidR="0088538F">
        <w:rPr>
          <w:rFonts w:asciiTheme="majorHAnsi" w:hAnsiTheme="majorHAnsi"/>
          <w:lang w:eastAsia="ko-KR"/>
        </w:rPr>
        <w:t>,</w:t>
      </w:r>
      <w:r w:rsidRPr="0088538F">
        <w:rPr>
          <w:rFonts w:asciiTheme="majorHAnsi" w:hAnsiTheme="majorHAnsi"/>
          <w:lang w:eastAsia="ko-KR"/>
        </w:rPr>
        <w:t xml:space="preserve"> X., Yang</w:t>
      </w:r>
      <w:r w:rsidR="0088538F">
        <w:rPr>
          <w:rFonts w:asciiTheme="majorHAnsi" w:hAnsiTheme="majorHAnsi"/>
          <w:lang w:eastAsia="ko-KR"/>
        </w:rPr>
        <w:t xml:space="preserve">, Z., </w:t>
      </w:r>
      <w:r w:rsidRPr="0088538F">
        <w:rPr>
          <w:rFonts w:asciiTheme="majorHAnsi" w:hAnsiTheme="majorHAnsi"/>
          <w:lang w:eastAsia="ko-KR"/>
        </w:rPr>
        <w:t>Kaynak</w:t>
      </w:r>
      <w:r w:rsidR="0088538F">
        <w:rPr>
          <w:rFonts w:asciiTheme="majorHAnsi" w:hAnsiTheme="majorHAnsi"/>
          <w:lang w:eastAsia="ko-KR"/>
        </w:rPr>
        <w:t>,</w:t>
      </w:r>
      <w:r w:rsidRPr="0088538F">
        <w:rPr>
          <w:rFonts w:asciiTheme="majorHAnsi" w:hAnsiTheme="majorHAnsi"/>
          <w:lang w:eastAsia="ko-KR"/>
        </w:rPr>
        <w:t xml:space="preserve"> O., Real-time Implementation of Plug-and-</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Play Process Monitoring and Control on an Experimental Three-Tank System, in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IEEE Transactions on Industrial Informatics, vol. 17, no. 9, pp. 6448-6456, 2021.</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Salloom</w:t>
      </w:r>
      <w:r w:rsidR="0088538F">
        <w:rPr>
          <w:rFonts w:asciiTheme="majorHAnsi" w:hAnsiTheme="majorHAnsi"/>
          <w:lang w:eastAsia="ko-KR"/>
        </w:rPr>
        <w:t>,</w:t>
      </w:r>
      <w:r w:rsidRPr="0088538F">
        <w:rPr>
          <w:rFonts w:asciiTheme="majorHAnsi" w:hAnsiTheme="majorHAnsi"/>
          <w:lang w:eastAsia="ko-KR"/>
        </w:rPr>
        <w:t xml:space="preserve"> T., Kaynak</w:t>
      </w:r>
      <w:r w:rsidR="0088538F">
        <w:rPr>
          <w:rFonts w:asciiTheme="majorHAnsi" w:hAnsiTheme="majorHAnsi"/>
          <w:lang w:eastAsia="ko-KR"/>
        </w:rPr>
        <w:t>,</w:t>
      </w:r>
      <w:r w:rsidRPr="0088538F">
        <w:rPr>
          <w:rFonts w:asciiTheme="majorHAnsi" w:hAnsiTheme="majorHAnsi"/>
          <w:lang w:eastAsia="ko-KR"/>
        </w:rPr>
        <w:t xml:space="preserve"> O.</w:t>
      </w:r>
      <w:r w:rsidR="0088538F">
        <w:rPr>
          <w:rFonts w:asciiTheme="majorHAnsi" w:hAnsiTheme="majorHAnsi"/>
          <w:lang w:eastAsia="ko-KR"/>
        </w:rPr>
        <w:t xml:space="preserve">, </w:t>
      </w:r>
      <w:r w:rsidRPr="0088538F">
        <w:rPr>
          <w:rFonts w:asciiTheme="majorHAnsi" w:hAnsiTheme="majorHAnsi"/>
          <w:lang w:eastAsia="ko-KR"/>
        </w:rPr>
        <w:t>He</w:t>
      </w:r>
      <w:r w:rsidR="0088538F">
        <w:rPr>
          <w:rFonts w:asciiTheme="majorHAnsi" w:hAnsiTheme="majorHAnsi"/>
          <w:lang w:eastAsia="ko-KR"/>
        </w:rPr>
        <w:t>,</w:t>
      </w:r>
      <w:r w:rsidRPr="0088538F">
        <w:rPr>
          <w:rFonts w:asciiTheme="majorHAnsi" w:hAnsiTheme="majorHAnsi"/>
          <w:lang w:eastAsia="ko-KR"/>
        </w:rPr>
        <w:t xml:space="preserve"> W., A Novel Deep Neural Network Architecture for Real-time </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Water Demand Forecasting, in IEEE Journal of Hydrology, vol. 599, no. 1, pp.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126353, 2021.</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p>
    <w:p w:rsidR="0088538F" w:rsidRDefault="00E67415" w:rsidP="0088538F">
      <w:pPr>
        <w:widowControl w:val="0"/>
        <w:tabs>
          <w:tab w:val="left" w:pos="1077"/>
        </w:tabs>
        <w:autoSpaceDE w:val="0"/>
        <w:autoSpaceDN w:val="0"/>
        <w:spacing w:after="0" w:line="300" w:lineRule="exact"/>
        <w:ind w:right="774"/>
        <w:jc w:val="both"/>
        <w:rPr>
          <w:rFonts w:asciiTheme="majorHAnsi" w:hAnsiTheme="majorHAnsi"/>
          <w:lang w:eastAsia="ko-KR"/>
        </w:rPr>
      </w:pPr>
      <w:r w:rsidRPr="0088538F">
        <w:rPr>
          <w:rFonts w:asciiTheme="majorHAnsi" w:hAnsiTheme="majorHAnsi"/>
          <w:lang w:eastAsia="ko-KR"/>
        </w:rPr>
        <w:t>Jiang</w:t>
      </w:r>
      <w:r w:rsidR="0088538F">
        <w:rPr>
          <w:rFonts w:asciiTheme="majorHAnsi" w:hAnsiTheme="majorHAnsi"/>
          <w:lang w:eastAsia="ko-KR"/>
        </w:rPr>
        <w:t>,</w:t>
      </w:r>
      <w:r w:rsidRPr="0088538F">
        <w:rPr>
          <w:rFonts w:asciiTheme="majorHAnsi" w:hAnsiTheme="majorHAnsi"/>
          <w:lang w:eastAsia="ko-KR"/>
        </w:rPr>
        <w:t xml:space="preserve"> Y., Yin</w:t>
      </w:r>
      <w:r w:rsidR="0088538F">
        <w:rPr>
          <w:rFonts w:asciiTheme="majorHAnsi" w:hAnsiTheme="majorHAnsi"/>
          <w:lang w:eastAsia="ko-KR"/>
        </w:rPr>
        <w:t>,</w:t>
      </w:r>
      <w:r w:rsidRPr="0088538F">
        <w:rPr>
          <w:rFonts w:asciiTheme="majorHAnsi" w:hAnsiTheme="majorHAnsi"/>
          <w:lang w:eastAsia="ko-KR"/>
        </w:rPr>
        <w:t xml:space="preserve"> S., Dong</w:t>
      </w:r>
      <w:r w:rsidR="0088538F">
        <w:rPr>
          <w:rFonts w:asciiTheme="majorHAnsi" w:hAnsiTheme="majorHAnsi"/>
          <w:lang w:eastAsia="ko-KR"/>
        </w:rPr>
        <w:t>,</w:t>
      </w:r>
      <w:r w:rsidRPr="0088538F">
        <w:rPr>
          <w:rFonts w:asciiTheme="majorHAnsi" w:hAnsiTheme="majorHAnsi"/>
          <w:lang w:eastAsia="ko-KR"/>
        </w:rPr>
        <w:t xml:space="preserve"> J.</w:t>
      </w:r>
      <w:r w:rsidR="0088538F">
        <w:rPr>
          <w:rFonts w:asciiTheme="majorHAnsi" w:hAnsiTheme="majorHAnsi"/>
          <w:lang w:eastAsia="ko-KR"/>
        </w:rPr>
        <w:t xml:space="preserve">, </w:t>
      </w:r>
      <w:r w:rsidRPr="0088538F">
        <w:rPr>
          <w:rFonts w:asciiTheme="majorHAnsi" w:hAnsiTheme="majorHAnsi"/>
          <w:lang w:eastAsia="ko-KR"/>
        </w:rPr>
        <w:t>Kaynak</w:t>
      </w:r>
      <w:r w:rsidR="0088538F">
        <w:rPr>
          <w:rFonts w:asciiTheme="majorHAnsi" w:hAnsiTheme="majorHAnsi"/>
          <w:lang w:eastAsia="ko-KR"/>
        </w:rPr>
        <w:t>,</w:t>
      </w:r>
      <w:r w:rsidRPr="0088538F">
        <w:rPr>
          <w:rFonts w:asciiTheme="majorHAnsi" w:hAnsiTheme="majorHAnsi"/>
          <w:lang w:eastAsia="ko-KR"/>
        </w:rPr>
        <w:t xml:space="preserve"> O., A Review on Soft Sensors for Monitoring, Control </w:t>
      </w:r>
    </w:p>
    <w:p w:rsid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 xml:space="preserve">and Optimization of Industrial Processes, IEEE Sensors Journal, vol. 21, no:11, pp. </w:t>
      </w:r>
    </w:p>
    <w:p w:rsidR="00E67415" w:rsidRPr="0088538F" w:rsidRDefault="0088538F" w:rsidP="0088538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88538F">
        <w:rPr>
          <w:rFonts w:asciiTheme="majorHAnsi" w:hAnsiTheme="majorHAnsi"/>
          <w:lang w:eastAsia="ko-KR"/>
        </w:rPr>
        <w:t>12868-12881, 2021.</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Yang</w:t>
      </w:r>
      <w:r w:rsidR="0024228C">
        <w:rPr>
          <w:rFonts w:asciiTheme="majorHAnsi" w:hAnsiTheme="majorHAnsi"/>
          <w:lang w:eastAsia="ko-KR"/>
        </w:rPr>
        <w:t xml:space="preserve">, </w:t>
      </w:r>
      <w:r w:rsidRPr="0024228C">
        <w:rPr>
          <w:rFonts w:asciiTheme="majorHAnsi" w:hAnsiTheme="majorHAnsi"/>
          <w:lang w:eastAsia="ko-KR"/>
        </w:rPr>
        <w:t>H., Yin</w:t>
      </w:r>
      <w:r w:rsidR="0024228C">
        <w:rPr>
          <w:rFonts w:asciiTheme="majorHAnsi" w:hAnsiTheme="majorHAnsi"/>
          <w:lang w:eastAsia="ko-KR"/>
        </w:rPr>
        <w:t>,</w:t>
      </w:r>
      <w:r w:rsidRPr="0024228C">
        <w:rPr>
          <w:rFonts w:asciiTheme="majorHAnsi" w:hAnsiTheme="majorHAnsi"/>
          <w:lang w:eastAsia="ko-KR"/>
        </w:rPr>
        <w:t xml:space="preserve"> S.</w:t>
      </w:r>
      <w:r w:rsidR="0024228C">
        <w:rPr>
          <w:rFonts w:asciiTheme="majorHAnsi" w:hAnsiTheme="majorHAnsi"/>
          <w:lang w:eastAsia="ko-KR"/>
        </w:rPr>
        <w:t xml:space="preserve">, </w:t>
      </w:r>
      <w:r w:rsidRPr="0024228C">
        <w:rPr>
          <w:rFonts w:asciiTheme="majorHAnsi" w:hAnsiTheme="majorHAnsi"/>
          <w:lang w:eastAsia="ko-KR"/>
        </w:rPr>
        <w:t>Kaynak</w:t>
      </w:r>
      <w:r w:rsidR="0024228C">
        <w:rPr>
          <w:rFonts w:asciiTheme="majorHAnsi" w:hAnsiTheme="majorHAnsi"/>
          <w:lang w:eastAsia="ko-KR"/>
        </w:rPr>
        <w:t>,</w:t>
      </w:r>
      <w:r w:rsidRPr="0024228C">
        <w:rPr>
          <w:rFonts w:asciiTheme="majorHAnsi" w:hAnsiTheme="majorHAnsi"/>
          <w:lang w:eastAsia="ko-KR"/>
        </w:rPr>
        <w:t xml:space="preserve"> O., Neural Network-Based Adaptive Fault-Tolerant Control for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Markovian Jump Systems With Nonlinearity and Actuator Faults, in IEEE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Transactions on Systems, Man, and Cybernetics: Systems, vol. 51, no. 6, pp. 3687-</w:t>
      </w:r>
    </w:p>
    <w:p w:rsidR="00E67415"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3698, 2021.</w:t>
      </w:r>
    </w:p>
    <w:p w:rsidR="007D4CF5" w:rsidRDefault="007D4CF5"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Li</w:t>
      </w:r>
      <w:r w:rsidR="0024228C">
        <w:rPr>
          <w:rFonts w:asciiTheme="majorHAnsi" w:hAnsiTheme="majorHAnsi"/>
          <w:lang w:eastAsia="ko-KR"/>
        </w:rPr>
        <w:t>,</w:t>
      </w:r>
      <w:r w:rsidRPr="0024228C">
        <w:rPr>
          <w:rFonts w:asciiTheme="majorHAnsi" w:hAnsiTheme="majorHAnsi"/>
          <w:lang w:eastAsia="ko-KR"/>
        </w:rPr>
        <w:t xml:space="preserve"> K.,</w:t>
      </w:r>
      <w:r w:rsidR="0024228C">
        <w:rPr>
          <w:rFonts w:asciiTheme="majorHAnsi" w:hAnsiTheme="majorHAnsi"/>
          <w:lang w:eastAsia="ko-KR"/>
        </w:rPr>
        <w:t xml:space="preserve"> H. Luo, S. Yin, </w:t>
      </w:r>
      <w:r w:rsidRPr="0024228C">
        <w:rPr>
          <w:rFonts w:asciiTheme="majorHAnsi" w:hAnsiTheme="majorHAnsi"/>
          <w:lang w:eastAsia="ko-KR"/>
        </w:rPr>
        <w:t xml:space="preserve">O. Kaynak, A Novel Bias-Eliminated Subspace Identification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Approach for Closed- Loop Systems, IEEE Trans. on Industrial Electronics, vol. 68, </w:t>
      </w:r>
    </w:p>
    <w:p w:rsidR="00E67415"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no:6, pp. J5197-5205, 2021.</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He</w:t>
      </w:r>
      <w:r w:rsidR="0024228C">
        <w:rPr>
          <w:rFonts w:asciiTheme="majorHAnsi" w:hAnsiTheme="majorHAnsi"/>
          <w:lang w:eastAsia="ko-KR"/>
        </w:rPr>
        <w:t>,</w:t>
      </w:r>
      <w:r w:rsidRPr="0024228C">
        <w:rPr>
          <w:rFonts w:asciiTheme="majorHAnsi" w:hAnsiTheme="majorHAnsi"/>
          <w:lang w:eastAsia="ko-KR"/>
        </w:rPr>
        <w:t xml:space="preserve"> W., Li</w:t>
      </w:r>
      <w:r w:rsidR="0024228C">
        <w:rPr>
          <w:rFonts w:asciiTheme="majorHAnsi" w:hAnsiTheme="majorHAnsi"/>
          <w:lang w:eastAsia="ko-KR"/>
        </w:rPr>
        <w:t>,</w:t>
      </w:r>
      <w:r w:rsidRPr="0024228C">
        <w:rPr>
          <w:rFonts w:asciiTheme="majorHAnsi" w:hAnsiTheme="majorHAnsi"/>
          <w:lang w:eastAsia="ko-KR"/>
        </w:rPr>
        <w:t xml:space="preserve"> Z., Meurer</w:t>
      </w:r>
      <w:r w:rsidR="0024228C">
        <w:rPr>
          <w:rFonts w:asciiTheme="majorHAnsi" w:hAnsiTheme="majorHAnsi"/>
          <w:lang w:eastAsia="ko-KR"/>
        </w:rPr>
        <w:t>,</w:t>
      </w:r>
      <w:r w:rsidRPr="0024228C">
        <w:rPr>
          <w:rFonts w:asciiTheme="majorHAnsi" w:hAnsiTheme="majorHAnsi"/>
          <w:lang w:eastAsia="ko-KR"/>
        </w:rPr>
        <w:t xml:space="preserve"> T., Antonelli</w:t>
      </w:r>
      <w:r w:rsidR="0024228C">
        <w:rPr>
          <w:rFonts w:asciiTheme="majorHAnsi" w:hAnsiTheme="majorHAnsi"/>
          <w:lang w:eastAsia="ko-KR"/>
        </w:rPr>
        <w:t>,</w:t>
      </w:r>
      <w:r w:rsidRPr="0024228C">
        <w:rPr>
          <w:rFonts w:asciiTheme="majorHAnsi" w:hAnsiTheme="majorHAnsi"/>
          <w:lang w:eastAsia="ko-KR"/>
        </w:rPr>
        <w:t xml:space="preserve"> G., Kaynak</w:t>
      </w:r>
      <w:r w:rsidR="0024228C">
        <w:rPr>
          <w:rFonts w:asciiTheme="majorHAnsi" w:hAnsiTheme="majorHAnsi"/>
          <w:lang w:eastAsia="ko-KR"/>
        </w:rPr>
        <w:t>,</w:t>
      </w:r>
      <w:r w:rsidRPr="0024228C">
        <w:rPr>
          <w:rFonts w:asciiTheme="majorHAnsi" w:hAnsiTheme="majorHAnsi"/>
          <w:lang w:eastAsia="ko-KR"/>
        </w:rPr>
        <w:t xml:space="preserve"> O.</w:t>
      </w:r>
      <w:r w:rsidR="0024228C">
        <w:rPr>
          <w:rFonts w:asciiTheme="majorHAnsi" w:hAnsiTheme="majorHAnsi"/>
          <w:lang w:eastAsia="ko-KR"/>
        </w:rPr>
        <w:t xml:space="preserve">, </w:t>
      </w:r>
      <w:r w:rsidRPr="0024228C">
        <w:rPr>
          <w:rFonts w:asciiTheme="majorHAnsi" w:hAnsiTheme="majorHAnsi"/>
          <w:lang w:eastAsia="ko-KR"/>
        </w:rPr>
        <w:t>Fukuda</w:t>
      </w:r>
      <w:r w:rsidR="0024228C">
        <w:rPr>
          <w:rFonts w:asciiTheme="majorHAnsi" w:hAnsiTheme="majorHAnsi"/>
          <w:lang w:eastAsia="ko-KR"/>
        </w:rPr>
        <w:t>,</w:t>
      </w:r>
      <w:r w:rsidRPr="0024228C">
        <w:rPr>
          <w:rFonts w:asciiTheme="majorHAnsi" w:hAnsiTheme="majorHAnsi"/>
          <w:lang w:eastAsia="ko-KR"/>
        </w:rPr>
        <w:t xml:space="preserve"> T., Guest Editorial Focused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Section on Mechatronics in Unmanned Systems, IEEE/ASME Transactions on </w:t>
      </w:r>
    </w:p>
    <w:p w:rsidR="00E67415"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Mechatronics, vol. 26, no. 2, pp. 595- 599, 2021.</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Mohammadi</w:t>
      </w:r>
      <w:r w:rsidR="0024228C">
        <w:rPr>
          <w:rFonts w:asciiTheme="majorHAnsi" w:hAnsiTheme="majorHAnsi"/>
          <w:lang w:eastAsia="ko-KR"/>
        </w:rPr>
        <w:t>,</w:t>
      </w:r>
      <w:r w:rsidRPr="0024228C">
        <w:rPr>
          <w:rFonts w:asciiTheme="majorHAnsi" w:hAnsiTheme="majorHAnsi"/>
          <w:lang w:eastAsia="ko-KR"/>
        </w:rPr>
        <w:t xml:space="preserve"> M., Arefi</w:t>
      </w:r>
      <w:r w:rsidR="0024228C">
        <w:rPr>
          <w:rFonts w:asciiTheme="majorHAnsi" w:hAnsiTheme="majorHAnsi"/>
          <w:lang w:eastAsia="ko-KR"/>
        </w:rPr>
        <w:t>, M.</w:t>
      </w:r>
      <w:r w:rsidRPr="0024228C">
        <w:rPr>
          <w:rFonts w:asciiTheme="majorHAnsi" w:hAnsiTheme="majorHAnsi"/>
          <w:lang w:eastAsia="ko-KR"/>
        </w:rPr>
        <w:t>M., Setoodeh</w:t>
      </w:r>
      <w:r w:rsidR="0024228C">
        <w:rPr>
          <w:rFonts w:asciiTheme="majorHAnsi" w:hAnsiTheme="majorHAnsi"/>
          <w:lang w:eastAsia="ko-KR"/>
        </w:rPr>
        <w:t>,</w:t>
      </w:r>
      <w:r w:rsidRPr="0024228C">
        <w:rPr>
          <w:rFonts w:asciiTheme="majorHAnsi" w:hAnsiTheme="majorHAnsi"/>
          <w:lang w:eastAsia="ko-KR"/>
        </w:rPr>
        <w:t xml:space="preserve"> P.</w:t>
      </w:r>
      <w:r w:rsidR="0024228C">
        <w:rPr>
          <w:rFonts w:asciiTheme="majorHAnsi" w:hAnsiTheme="majorHAnsi"/>
          <w:lang w:eastAsia="ko-KR"/>
        </w:rPr>
        <w:t xml:space="preserve">, </w:t>
      </w:r>
      <w:r w:rsidRPr="0024228C">
        <w:rPr>
          <w:rFonts w:asciiTheme="majorHAnsi" w:hAnsiTheme="majorHAnsi"/>
          <w:lang w:eastAsia="ko-KR"/>
        </w:rPr>
        <w:t>Kaynak</w:t>
      </w:r>
      <w:r w:rsidR="0024228C">
        <w:rPr>
          <w:rFonts w:asciiTheme="majorHAnsi" w:hAnsiTheme="majorHAnsi"/>
          <w:lang w:eastAsia="ko-KR"/>
        </w:rPr>
        <w:t>,</w:t>
      </w:r>
      <w:r w:rsidRPr="0024228C">
        <w:rPr>
          <w:rFonts w:asciiTheme="majorHAnsi" w:hAnsiTheme="majorHAnsi"/>
          <w:lang w:eastAsia="ko-KR"/>
        </w:rPr>
        <w:t xml:space="preserve"> O., Optimal Tracking Control based on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Reinforcement Learning Value Iteration Algorithm for Time-delayed Nonlinear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Systems with External Disturbance and Input Constraints, Information Sciences, </w:t>
      </w:r>
    </w:p>
    <w:p w:rsidR="00E67415"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vol.554, pp.84-98, 2021.</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Colombo</w:t>
      </w:r>
      <w:r w:rsidR="0024228C">
        <w:rPr>
          <w:rFonts w:asciiTheme="majorHAnsi" w:hAnsiTheme="majorHAnsi"/>
          <w:lang w:eastAsia="ko-KR"/>
        </w:rPr>
        <w:t>, A.</w:t>
      </w:r>
      <w:r w:rsidRPr="0024228C">
        <w:rPr>
          <w:rFonts w:asciiTheme="majorHAnsi" w:hAnsiTheme="majorHAnsi"/>
          <w:lang w:eastAsia="ko-KR"/>
        </w:rPr>
        <w:t>W., Karnouskos</w:t>
      </w:r>
      <w:r w:rsidR="0024228C">
        <w:rPr>
          <w:rFonts w:asciiTheme="majorHAnsi" w:hAnsiTheme="majorHAnsi"/>
          <w:lang w:eastAsia="ko-KR"/>
        </w:rPr>
        <w:t>,</w:t>
      </w:r>
      <w:r w:rsidRPr="0024228C">
        <w:rPr>
          <w:rFonts w:asciiTheme="majorHAnsi" w:hAnsiTheme="majorHAnsi"/>
          <w:lang w:eastAsia="ko-KR"/>
        </w:rPr>
        <w:t xml:space="preserve"> S., Yu</w:t>
      </w:r>
      <w:r w:rsidR="0024228C">
        <w:rPr>
          <w:rFonts w:asciiTheme="majorHAnsi" w:hAnsiTheme="majorHAnsi"/>
          <w:lang w:eastAsia="ko-KR"/>
        </w:rPr>
        <w:t>,</w:t>
      </w:r>
      <w:r w:rsidRPr="0024228C">
        <w:rPr>
          <w:rFonts w:asciiTheme="majorHAnsi" w:hAnsiTheme="majorHAnsi"/>
          <w:lang w:eastAsia="ko-KR"/>
        </w:rPr>
        <w:t xml:space="preserve"> X., Kaynak</w:t>
      </w:r>
      <w:r w:rsidR="0024228C">
        <w:rPr>
          <w:rFonts w:asciiTheme="majorHAnsi" w:hAnsiTheme="majorHAnsi"/>
          <w:lang w:eastAsia="ko-KR"/>
        </w:rPr>
        <w:t>,</w:t>
      </w:r>
      <w:r w:rsidRPr="0024228C">
        <w:rPr>
          <w:rFonts w:asciiTheme="majorHAnsi" w:hAnsiTheme="majorHAnsi"/>
          <w:lang w:eastAsia="ko-KR"/>
        </w:rPr>
        <w:t xml:space="preserve"> O., Luo</w:t>
      </w:r>
      <w:r w:rsidR="0024228C">
        <w:rPr>
          <w:rFonts w:asciiTheme="majorHAnsi" w:hAnsiTheme="majorHAnsi"/>
          <w:lang w:eastAsia="ko-KR"/>
        </w:rPr>
        <w:t>,</w:t>
      </w:r>
      <w:r w:rsidRPr="0024228C">
        <w:rPr>
          <w:rFonts w:asciiTheme="majorHAnsi" w:hAnsiTheme="majorHAnsi"/>
          <w:lang w:eastAsia="ko-KR"/>
        </w:rPr>
        <w:t xml:space="preserve"> R. C., Shi</w:t>
      </w:r>
      <w:r w:rsidR="0024228C">
        <w:rPr>
          <w:rFonts w:asciiTheme="majorHAnsi" w:hAnsiTheme="majorHAnsi"/>
          <w:lang w:eastAsia="ko-KR"/>
        </w:rPr>
        <w:t>,</w:t>
      </w:r>
      <w:r w:rsidRPr="0024228C">
        <w:rPr>
          <w:rFonts w:asciiTheme="majorHAnsi" w:hAnsiTheme="majorHAnsi"/>
          <w:lang w:eastAsia="ko-KR"/>
        </w:rPr>
        <w:t xml:space="preserve"> Y., Leitao</w:t>
      </w:r>
      <w:r w:rsidR="0024228C">
        <w:rPr>
          <w:rFonts w:asciiTheme="majorHAnsi" w:hAnsiTheme="majorHAnsi"/>
          <w:lang w:eastAsia="ko-KR"/>
        </w:rPr>
        <w:t>,</w:t>
      </w:r>
      <w:r w:rsidRPr="0024228C">
        <w:rPr>
          <w:rFonts w:asciiTheme="majorHAnsi" w:hAnsiTheme="majorHAnsi"/>
          <w:lang w:eastAsia="ko-KR"/>
        </w:rPr>
        <w:t xml:space="preserve"> P., Ribeiro</w:t>
      </w:r>
      <w:r w:rsidR="0024228C">
        <w:rPr>
          <w:rFonts w:asciiTheme="majorHAnsi" w:hAnsiTheme="majorHAnsi"/>
          <w:lang w:eastAsia="ko-KR"/>
        </w:rPr>
        <w:t xml:space="preserve">, L.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Haase J., A 70-Year Industrial Electronics Society Evolution Through Industrial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Revolutions: The Rise and Flourishing of Information and Communication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Technologies, in IEEE Industrial Electronics Magazine, vol. 15, no. 1, pp. 115-126, </w:t>
      </w:r>
    </w:p>
    <w:p w:rsidR="00E67415"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2021.</w:t>
      </w:r>
    </w:p>
    <w:p w:rsidR="0024228C"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lastRenderedPageBreak/>
        <w:t>Yang</w:t>
      </w:r>
      <w:r w:rsidR="0024228C">
        <w:rPr>
          <w:rFonts w:asciiTheme="majorHAnsi" w:hAnsiTheme="majorHAnsi"/>
          <w:lang w:eastAsia="ko-KR"/>
        </w:rPr>
        <w:t>,</w:t>
      </w:r>
      <w:r w:rsidRPr="0024228C">
        <w:rPr>
          <w:rFonts w:asciiTheme="majorHAnsi" w:hAnsiTheme="majorHAnsi"/>
          <w:lang w:eastAsia="ko-KR"/>
        </w:rPr>
        <w:t xml:space="preserve"> H., Luo</w:t>
      </w:r>
      <w:r w:rsidR="0024228C">
        <w:rPr>
          <w:rFonts w:asciiTheme="majorHAnsi" w:hAnsiTheme="majorHAnsi"/>
          <w:lang w:eastAsia="ko-KR"/>
        </w:rPr>
        <w:t>,</w:t>
      </w:r>
      <w:r w:rsidRPr="0024228C">
        <w:rPr>
          <w:rFonts w:asciiTheme="majorHAnsi" w:hAnsiTheme="majorHAnsi"/>
          <w:lang w:eastAsia="ko-KR"/>
        </w:rPr>
        <w:t xml:space="preserve"> H., Kaynak</w:t>
      </w:r>
      <w:r w:rsidR="0024228C">
        <w:rPr>
          <w:rFonts w:asciiTheme="majorHAnsi" w:hAnsiTheme="majorHAnsi"/>
          <w:lang w:eastAsia="ko-KR"/>
        </w:rPr>
        <w:t>,</w:t>
      </w:r>
      <w:r w:rsidRPr="0024228C">
        <w:rPr>
          <w:rFonts w:asciiTheme="majorHAnsi" w:hAnsiTheme="majorHAnsi"/>
          <w:lang w:eastAsia="ko-KR"/>
        </w:rPr>
        <w:t xml:space="preserve"> O.</w:t>
      </w:r>
      <w:r w:rsidR="0024228C">
        <w:rPr>
          <w:rFonts w:asciiTheme="majorHAnsi" w:hAnsiTheme="majorHAnsi"/>
          <w:lang w:eastAsia="ko-KR"/>
        </w:rPr>
        <w:t xml:space="preserve">, </w:t>
      </w:r>
      <w:r w:rsidRPr="0024228C">
        <w:rPr>
          <w:rFonts w:asciiTheme="majorHAnsi" w:hAnsiTheme="majorHAnsi"/>
          <w:lang w:eastAsia="ko-KR"/>
        </w:rPr>
        <w:t>Yin</w:t>
      </w:r>
      <w:r w:rsidR="0024228C">
        <w:rPr>
          <w:rFonts w:asciiTheme="majorHAnsi" w:hAnsiTheme="majorHAnsi"/>
          <w:lang w:eastAsia="ko-KR"/>
        </w:rPr>
        <w:t>,</w:t>
      </w:r>
      <w:r w:rsidRPr="0024228C">
        <w:rPr>
          <w:rFonts w:asciiTheme="majorHAnsi" w:hAnsiTheme="majorHAnsi"/>
          <w:lang w:eastAsia="ko-KR"/>
        </w:rPr>
        <w:t xml:space="preserve"> S., Adaptive SMO-Based Fault Estimation for Markov </w:t>
      </w:r>
    </w:p>
    <w:p w:rsid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Jump Systems With Simultaneous Additive and Multiplicative Actuator Faults, in </w:t>
      </w:r>
    </w:p>
    <w:p w:rsidR="00E67415"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IEEE Systems Journal, vol. 15, no. 1, pp. 607-616, 2021.</w:t>
      </w:r>
    </w:p>
    <w:p w:rsidR="0024228C" w:rsidRPr="0024228C" w:rsidRDefault="0024228C"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111CCF" w:rsidRDefault="00E67415" w:rsidP="0024228C">
      <w:pPr>
        <w:widowControl w:val="0"/>
        <w:tabs>
          <w:tab w:val="left" w:pos="1077"/>
        </w:tabs>
        <w:autoSpaceDE w:val="0"/>
        <w:autoSpaceDN w:val="0"/>
        <w:spacing w:after="0" w:line="300" w:lineRule="exact"/>
        <w:ind w:right="774"/>
        <w:jc w:val="both"/>
        <w:rPr>
          <w:rFonts w:asciiTheme="majorHAnsi" w:hAnsiTheme="majorHAnsi"/>
          <w:lang w:eastAsia="ko-KR"/>
        </w:rPr>
      </w:pPr>
      <w:r w:rsidRPr="0024228C">
        <w:rPr>
          <w:rFonts w:asciiTheme="majorHAnsi" w:hAnsiTheme="majorHAnsi"/>
          <w:lang w:eastAsia="ko-KR"/>
        </w:rPr>
        <w:t>Jiang</w:t>
      </w:r>
      <w:r w:rsidR="0024228C">
        <w:rPr>
          <w:rFonts w:asciiTheme="majorHAnsi" w:hAnsiTheme="majorHAnsi"/>
          <w:lang w:eastAsia="ko-KR"/>
        </w:rPr>
        <w:t>,</w:t>
      </w:r>
      <w:r w:rsidRPr="0024228C">
        <w:rPr>
          <w:rFonts w:asciiTheme="majorHAnsi" w:hAnsiTheme="majorHAnsi"/>
          <w:lang w:eastAsia="ko-KR"/>
        </w:rPr>
        <w:t xml:space="preserve"> Y., Yin</w:t>
      </w:r>
      <w:r w:rsidR="0024228C">
        <w:rPr>
          <w:rFonts w:asciiTheme="majorHAnsi" w:hAnsiTheme="majorHAnsi"/>
          <w:lang w:eastAsia="ko-KR"/>
        </w:rPr>
        <w:t>,</w:t>
      </w:r>
      <w:r w:rsidRPr="0024228C">
        <w:rPr>
          <w:rFonts w:asciiTheme="majorHAnsi" w:hAnsiTheme="majorHAnsi"/>
          <w:lang w:eastAsia="ko-KR"/>
        </w:rPr>
        <w:t xml:space="preserve"> S.</w:t>
      </w:r>
      <w:r w:rsidR="0024228C">
        <w:rPr>
          <w:rFonts w:asciiTheme="majorHAnsi" w:hAnsiTheme="majorHAnsi"/>
          <w:lang w:eastAsia="ko-KR"/>
        </w:rPr>
        <w:t xml:space="preserve">, </w:t>
      </w:r>
      <w:r w:rsidRPr="0024228C">
        <w:rPr>
          <w:rFonts w:asciiTheme="majorHAnsi" w:hAnsiTheme="majorHAnsi"/>
          <w:lang w:eastAsia="ko-KR"/>
        </w:rPr>
        <w:t>Kaynak</w:t>
      </w:r>
      <w:r w:rsidR="00111CCF">
        <w:rPr>
          <w:rFonts w:asciiTheme="majorHAnsi" w:hAnsiTheme="majorHAnsi"/>
          <w:lang w:eastAsia="ko-KR"/>
        </w:rPr>
        <w:t>,</w:t>
      </w:r>
      <w:r w:rsidRPr="0024228C">
        <w:rPr>
          <w:rFonts w:asciiTheme="majorHAnsi" w:hAnsiTheme="majorHAnsi"/>
          <w:lang w:eastAsia="ko-KR"/>
        </w:rPr>
        <w:t xml:space="preserve"> O., Performance Supervised Plant-Wide Process Monitoring in </w:t>
      </w:r>
    </w:p>
    <w:p w:rsidR="00111CCF" w:rsidRDefault="00111CCF"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 xml:space="preserve">Industry 4.0: A Roadmap, in IEEE Open Journal of the Industrial Electronics </w:t>
      </w:r>
    </w:p>
    <w:p w:rsidR="00E67415" w:rsidRDefault="00111CCF" w:rsidP="0024228C">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24228C">
        <w:rPr>
          <w:rFonts w:asciiTheme="majorHAnsi" w:hAnsiTheme="majorHAnsi"/>
          <w:lang w:eastAsia="ko-KR"/>
        </w:rPr>
        <w:t>Society, vol. 2, pp. 21-35, 2021.</w:t>
      </w:r>
    </w:p>
    <w:p w:rsidR="00111CCF" w:rsidRPr="0024228C" w:rsidRDefault="00111CCF" w:rsidP="0024228C">
      <w:pPr>
        <w:widowControl w:val="0"/>
        <w:tabs>
          <w:tab w:val="left" w:pos="1077"/>
        </w:tabs>
        <w:autoSpaceDE w:val="0"/>
        <w:autoSpaceDN w:val="0"/>
        <w:spacing w:after="0" w:line="300" w:lineRule="exact"/>
        <w:ind w:right="774"/>
        <w:jc w:val="both"/>
        <w:rPr>
          <w:rFonts w:asciiTheme="majorHAnsi" w:hAnsiTheme="majorHAnsi"/>
          <w:lang w:eastAsia="ko-KR"/>
        </w:rPr>
      </w:pPr>
    </w:p>
    <w:p w:rsidR="00111CCF" w:rsidRDefault="00E67415" w:rsidP="00111CCF">
      <w:pPr>
        <w:widowControl w:val="0"/>
        <w:tabs>
          <w:tab w:val="left" w:pos="1077"/>
        </w:tabs>
        <w:autoSpaceDE w:val="0"/>
        <w:autoSpaceDN w:val="0"/>
        <w:spacing w:after="0" w:line="300" w:lineRule="exact"/>
        <w:ind w:right="774"/>
        <w:jc w:val="both"/>
        <w:rPr>
          <w:rFonts w:asciiTheme="majorHAnsi" w:hAnsiTheme="majorHAnsi"/>
          <w:lang w:eastAsia="ko-KR"/>
        </w:rPr>
      </w:pPr>
      <w:r w:rsidRPr="00111CCF">
        <w:rPr>
          <w:rFonts w:asciiTheme="majorHAnsi" w:hAnsiTheme="majorHAnsi"/>
          <w:lang w:eastAsia="ko-KR"/>
        </w:rPr>
        <w:t>Jiang</w:t>
      </w:r>
      <w:r w:rsidR="00111CCF">
        <w:rPr>
          <w:rFonts w:asciiTheme="majorHAnsi" w:hAnsiTheme="majorHAnsi"/>
          <w:lang w:eastAsia="ko-KR"/>
        </w:rPr>
        <w:t>,</w:t>
      </w:r>
      <w:r w:rsidRPr="00111CCF">
        <w:rPr>
          <w:rFonts w:asciiTheme="majorHAnsi" w:hAnsiTheme="majorHAnsi"/>
          <w:lang w:eastAsia="ko-KR"/>
        </w:rPr>
        <w:t xml:space="preserve"> Y., Yin</w:t>
      </w:r>
      <w:r w:rsidR="00111CCF">
        <w:rPr>
          <w:rFonts w:asciiTheme="majorHAnsi" w:hAnsiTheme="majorHAnsi"/>
          <w:lang w:eastAsia="ko-KR"/>
        </w:rPr>
        <w:t>,</w:t>
      </w:r>
      <w:r w:rsidRPr="00111CCF">
        <w:rPr>
          <w:rFonts w:asciiTheme="majorHAnsi" w:hAnsiTheme="majorHAnsi"/>
          <w:lang w:eastAsia="ko-KR"/>
        </w:rPr>
        <w:t xml:space="preserve"> S.</w:t>
      </w:r>
      <w:r w:rsidR="00111CCF">
        <w:rPr>
          <w:rFonts w:asciiTheme="majorHAnsi" w:hAnsiTheme="majorHAnsi"/>
          <w:lang w:eastAsia="ko-KR"/>
        </w:rPr>
        <w:t xml:space="preserve">, </w:t>
      </w:r>
      <w:r w:rsidRPr="00111CCF">
        <w:rPr>
          <w:rFonts w:asciiTheme="majorHAnsi" w:hAnsiTheme="majorHAnsi"/>
          <w:lang w:eastAsia="ko-KR"/>
        </w:rPr>
        <w:t>Kaynak</w:t>
      </w:r>
      <w:r w:rsidR="00111CCF">
        <w:rPr>
          <w:rFonts w:asciiTheme="majorHAnsi" w:hAnsiTheme="majorHAnsi"/>
          <w:lang w:eastAsia="ko-KR"/>
        </w:rPr>
        <w:t>,</w:t>
      </w:r>
      <w:r w:rsidRPr="00111CCF">
        <w:rPr>
          <w:rFonts w:asciiTheme="majorHAnsi" w:hAnsiTheme="majorHAnsi"/>
          <w:lang w:eastAsia="ko-KR"/>
        </w:rPr>
        <w:t xml:space="preserve"> O., Optimized Design of Parity Relation-Based Residual </w:t>
      </w:r>
    </w:p>
    <w:p w:rsidR="00111CCF" w:rsidRDefault="00111CCF" w:rsidP="00111CC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111CCF">
        <w:rPr>
          <w:rFonts w:asciiTheme="majorHAnsi" w:hAnsiTheme="majorHAnsi"/>
          <w:lang w:eastAsia="ko-KR"/>
        </w:rPr>
        <w:t xml:space="preserve">Generator for Fault Detection: Data-Driven Approaches, in IEEE Transactions on </w:t>
      </w:r>
    </w:p>
    <w:p w:rsidR="00E67415" w:rsidRPr="00111CCF" w:rsidRDefault="00111CCF" w:rsidP="00111CC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111CCF">
        <w:rPr>
          <w:rFonts w:asciiTheme="majorHAnsi" w:hAnsiTheme="majorHAnsi"/>
          <w:lang w:eastAsia="ko-KR"/>
        </w:rPr>
        <w:t>Industrial Informatics, vol. 17, no. 2, pp. 1449- 1458, 2021.</w:t>
      </w:r>
    </w:p>
    <w:p w:rsidR="007D4CF5" w:rsidRDefault="007D4CF5" w:rsidP="00111CCF">
      <w:pPr>
        <w:spacing w:after="0" w:line="300" w:lineRule="exact"/>
        <w:jc w:val="both"/>
        <w:rPr>
          <w:rFonts w:ascii="Cambria" w:eastAsia="Calibri" w:hAnsi="Cambria" w:cs="Times New Roman"/>
          <w:b/>
          <w:color w:val="365F91" w:themeColor="accent1" w:themeShade="BF"/>
          <w:lang w:eastAsia="tr-TR"/>
        </w:rPr>
      </w:pPr>
    </w:p>
    <w:p w:rsidR="00E67415" w:rsidRPr="00111CCF" w:rsidRDefault="00E67415" w:rsidP="00111CCF">
      <w:pPr>
        <w:spacing w:after="0" w:line="300" w:lineRule="exact"/>
        <w:jc w:val="both"/>
        <w:rPr>
          <w:rFonts w:ascii="Cambria" w:eastAsia="Calibri" w:hAnsi="Cambria" w:cs="Times New Roman"/>
          <w:b/>
          <w:color w:val="365F91" w:themeColor="accent1" w:themeShade="BF"/>
          <w:lang w:eastAsia="tr-TR"/>
        </w:rPr>
      </w:pPr>
      <w:bookmarkStart w:id="0" w:name="_GoBack"/>
      <w:bookmarkEnd w:id="0"/>
      <w:r w:rsidRPr="00111CCF">
        <w:rPr>
          <w:rFonts w:ascii="Cambria" w:eastAsia="Calibri" w:hAnsi="Cambria" w:cs="Times New Roman"/>
          <w:b/>
          <w:color w:val="365F91" w:themeColor="accent1" w:themeShade="BF"/>
          <w:lang w:eastAsia="tr-TR"/>
        </w:rPr>
        <w:t>Bildiri</w:t>
      </w:r>
    </w:p>
    <w:p w:rsidR="00E67415" w:rsidRPr="00E67415" w:rsidRDefault="00E67415" w:rsidP="00E67415">
      <w:pPr>
        <w:spacing w:after="0" w:line="300" w:lineRule="exact"/>
        <w:rPr>
          <w:rFonts w:asciiTheme="majorHAnsi" w:hAnsiTheme="majorHAnsi"/>
          <w:lang w:eastAsia="ko-KR"/>
        </w:rPr>
      </w:pPr>
    </w:p>
    <w:p w:rsidR="00111CCF" w:rsidRDefault="00E67415" w:rsidP="00111CCF">
      <w:pPr>
        <w:widowControl w:val="0"/>
        <w:tabs>
          <w:tab w:val="left" w:pos="1077"/>
        </w:tabs>
        <w:autoSpaceDE w:val="0"/>
        <w:autoSpaceDN w:val="0"/>
        <w:spacing w:after="0" w:line="300" w:lineRule="exact"/>
        <w:ind w:right="774"/>
        <w:jc w:val="both"/>
        <w:rPr>
          <w:rFonts w:asciiTheme="majorHAnsi" w:hAnsiTheme="majorHAnsi"/>
          <w:lang w:eastAsia="ko-KR"/>
        </w:rPr>
      </w:pPr>
      <w:r w:rsidRPr="00111CCF">
        <w:rPr>
          <w:rFonts w:asciiTheme="majorHAnsi" w:hAnsiTheme="majorHAnsi"/>
          <w:lang w:eastAsia="ko-KR"/>
        </w:rPr>
        <w:t>Görer</w:t>
      </w:r>
      <w:r w:rsidR="00111CCF">
        <w:rPr>
          <w:rFonts w:asciiTheme="majorHAnsi" w:hAnsiTheme="majorHAnsi"/>
          <w:lang w:eastAsia="ko-KR"/>
        </w:rPr>
        <w:t xml:space="preserve">, B., </w:t>
      </w:r>
      <w:r w:rsidRPr="00111CCF">
        <w:rPr>
          <w:rFonts w:asciiTheme="majorHAnsi" w:hAnsiTheme="majorHAnsi"/>
          <w:lang w:eastAsia="ko-KR"/>
        </w:rPr>
        <w:t>Akın</w:t>
      </w:r>
      <w:r w:rsidR="00111CCF">
        <w:rPr>
          <w:rFonts w:asciiTheme="majorHAnsi" w:hAnsiTheme="majorHAnsi"/>
          <w:lang w:eastAsia="ko-KR"/>
        </w:rPr>
        <w:t>, H.</w:t>
      </w:r>
      <w:r w:rsidRPr="00111CCF">
        <w:rPr>
          <w:rFonts w:asciiTheme="majorHAnsi" w:hAnsiTheme="majorHAnsi"/>
          <w:lang w:eastAsia="ko-KR"/>
        </w:rPr>
        <w:t xml:space="preserve">L., Affective Robot Learner: Implementation of Artificial Emotion </w:t>
      </w:r>
    </w:p>
    <w:p w:rsidR="00111CCF" w:rsidRDefault="00111CCF" w:rsidP="00111CC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111CCF">
        <w:rPr>
          <w:rFonts w:asciiTheme="majorHAnsi" w:hAnsiTheme="majorHAnsi"/>
          <w:lang w:eastAsia="ko-KR"/>
        </w:rPr>
        <w:t>System Inspired by Educational Psychology, International Conference on Human-</w:t>
      </w:r>
    </w:p>
    <w:p w:rsidR="00E67415" w:rsidRPr="00111CCF" w:rsidRDefault="00111CCF" w:rsidP="00111CCF">
      <w:pPr>
        <w:widowControl w:val="0"/>
        <w:tabs>
          <w:tab w:val="left" w:pos="1077"/>
        </w:tabs>
        <w:autoSpaceDE w:val="0"/>
        <w:autoSpaceDN w:val="0"/>
        <w:spacing w:after="0" w:line="300" w:lineRule="exact"/>
        <w:ind w:right="774"/>
        <w:jc w:val="both"/>
        <w:rPr>
          <w:rFonts w:asciiTheme="majorHAnsi" w:hAnsiTheme="majorHAnsi"/>
          <w:lang w:eastAsia="ko-KR"/>
        </w:rPr>
      </w:pPr>
      <w:r>
        <w:rPr>
          <w:rFonts w:asciiTheme="majorHAnsi" w:hAnsiTheme="majorHAnsi"/>
          <w:lang w:eastAsia="ko-KR"/>
        </w:rPr>
        <w:t xml:space="preserve">          </w:t>
      </w:r>
      <w:r w:rsidR="00E67415" w:rsidRPr="00111CCF">
        <w:rPr>
          <w:rFonts w:asciiTheme="majorHAnsi" w:hAnsiTheme="majorHAnsi"/>
          <w:lang w:eastAsia="ko-KR"/>
        </w:rPr>
        <w:t>Computer Interaction, pp. 545-561. Springer, Cham, 2021.</w:t>
      </w:r>
    </w:p>
    <w:p w:rsidR="00CD15F7" w:rsidRPr="00CD15F7" w:rsidRDefault="00CD15F7" w:rsidP="00CD15F7">
      <w:pPr>
        <w:spacing w:after="0" w:line="300" w:lineRule="exact"/>
        <w:rPr>
          <w:rFonts w:asciiTheme="majorHAnsi" w:hAnsiTheme="majorHAnsi"/>
          <w:lang w:eastAsia="ko-KR"/>
        </w:rPr>
      </w:pPr>
    </w:p>
    <w:p w:rsidR="00434236" w:rsidRDefault="00F4324B" w:rsidP="00D21F8E">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C5AF4">
        <w:rPr>
          <w:rFonts w:ascii="Cambria" w:eastAsia="Calibri" w:hAnsi="Cambria" w:cs="Times New Roman"/>
          <w:b/>
          <w:color w:val="365F91" w:themeColor="accent1" w:themeShade="BF"/>
          <w:sz w:val="28"/>
          <w:szCs w:val="28"/>
          <w:lang w:eastAsia="tr-TR"/>
        </w:rPr>
        <w:t>2</w:t>
      </w:r>
      <w:r w:rsidR="00302F36">
        <w:rPr>
          <w:rFonts w:ascii="Cambria" w:eastAsia="Calibri" w:hAnsi="Cambria" w:cs="Times New Roman"/>
          <w:b/>
          <w:color w:val="365F91" w:themeColor="accent1" w:themeShade="BF"/>
          <w:sz w:val="28"/>
          <w:szCs w:val="28"/>
          <w:lang w:eastAsia="tr-TR"/>
        </w:rPr>
        <w:t>2</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302F36" w:rsidRPr="00302F36" w:rsidRDefault="00302F36" w:rsidP="00302F36">
      <w:pPr>
        <w:widowControl w:val="0"/>
        <w:tabs>
          <w:tab w:val="left" w:pos="1077"/>
        </w:tabs>
        <w:autoSpaceDE w:val="0"/>
        <w:autoSpaceDN w:val="0"/>
        <w:spacing w:before="117" w:after="0"/>
        <w:ind w:right="776"/>
        <w:jc w:val="both"/>
        <w:rPr>
          <w:rFonts w:asciiTheme="majorHAnsi" w:hAnsiTheme="majorHAnsi"/>
          <w:lang w:eastAsia="ko-KR"/>
        </w:rPr>
      </w:pPr>
      <w:r>
        <w:rPr>
          <w:rFonts w:asciiTheme="majorHAnsi" w:hAnsiTheme="majorHAnsi"/>
          <w:lang w:eastAsia="ko-KR"/>
        </w:rPr>
        <w:t xml:space="preserve">          </w:t>
      </w:r>
      <w:r w:rsidRPr="00302F36">
        <w:rPr>
          <w:rFonts w:asciiTheme="majorHAnsi" w:hAnsiTheme="majorHAnsi"/>
          <w:lang w:eastAsia="ko-KR"/>
        </w:rPr>
        <w:t>Merkez’in, Mekatronik Mühendisliği 2. Öğretim Tezsiz ve Tezli Yüksek Lisans Programları’na vermekte olduğu destek devam edecektir. 2020-2021 akademik yılı 2. Dönemi sonunda 33 mezun vermiş olan programda, 29 kayıtlı öğrenci mevcuttur.</w:t>
      </w:r>
    </w:p>
    <w:p w:rsidR="00302F36" w:rsidRPr="00302F36" w:rsidRDefault="00302F36" w:rsidP="00302F36">
      <w:pPr>
        <w:widowControl w:val="0"/>
        <w:tabs>
          <w:tab w:val="left" w:pos="1077"/>
        </w:tabs>
        <w:autoSpaceDE w:val="0"/>
        <w:autoSpaceDN w:val="0"/>
        <w:spacing w:after="0"/>
        <w:ind w:right="774"/>
        <w:jc w:val="both"/>
        <w:rPr>
          <w:rFonts w:asciiTheme="majorHAnsi" w:hAnsiTheme="majorHAnsi"/>
          <w:lang w:eastAsia="ko-KR"/>
        </w:rPr>
      </w:pPr>
      <w:r>
        <w:rPr>
          <w:rFonts w:asciiTheme="majorHAnsi" w:hAnsiTheme="majorHAnsi"/>
          <w:lang w:eastAsia="ko-KR"/>
        </w:rPr>
        <w:t xml:space="preserve">         </w:t>
      </w:r>
      <w:r w:rsidRPr="00302F36">
        <w:rPr>
          <w:rFonts w:asciiTheme="majorHAnsi" w:hAnsiTheme="majorHAnsi"/>
          <w:lang w:eastAsia="ko-KR"/>
        </w:rPr>
        <w:t xml:space="preserve">Eğitimleri 2020 yılı içinde başlamış olan MUP23 sertifika programı, devam etmekte olan salgına rağmen 2021 yılı içinde tamamlanmıştır. MUP24 programı 10 öğrencisiyle 2021 içinde başlatılmış olup 2022 yılı içinde tamamlanacaktır. </w:t>
      </w:r>
    </w:p>
    <w:p w:rsidR="00302F36" w:rsidRPr="00302F36" w:rsidRDefault="00302F36" w:rsidP="00302F36">
      <w:pPr>
        <w:widowControl w:val="0"/>
        <w:tabs>
          <w:tab w:val="left" w:pos="1077"/>
        </w:tabs>
        <w:autoSpaceDE w:val="0"/>
        <w:autoSpaceDN w:val="0"/>
        <w:spacing w:after="0" w:line="273" w:lineRule="auto"/>
        <w:ind w:right="776"/>
        <w:jc w:val="both"/>
        <w:rPr>
          <w:rFonts w:asciiTheme="majorHAnsi" w:hAnsiTheme="majorHAnsi"/>
          <w:lang w:eastAsia="ko-KR"/>
        </w:rPr>
      </w:pPr>
      <w:r>
        <w:rPr>
          <w:rFonts w:asciiTheme="majorHAnsi" w:hAnsiTheme="majorHAnsi"/>
          <w:lang w:eastAsia="ko-KR"/>
        </w:rPr>
        <w:t xml:space="preserve">          </w:t>
      </w:r>
      <w:r w:rsidRPr="00302F36">
        <w:rPr>
          <w:rFonts w:asciiTheme="majorHAnsi" w:hAnsiTheme="majorHAnsi"/>
          <w:lang w:eastAsia="ko-KR"/>
        </w:rPr>
        <w:t xml:space="preserve">BÜYEM, FESTO ve Merkez işbirliğinde ‘MUP Özel Programı’ adı altında yeni bir program başlatılmıştır. Eğitimler devam etmektedir.  </w:t>
      </w:r>
    </w:p>
    <w:p w:rsidR="00302F36" w:rsidRPr="00302F36" w:rsidRDefault="00302F36" w:rsidP="00302F36">
      <w:pPr>
        <w:widowControl w:val="0"/>
        <w:tabs>
          <w:tab w:val="left" w:pos="1077"/>
        </w:tabs>
        <w:autoSpaceDE w:val="0"/>
        <w:autoSpaceDN w:val="0"/>
        <w:spacing w:before="4" w:after="0" w:line="273" w:lineRule="auto"/>
        <w:ind w:right="775"/>
        <w:jc w:val="both"/>
        <w:rPr>
          <w:rFonts w:asciiTheme="majorHAnsi" w:hAnsiTheme="majorHAnsi"/>
          <w:lang w:eastAsia="ko-KR"/>
        </w:rPr>
      </w:pPr>
      <w:r>
        <w:rPr>
          <w:rFonts w:asciiTheme="majorHAnsi" w:hAnsiTheme="majorHAnsi"/>
          <w:lang w:eastAsia="ko-KR"/>
        </w:rPr>
        <w:t xml:space="preserve">          </w:t>
      </w:r>
      <w:r w:rsidRPr="00302F36">
        <w:rPr>
          <w:rFonts w:asciiTheme="majorHAnsi" w:hAnsiTheme="majorHAnsi"/>
          <w:lang w:eastAsia="ko-KR"/>
        </w:rPr>
        <w:t>Ülkemizde yürütülmekte olan Endüstri 4.0 çalışmalarına katkıda bulunulmaya devam edilecektir.Endüstri kuruluşlarıyla iş birliği içinde TÜBİTAK’a sunulmak üzere 1003, 1007 ve TEYDEB proje önerilerinin oluşturulması çalışmalarına devam edilecektir.</w:t>
      </w:r>
    </w:p>
    <w:p w:rsidR="00302F36" w:rsidRPr="00302F36" w:rsidRDefault="00302F36" w:rsidP="00E258FE">
      <w:pPr>
        <w:pStyle w:val="ListeParagraf"/>
        <w:widowControl w:val="0"/>
        <w:tabs>
          <w:tab w:val="left" w:pos="1077"/>
        </w:tabs>
        <w:autoSpaceDE w:val="0"/>
        <w:autoSpaceDN w:val="0"/>
        <w:spacing w:before="6" w:after="0" w:line="273" w:lineRule="auto"/>
        <w:ind w:left="1076" w:right="777"/>
        <w:contextualSpacing w:val="0"/>
        <w:jc w:val="both"/>
        <w:rPr>
          <w:rFonts w:asciiTheme="majorHAnsi" w:hAnsiTheme="majorHAnsi"/>
          <w:lang w:eastAsia="ko-KR"/>
        </w:rPr>
        <w:sectPr w:rsidR="00302F36" w:rsidRPr="00302F36">
          <w:pgSz w:w="11910" w:h="16840"/>
          <w:pgMar w:top="1320" w:right="640" w:bottom="280" w:left="1060" w:header="708" w:footer="708" w:gutter="0"/>
          <w:cols w:space="708"/>
        </w:sectPr>
      </w:pPr>
    </w:p>
    <w:p w:rsidR="00302F36" w:rsidRPr="00302F36" w:rsidRDefault="00302F36" w:rsidP="00302F36">
      <w:pPr>
        <w:pStyle w:val="GvdeMetni"/>
        <w:spacing w:before="7"/>
        <w:rPr>
          <w:rFonts w:asciiTheme="majorHAnsi" w:eastAsiaTheme="minorHAnsi" w:hAnsiTheme="majorHAnsi" w:cstheme="minorBidi"/>
          <w:lang w:eastAsia="ko-KR" w:bidi="ar-SA"/>
        </w:rPr>
      </w:pPr>
    </w:p>
    <w:p w:rsidR="00302F36" w:rsidRPr="00302F36" w:rsidRDefault="00302F36" w:rsidP="00302F36">
      <w:pPr>
        <w:ind w:left="356"/>
        <w:rPr>
          <w:rFonts w:asciiTheme="majorHAnsi" w:hAnsiTheme="majorHAnsi"/>
          <w:b/>
          <w:lang w:eastAsia="ko-KR"/>
        </w:rPr>
      </w:pPr>
      <w:r w:rsidRPr="00302F36">
        <w:rPr>
          <w:rFonts w:asciiTheme="majorHAnsi" w:hAnsiTheme="majorHAnsi"/>
          <w:b/>
          <w:lang w:eastAsia="ko-KR"/>
        </w:rPr>
        <w:t>Performans Değerlendirme Kriterleri</w:t>
      </w:r>
    </w:p>
    <w:tbl>
      <w:tblPr>
        <w:tblStyle w:val="TableNormal1"/>
        <w:tblW w:w="0" w:type="auto"/>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3"/>
        <w:gridCol w:w="1559"/>
      </w:tblGrid>
      <w:tr w:rsidR="00302F36" w:rsidRPr="00302F36" w:rsidTr="00C27D35">
        <w:trPr>
          <w:trHeight w:val="567"/>
        </w:trPr>
        <w:tc>
          <w:tcPr>
            <w:tcW w:w="7513" w:type="dxa"/>
          </w:tcPr>
          <w:p w:rsidR="00302F36" w:rsidRPr="00302F36" w:rsidRDefault="00302F36" w:rsidP="00C27D35">
            <w:pPr>
              <w:pStyle w:val="TableParagraph"/>
              <w:spacing w:before="167"/>
              <w:ind w:left="108"/>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Kriterler</w:t>
            </w:r>
          </w:p>
        </w:tc>
        <w:tc>
          <w:tcPr>
            <w:tcW w:w="1559" w:type="dxa"/>
          </w:tcPr>
          <w:p w:rsidR="00302F36" w:rsidRPr="00302F36" w:rsidRDefault="00302F36" w:rsidP="00C27D35">
            <w:pPr>
              <w:pStyle w:val="TableParagraph"/>
              <w:spacing w:before="167"/>
              <w:ind w:left="137" w:right="128"/>
              <w:jc w:val="center"/>
              <w:rPr>
                <w:rFonts w:asciiTheme="majorHAnsi" w:eastAsiaTheme="minorHAnsi" w:hAnsiTheme="majorHAnsi" w:cstheme="minorBidi"/>
                <w:b/>
                <w:lang w:val="tr-TR" w:eastAsia="ko-KR" w:bidi="ar-SA"/>
              </w:rPr>
            </w:pPr>
            <w:r w:rsidRPr="00302F36">
              <w:rPr>
                <w:rFonts w:asciiTheme="majorHAnsi" w:eastAsiaTheme="minorHAnsi" w:hAnsiTheme="majorHAnsi" w:cstheme="minorBidi"/>
                <w:b/>
                <w:lang w:val="tr-TR" w:eastAsia="ko-KR" w:bidi="ar-SA"/>
              </w:rPr>
              <w:t>Sayısal Hedef</w:t>
            </w:r>
          </w:p>
        </w:tc>
      </w:tr>
      <w:tr w:rsidR="00302F36" w:rsidRPr="00302F36" w:rsidTr="00C27D35">
        <w:trPr>
          <w:trHeight w:val="479"/>
        </w:trPr>
        <w:tc>
          <w:tcPr>
            <w:tcW w:w="7513" w:type="dxa"/>
          </w:tcPr>
          <w:p w:rsidR="00302F36" w:rsidRPr="00302F36" w:rsidRDefault="00302F36" w:rsidP="00302F36">
            <w:pPr>
              <w:pStyle w:val="TableParagraph"/>
              <w:spacing w:before="4"/>
              <w:ind w:left="108"/>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Mekatronik Mühendisliği 2. Öğretim Tezsiz Yüksek Lisans Programı’na başlayacak</w:t>
            </w:r>
            <w:r>
              <w:rPr>
                <w:rFonts w:asciiTheme="majorHAnsi" w:eastAsiaTheme="minorHAnsi" w:hAnsiTheme="majorHAnsi" w:cstheme="minorBidi"/>
                <w:lang w:val="tr-TR" w:eastAsia="ko-KR" w:bidi="ar-SA"/>
              </w:rPr>
              <w:t xml:space="preserve"> </w:t>
            </w:r>
            <w:r w:rsidRPr="00302F36">
              <w:rPr>
                <w:rFonts w:asciiTheme="majorHAnsi" w:eastAsiaTheme="minorHAnsi" w:hAnsiTheme="majorHAnsi" w:cstheme="minorBidi"/>
                <w:lang w:val="tr-TR" w:eastAsia="ko-KR" w:bidi="ar-SA"/>
              </w:rPr>
              <w:t>tahmini öğrenci sayısı</w:t>
            </w:r>
          </w:p>
        </w:tc>
        <w:tc>
          <w:tcPr>
            <w:tcW w:w="1559" w:type="dxa"/>
          </w:tcPr>
          <w:p w:rsidR="00302F36" w:rsidRPr="00302F36" w:rsidRDefault="00302F36" w:rsidP="00C27D35">
            <w:pPr>
              <w:pStyle w:val="TableParagraph"/>
              <w:spacing w:before="4"/>
              <w:ind w:left="137" w:right="128"/>
              <w:jc w:val="center"/>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15</w:t>
            </w:r>
          </w:p>
        </w:tc>
      </w:tr>
      <w:tr w:rsidR="00302F36" w:rsidRPr="00302F36" w:rsidTr="00C27D35">
        <w:trPr>
          <w:trHeight w:val="320"/>
        </w:trPr>
        <w:tc>
          <w:tcPr>
            <w:tcW w:w="7513" w:type="dxa"/>
          </w:tcPr>
          <w:p w:rsidR="00302F36" w:rsidRPr="00302F36" w:rsidRDefault="00302F36" w:rsidP="00C27D35">
            <w:pPr>
              <w:pStyle w:val="TableParagraph"/>
              <w:spacing w:before="4"/>
              <w:ind w:left="108"/>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Mekatronik Sertifika Eğitimlerine katılımcı sayısı</w:t>
            </w:r>
          </w:p>
        </w:tc>
        <w:tc>
          <w:tcPr>
            <w:tcW w:w="1559" w:type="dxa"/>
          </w:tcPr>
          <w:p w:rsidR="00302F36" w:rsidRPr="00302F36" w:rsidRDefault="00302F36" w:rsidP="00C27D35">
            <w:pPr>
              <w:pStyle w:val="TableParagraph"/>
              <w:spacing w:before="4"/>
              <w:ind w:left="137" w:right="128"/>
              <w:jc w:val="center"/>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20</w:t>
            </w:r>
          </w:p>
        </w:tc>
      </w:tr>
      <w:tr w:rsidR="00302F36" w:rsidRPr="00302F36" w:rsidTr="00C27D35">
        <w:trPr>
          <w:trHeight w:val="283"/>
        </w:trPr>
        <w:tc>
          <w:tcPr>
            <w:tcW w:w="7513" w:type="dxa"/>
          </w:tcPr>
          <w:p w:rsidR="00302F36" w:rsidRPr="00302F36" w:rsidRDefault="00302F36" w:rsidP="00C27D35">
            <w:pPr>
              <w:pStyle w:val="TableParagraph"/>
              <w:spacing w:before="4"/>
              <w:ind w:left="108"/>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Merkez’in katkısıyla hazırlanan bilimsel yayınlar: Makale sayısı</w:t>
            </w:r>
          </w:p>
        </w:tc>
        <w:tc>
          <w:tcPr>
            <w:tcW w:w="1559" w:type="dxa"/>
          </w:tcPr>
          <w:p w:rsidR="00302F36" w:rsidRPr="00302F36" w:rsidRDefault="00302F36" w:rsidP="00C27D35">
            <w:pPr>
              <w:pStyle w:val="TableParagraph"/>
              <w:spacing w:before="4"/>
              <w:ind w:left="137" w:right="128"/>
              <w:jc w:val="center"/>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10</w:t>
            </w:r>
          </w:p>
        </w:tc>
      </w:tr>
      <w:tr w:rsidR="00302F36" w:rsidRPr="00302F36" w:rsidTr="00C27D35">
        <w:trPr>
          <w:trHeight w:val="283"/>
        </w:trPr>
        <w:tc>
          <w:tcPr>
            <w:tcW w:w="7513" w:type="dxa"/>
          </w:tcPr>
          <w:p w:rsidR="00302F36" w:rsidRPr="00302F36" w:rsidRDefault="00302F36" w:rsidP="00C27D35">
            <w:pPr>
              <w:pStyle w:val="TableParagraph"/>
              <w:spacing w:before="4"/>
              <w:ind w:left="108"/>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Merkez’in katkısıyla hazırlanan bilimsel yayınlar: Bildiri sayısı</w:t>
            </w:r>
          </w:p>
        </w:tc>
        <w:tc>
          <w:tcPr>
            <w:tcW w:w="1559" w:type="dxa"/>
          </w:tcPr>
          <w:p w:rsidR="00302F36" w:rsidRPr="00302F36" w:rsidRDefault="00302F36" w:rsidP="00C27D35">
            <w:pPr>
              <w:pStyle w:val="TableParagraph"/>
              <w:spacing w:before="4"/>
              <w:ind w:left="10"/>
              <w:jc w:val="center"/>
              <w:rPr>
                <w:rFonts w:asciiTheme="majorHAnsi" w:eastAsiaTheme="minorHAnsi" w:hAnsiTheme="majorHAnsi" w:cstheme="minorBidi"/>
                <w:lang w:val="tr-TR" w:eastAsia="ko-KR" w:bidi="ar-SA"/>
              </w:rPr>
            </w:pPr>
            <w:r w:rsidRPr="00302F36">
              <w:rPr>
                <w:rFonts w:asciiTheme="majorHAnsi" w:eastAsiaTheme="minorHAnsi" w:hAnsiTheme="majorHAnsi" w:cstheme="minorBidi"/>
                <w:lang w:val="tr-TR" w:eastAsia="ko-KR" w:bidi="ar-SA"/>
              </w:rPr>
              <w:t>5</w:t>
            </w:r>
          </w:p>
        </w:tc>
      </w:tr>
    </w:tbl>
    <w:p w:rsidR="00302F36" w:rsidRPr="00302F36" w:rsidRDefault="00302F36" w:rsidP="00E258FE">
      <w:pPr>
        <w:spacing w:after="0" w:line="240" w:lineRule="exact"/>
        <w:rPr>
          <w:rFonts w:asciiTheme="majorHAnsi" w:hAnsiTheme="majorHAnsi"/>
          <w:lang w:eastAsia="ko-KR"/>
        </w:rPr>
      </w:pPr>
    </w:p>
    <w:p w:rsidR="00EF6EC2" w:rsidRDefault="00E258FE" w:rsidP="00E427EC">
      <w:pPr>
        <w:tabs>
          <w:tab w:val="left" w:pos="2835"/>
        </w:tabs>
        <w:spacing w:after="0" w:line="26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EF6EC2" w:rsidRPr="006C0AF4">
        <w:rPr>
          <w:rFonts w:asciiTheme="majorHAnsi" w:eastAsia="Calibri" w:hAnsiTheme="majorHAnsi" w:cs="InterstateLight"/>
          <w:b/>
          <w:color w:val="365F91" w:themeColor="accent1" w:themeShade="BF"/>
          <w:sz w:val="28"/>
          <w:szCs w:val="28"/>
          <w:lang w:val="de-DE"/>
        </w:rPr>
        <w:t>- MERKEZ’İN 20</w:t>
      </w:r>
      <w:r w:rsidR="000F0E73">
        <w:rPr>
          <w:rFonts w:asciiTheme="majorHAnsi" w:eastAsia="Calibri" w:hAnsiTheme="majorHAnsi" w:cs="InterstateLight"/>
          <w:b/>
          <w:color w:val="365F91" w:themeColor="accent1" w:themeShade="BF"/>
          <w:sz w:val="28"/>
          <w:szCs w:val="28"/>
          <w:lang w:val="de-DE"/>
        </w:rPr>
        <w:t>2</w:t>
      </w:r>
      <w:r w:rsidR="00302F36">
        <w:rPr>
          <w:rFonts w:asciiTheme="majorHAnsi" w:eastAsia="Calibri" w:hAnsiTheme="majorHAnsi" w:cs="InterstateLight"/>
          <w:b/>
          <w:color w:val="365F91" w:themeColor="accent1" w:themeShade="BF"/>
          <w:sz w:val="28"/>
          <w:szCs w:val="28"/>
          <w:lang w:val="de-DE"/>
        </w:rPr>
        <w:t>1</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302F36" w:rsidRPr="006C0AF4" w:rsidRDefault="00302F36" w:rsidP="00E427EC">
      <w:pPr>
        <w:tabs>
          <w:tab w:val="left" w:pos="2835"/>
        </w:tabs>
        <w:spacing w:after="0" w:line="260" w:lineRule="exact"/>
        <w:contextualSpacing/>
        <w:rPr>
          <w:rFonts w:asciiTheme="majorHAnsi" w:eastAsia="Calibri" w:hAnsiTheme="majorHAnsi" w:cs="InterstateLight"/>
          <w:b/>
          <w:color w:val="365F91" w:themeColor="accent1" w:themeShade="BF"/>
          <w:sz w:val="28"/>
          <w:szCs w:val="28"/>
          <w:lang w:val="de-DE"/>
        </w:rPr>
      </w:pPr>
    </w:p>
    <w:p w:rsidR="00302F36" w:rsidRPr="00302F36" w:rsidRDefault="00302F36" w:rsidP="00E427EC">
      <w:pPr>
        <w:pStyle w:val="ListeParagraf"/>
        <w:widowControl w:val="0"/>
        <w:numPr>
          <w:ilvl w:val="0"/>
          <w:numId w:val="32"/>
        </w:numPr>
        <w:tabs>
          <w:tab w:val="left" w:pos="1077"/>
        </w:tabs>
        <w:autoSpaceDE w:val="0"/>
        <w:autoSpaceDN w:val="0"/>
        <w:spacing w:after="0" w:line="260" w:lineRule="exact"/>
        <w:ind w:left="1076" w:right="774"/>
        <w:contextualSpacing w:val="0"/>
        <w:jc w:val="both"/>
        <w:rPr>
          <w:rFonts w:asciiTheme="majorHAnsi" w:hAnsiTheme="majorHAnsi"/>
          <w:lang w:eastAsia="ko-KR"/>
        </w:rPr>
      </w:pPr>
      <w:r w:rsidRPr="00302F36">
        <w:rPr>
          <w:rFonts w:asciiTheme="majorHAnsi" w:hAnsiTheme="majorHAnsi"/>
          <w:lang w:eastAsia="ko-KR"/>
        </w:rPr>
        <w:t>Merkez’in, BÜYEM ve FESTO ile koordineli bir şekilde çalışarak 2009 yılından beri içerisinde yer aldığı Mekatronik uzmanlık sertifikası programı başarılı bir şekilde sürmektedir. MUP23 eğitimleri 2021 yılı içinde tamamlanmış olup MUP24 eğitimlerine başlanmıştır.</w:t>
      </w:r>
    </w:p>
    <w:p w:rsidR="00302F36" w:rsidRPr="00302F36" w:rsidRDefault="00302F36" w:rsidP="00E427EC">
      <w:pPr>
        <w:pStyle w:val="ListeParagraf"/>
        <w:tabs>
          <w:tab w:val="left" w:pos="1077"/>
        </w:tabs>
        <w:spacing w:after="0" w:line="260" w:lineRule="exact"/>
        <w:ind w:right="774"/>
        <w:jc w:val="both"/>
        <w:rPr>
          <w:rFonts w:asciiTheme="majorHAnsi" w:hAnsiTheme="majorHAnsi"/>
          <w:lang w:eastAsia="ko-KR"/>
        </w:rPr>
      </w:pPr>
    </w:p>
    <w:p w:rsidR="00302F36" w:rsidRPr="00302F36" w:rsidRDefault="00302F36" w:rsidP="00E427EC">
      <w:pPr>
        <w:pStyle w:val="ListeParagraf"/>
        <w:widowControl w:val="0"/>
        <w:numPr>
          <w:ilvl w:val="0"/>
          <w:numId w:val="32"/>
        </w:numPr>
        <w:tabs>
          <w:tab w:val="left" w:pos="1072"/>
        </w:tabs>
        <w:autoSpaceDE w:val="0"/>
        <w:autoSpaceDN w:val="0"/>
        <w:spacing w:after="0" w:line="260" w:lineRule="exact"/>
        <w:ind w:left="1070" w:right="775" w:hanging="357"/>
        <w:contextualSpacing w:val="0"/>
        <w:jc w:val="both"/>
        <w:rPr>
          <w:rFonts w:asciiTheme="majorHAnsi" w:hAnsiTheme="majorHAnsi"/>
          <w:lang w:eastAsia="ko-KR"/>
        </w:rPr>
      </w:pPr>
      <w:r w:rsidRPr="00302F36">
        <w:rPr>
          <w:rFonts w:asciiTheme="majorHAnsi" w:hAnsiTheme="majorHAnsi"/>
          <w:lang w:eastAsia="ko-KR"/>
        </w:rPr>
        <w:t>Merkez Müdürü Prof. Dr. Mehmet Akar, Endüstriyel Otomasyon Sanayicileri Derneği Bilim Kurulu üyesi olarak görevi devam etmektedir.</w:t>
      </w:r>
    </w:p>
    <w:p w:rsidR="00302F36" w:rsidRPr="00302F36" w:rsidRDefault="00302F36" w:rsidP="00E427EC">
      <w:pPr>
        <w:pStyle w:val="ListeParagraf"/>
        <w:tabs>
          <w:tab w:val="left" w:pos="1072"/>
        </w:tabs>
        <w:spacing w:after="0" w:line="260" w:lineRule="exact"/>
        <w:ind w:left="1070" w:right="775"/>
        <w:jc w:val="both"/>
        <w:rPr>
          <w:rFonts w:asciiTheme="majorHAnsi" w:hAnsiTheme="majorHAnsi"/>
          <w:lang w:eastAsia="ko-KR"/>
        </w:rPr>
      </w:pPr>
    </w:p>
    <w:p w:rsidR="00302F36" w:rsidRPr="00302F36" w:rsidRDefault="00302F36" w:rsidP="00E427EC">
      <w:pPr>
        <w:pStyle w:val="Balk1"/>
        <w:spacing w:before="0" w:line="260" w:lineRule="exact"/>
        <w:rPr>
          <w:rFonts w:eastAsiaTheme="minorHAnsi" w:cstheme="minorBidi"/>
          <w:bCs w:val="0"/>
          <w:color w:val="auto"/>
          <w:sz w:val="22"/>
          <w:szCs w:val="22"/>
          <w:lang w:eastAsia="ko-KR"/>
        </w:rPr>
      </w:pPr>
      <w:r w:rsidRPr="00302F36">
        <w:rPr>
          <w:rFonts w:eastAsiaTheme="minorHAnsi" w:cstheme="minorBidi"/>
          <w:bCs w:val="0"/>
          <w:color w:val="auto"/>
          <w:sz w:val="22"/>
          <w:szCs w:val="22"/>
          <w:lang w:eastAsia="ko-KR"/>
        </w:rPr>
        <w:t>Tamamlanan Yüksek Lisans Tezleri</w:t>
      </w:r>
    </w:p>
    <w:p w:rsidR="00302F36" w:rsidRPr="00302F36" w:rsidRDefault="00302F36" w:rsidP="00E427EC">
      <w:pPr>
        <w:pStyle w:val="Balk1"/>
        <w:spacing w:before="0" w:line="260" w:lineRule="exact"/>
        <w:rPr>
          <w:rFonts w:eastAsiaTheme="minorHAnsi" w:cstheme="minorBidi"/>
          <w:b w:val="0"/>
          <w:bCs w:val="0"/>
          <w:color w:val="auto"/>
          <w:sz w:val="22"/>
          <w:szCs w:val="22"/>
          <w:lang w:eastAsia="ko-KR"/>
        </w:rPr>
      </w:pPr>
    </w:p>
    <w:p w:rsidR="00302F36" w:rsidRPr="00302F36" w:rsidRDefault="00302F36" w:rsidP="00E427EC">
      <w:pPr>
        <w:pStyle w:val="ListeParagraf"/>
        <w:widowControl w:val="0"/>
        <w:numPr>
          <w:ilvl w:val="0"/>
          <w:numId w:val="31"/>
        </w:numPr>
        <w:tabs>
          <w:tab w:val="left" w:pos="1065"/>
          <w:tab w:val="left" w:pos="1066"/>
        </w:tabs>
        <w:autoSpaceDE w:val="0"/>
        <w:autoSpaceDN w:val="0"/>
        <w:spacing w:after="0" w:line="260" w:lineRule="exact"/>
        <w:ind w:left="1065" w:hanging="350"/>
        <w:contextualSpacing w:val="0"/>
        <w:rPr>
          <w:rFonts w:asciiTheme="majorHAnsi" w:hAnsiTheme="majorHAnsi"/>
          <w:lang w:eastAsia="ko-KR"/>
        </w:rPr>
      </w:pPr>
      <w:r w:rsidRPr="00302F36">
        <w:rPr>
          <w:rFonts w:asciiTheme="majorHAnsi" w:hAnsiTheme="majorHAnsi"/>
          <w:lang w:eastAsia="ko-KR"/>
        </w:rPr>
        <w:t>Ceren Çoker, Condition-based Monitoring of Rotating Machines (danışman: Prof. Dr. Mehmet Akar)</w:t>
      </w:r>
    </w:p>
    <w:p w:rsidR="00302F36" w:rsidRPr="00302F36" w:rsidRDefault="00302F36" w:rsidP="00E427EC">
      <w:pPr>
        <w:pStyle w:val="ListeParagraf"/>
        <w:tabs>
          <w:tab w:val="left" w:pos="1065"/>
          <w:tab w:val="left" w:pos="1066"/>
        </w:tabs>
        <w:spacing w:after="0" w:line="260" w:lineRule="exact"/>
        <w:ind w:left="1065"/>
        <w:rPr>
          <w:rFonts w:asciiTheme="majorHAnsi" w:hAnsiTheme="majorHAnsi"/>
          <w:lang w:eastAsia="ko-KR"/>
        </w:rPr>
      </w:pPr>
    </w:p>
    <w:p w:rsidR="00302F36" w:rsidRPr="00302F36" w:rsidRDefault="00302F36" w:rsidP="00E427EC">
      <w:pPr>
        <w:pStyle w:val="Balk1"/>
        <w:spacing w:before="0" w:line="260" w:lineRule="exact"/>
        <w:rPr>
          <w:rFonts w:eastAsiaTheme="minorHAnsi" w:cstheme="minorBidi"/>
          <w:bCs w:val="0"/>
          <w:color w:val="auto"/>
          <w:sz w:val="22"/>
          <w:szCs w:val="22"/>
          <w:lang w:eastAsia="ko-KR"/>
        </w:rPr>
      </w:pPr>
      <w:r w:rsidRPr="00302F36">
        <w:rPr>
          <w:rFonts w:eastAsiaTheme="minorHAnsi" w:cstheme="minorBidi"/>
          <w:bCs w:val="0"/>
          <w:color w:val="auto"/>
          <w:sz w:val="22"/>
          <w:szCs w:val="22"/>
          <w:lang w:eastAsia="ko-KR"/>
        </w:rPr>
        <w:t>Devam Eden Yüksek Lisans Tezleri:</w:t>
      </w:r>
    </w:p>
    <w:p w:rsidR="00302F36" w:rsidRPr="00302F36" w:rsidRDefault="00302F36" w:rsidP="00E427EC">
      <w:pPr>
        <w:pStyle w:val="Balk1"/>
        <w:spacing w:before="0" w:line="260" w:lineRule="exact"/>
        <w:rPr>
          <w:rFonts w:eastAsiaTheme="minorHAnsi" w:cstheme="minorBidi"/>
          <w:b w:val="0"/>
          <w:bCs w:val="0"/>
          <w:color w:val="auto"/>
          <w:sz w:val="22"/>
          <w:szCs w:val="22"/>
          <w:lang w:eastAsia="ko-KR"/>
        </w:rPr>
      </w:pPr>
    </w:p>
    <w:p w:rsidR="00302F36" w:rsidRPr="00302F36" w:rsidRDefault="00302F36" w:rsidP="00E427EC">
      <w:pPr>
        <w:pStyle w:val="ListeParagraf"/>
        <w:widowControl w:val="0"/>
        <w:numPr>
          <w:ilvl w:val="0"/>
          <w:numId w:val="31"/>
        </w:numPr>
        <w:tabs>
          <w:tab w:val="left" w:pos="1065"/>
          <w:tab w:val="left" w:pos="1066"/>
        </w:tabs>
        <w:autoSpaceDE w:val="0"/>
        <w:autoSpaceDN w:val="0"/>
        <w:spacing w:after="0" w:line="260" w:lineRule="exact"/>
        <w:ind w:left="1065" w:hanging="350"/>
        <w:contextualSpacing w:val="0"/>
        <w:rPr>
          <w:rFonts w:asciiTheme="majorHAnsi" w:hAnsiTheme="majorHAnsi"/>
          <w:lang w:eastAsia="ko-KR"/>
        </w:rPr>
      </w:pPr>
      <w:r w:rsidRPr="00302F36">
        <w:rPr>
          <w:rFonts w:asciiTheme="majorHAnsi" w:hAnsiTheme="majorHAnsi"/>
          <w:lang w:eastAsia="ko-KR"/>
        </w:rPr>
        <w:t>Oğuzhan Çiftçi, Distributed Algorithms for Solving Linear Equations in Multi–Agent Networks</w:t>
      </w:r>
    </w:p>
    <w:p w:rsidR="00302F36" w:rsidRPr="00302F36" w:rsidRDefault="00302F36" w:rsidP="00E427EC">
      <w:pPr>
        <w:pStyle w:val="ListeParagraf"/>
        <w:widowControl w:val="0"/>
        <w:numPr>
          <w:ilvl w:val="0"/>
          <w:numId w:val="31"/>
        </w:numPr>
        <w:tabs>
          <w:tab w:val="left" w:pos="1065"/>
          <w:tab w:val="left" w:pos="1066"/>
        </w:tabs>
        <w:autoSpaceDE w:val="0"/>
        <w:autoSpaceDN w:val="0"/>
        <w:spacing w:after="0" w:line="260" w:lineRule="exact"/>
        <w:ind w:left="1065" w:hanging="350"/>
        <w:contextualSpacing w:val="0"/>
        <w:rPr>
          <w:rFonts w:asciiTheme="majorHAnsi" w:hAnsiTheme="majorHAnsi"/>
          <w:lang w:eastAsia="ko-KR"/>
        </w:rPr>
      </w:pPr>
      <w:r w:rsidRPr="00302F36">
        <w:rPr>
          <w:rFonts w:asciiTheme="majorHAnsi" w:hAnsiTheme="majorHAnsi"/>
          <w:lang w:eastAsia="ko-KR"/>
        </w:rPr>
        <w:t>Mustafa Çom, Adaptive Control Algorıthms For Textile Processes</w:t>
      </w:r>
    </w:p>
    <w:p w:rsidR="00302F36" w:rsidRPr="00302F36" w:rsidRDefault="00302F36" w:rsidP="00E427EC">
      <w:pPr>
        <w:pStyle w:val="ListeParagraf"/>
        <w:tabs>
          <w:tab w:val="left" w:pos="1065"/>
          <w:tab w:val="left" w:pos="1066"/>
        </w:tabs>
        <w:spacing w:after="0" w:line="260" w:lineRule="exact"/>
        <w:ind w:left="1065"/>
        <w:rPr>
          <w:rFonts w:asciiTheme="majorHAnsi" w:hAnsiTheme="majorHAnsi"/>
          <w:lang w:eastAsia="ko-KR"/>
        </w:rPr>
      </w:pPr>
    </w:p>
    <w:p w:rsidR="00302F36" w:rsidRPr="00302F36" w:rsidRDefault="00302F36" w:rsidP="00E427EC">
      <w:pPr>
        <w:pStyle w:val="Balk1"/>
        <w:spacing w:before="0" w:line="260" w:lineRule="exact"/>
        <w:rPr>
          <w:rFonts w:eastAsiaTheme="minorHAnsi" w:cstheme="minorBidi"/>
          <w:bCs w:val="0"/>
          <w:color w:val="auto"/>
          <w:sz w:val="22"/>
          <w:szCs w:val="22"/>
          <w:lang w:eastAsia="ko-KR"/>
        </w:rPr>
      </w:pPr>
      <w:r w:rsidRPr="00302F36">
        <w:rPr>
          <w:rFonts w:eastAsiaTheme="minorHAnsi" w:cstheme="minorBidi"/>
          <w:bCs w:val="0"/>
          <w:color w:val="auto"/>
          <w:sz w:val="22"/>
          <w:szCs w:val="22"/>
          <w:lang w:eastAsia="ko-KR"/>
        </w:rPr>
        <w:t>Devam Eden Doktora Tezleri:</w:t>
      </w:r>
    </w:p>
    <w:p w:rsidR="00302F36" w:rsidRPr="00302F36" w:rsidRDefault="00302F36" w:rsidP="00E427EC">
      <w:pPr>
        <w:pStyle w:val="Balk1"/>
        <w:spacing w:before="0" w:line="260" w:lineRule="exact"/>
        <w:rPr>
          <w:rFonts w:eastAsiaTheme="minorHAnsi" w:cstheme="minorBidi"/>
          <w:b w:val="0"/>
          <w:bCs w:val="0"/>
          <w:color w:val="auto"/>
          <w:sz w:val="22"/>
          <w:szCs w:val="22"/>
          <w:lang w:eastAsia="ko-KR"/>
        </w:rPr>
      </w:pPr>
    </w:p>
    <w:p w:rsidR="00302F36" w:rsidRPr="00302F36" w:rsidRDefault="00302F36" w:rsidP="00E427EC">
      <w:pPr>
        <w:pStyle w:val="ListeParagraf"/>
        <w:widowControl w:val="0"/>
        <w:numPr>
          <w:ilvl w:val="0"/>
          <w:numId w:val="31"/>
        </w:numPr>
        <w:tabs>
          <w:tab w:val="left" w:pos="1065"/>
          <w:tab w:val="left" w:pos="1066"/>
        </w:tabs>
        <w:autoSpaceDE w:val="0"/>
        <w:autoSpaceDN w:val="0"/>
        <w:spacing w:after="0" w:line="260" w:lineRule="exact"/>
        <w:contextualSpacing w:val="0"/>
        <w:rPr>
          <w:rFonts w:asciiTheme="majorHAnsi" w:hAnsiTheme="majorHAnsi"/>
          <w:lang w:eastAsia="ko-KR"/>
        </w:rPr>
      </w:pPr>
      <w:r w:rsidRPr="00302F36">
        <w:rPr>
          <w:rFonts w:asciiTheme="majorHAnsi" w:hAnsiTheme="majorHAnsi"/>
          <w:lang w:eastAsia="ko-KR"/>
        </w:rPr>
        <w:t>Oğuzhan Sevim, Fault Tolerant Consensus and Tip Selection Algorithms for Distributed Ledger Systems</w:t>
      </w:r>
    </w:p>
    <w:p w:rsidR="00302F36" w:rsidRPr="00302F36" w:rsidRDefault="00302F36" w:rsidP="00E427EC">
      <w:pPr>
        <w:pStyle w:val="ListeParagraf"/>
        <w:widowControl w:val="0"/>
        <w:numPr>
          <w:ilvl w:val="0"/>
          <w:numId w:val="31"/>
        </w:numPr>
        <w:tabs>
          <w:tab w:val="left" w:pos="1065"/>
          <w:tab w:val="left" w:pos="1066"/>
        </w:tabs>
        <w:autoSpaceDE w:val="0"/>
        <w:autoSpaceDN w:val="0"/>
        <w:spacing w:after="0" w:line="260" w:lineRule="exact"/>
        <w:contextualSpacing w:val="0"/>
        <w:rPr>
          <w:rFonts w:asciiTheme="majorHAnsi" w:hAnsiTheme="majorHAnsi"/>
          <w:lang w:eastAsia="ko-KR"/>
        </w:rPr>
      </w:pPr>
      <w:r w:rsidRPr="00302F36">
        <w:rPr>
          <w:rFonts w:asciiTheme="majorHAnsi" w:hAnsiTheme="majorHAnsi"/>
          <w:lang w:eastAsia="ko-KR"/>
        </w:rPr>
        <w:t>Ümit Develer, Higher Order Cluster Consensus Algorithms</w:t>
      </w:r>
    </w:p>
    <w:p w:rsidR="00A228C9" w:rsidRPr="00302F36" w:rsidRDefault="00A228C9" w:rsidP="00E427EC">
      <w:pPr>
        <w:pStyle w:val="GvdeMetni"/>
        <w:spacing w:line="260" w:lineRule="exact"/>
        <w:rPr>
          <w:rFonts w:asciiTheme="majorHAnsi" w:eastAsiaTheme="minorHAnsi" w:hAnsiTheme="majorHAnsi" w:cstheme="minorBidi"/>
          <w:lang w:eastAsia="ko-KR" w:bidi="ar-SA"/>
        </w:rPr>
      </w:pP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X</w:t>
      </w:r>
      <w:r w:rsidR="00F4324B">
        <w:rPr>
          <w:rFonts w:asciiTheme="majorHAnsi" w:eastAsia="Calibri" w:hAnsiTheme="majorHAnsi" w:cs="InterstateLight"/>
          <w:b/>
          <w:color w:val="365F91" w:themeColor="accent1" w:themeShade="BF"/>
          <w:sz w:val="28"/>
          <w:szCs w:val="28"/>
          <w:lang w:val="de-DE"/>
        </w:rPr>
        <w:t>I</w:t>
      </w:r>
      <w:r>
        <w:rPr>
          <w:rFonts w:asciiTheme="majorHAnsi" w:eastAsia="Calibri" w:hAnsiTheme="majorHAnsi" w:cs="InterstateLight"/>
          <w:b/>
          <w:color w:val="365F91" w:themeColor="accent1" w:themeShade="BF"/>
          <w:sz w:val="28"/>
          <w:szCs w:val="28"/>
          <w:lang w:val="de-DE"/>
        </w:rPr>
        <w:t>-</w:t>
      </w:r>
      <w:r w:rsidRPr="00A228C9">
        <w:rPr>
          <w:rFonts w:asciiTheme="majorHAnsi" w:eastAsia="Calibri" w:hAnsiTheme="majorHAnsi" w:cs="InterstateLight"/>
          <w:b/>
          <w:color w:val="365F91" w:themeColor="accent1" w:themeShade="BF"/>
          <w:sz w:val="28"/>
          <w:szCs w:val="28"/>
          <w:lang w:val="de-DE"/>
        </w:rPr>
        <w:t>ÖZDEĞERLENDİRME</w:t>
      </w:r>
    </w:p>
    <w:p w:rsidR="00A228C9" w:rsidRDefault="00A228C9" w:rsidP="00E427EC">
      <w:pPr>
        <w:widowControl w:val="0"/>
        <w:tabs>
          <w:tab w:val="left" w:pos="1078"/>
        </w:tabs>
        <w:autoSpaceDE w:val="0"/>
        <w:autoSpaceDN w:val="0"/>
        <w:spacing w:after="0" w:line="260" w:lineRule="exact"/>
        <w:rPr>
          <w:rFonts w:asciiTheme="majorHAnsi" w:eastAsia="Calibri" w:hAnsiTheme="majorHAnsi" w:cs="InterstateLight"/>
          <w:b/>
          <w:color w:val="365F91" w:themeColor="accent1" w:themeShade="BF"/>
          <w:sz w:val="28"/>
          <w:szCs w:val="28"/>
          <w:lang w:val="de-DE"/>
        </w:rPr>
      </w:pPr>
    </w:p>
    <w:p w:rsidR="00604312" w:rsidRDefault="00604312" w:rsidP="00E427EC">
      <w:pPr>
        <w:pStyle w:val="ListeParagraf"/>
        <w:widowControl w:val="0"/>
        <w:numPr>
          <w:ilvl w:val="0"/>
          <w:numId w:val="31"/>
        </w:numPr>
        <w:tabs>
          <w:tab w:val="left" w:pos="1066"/>
        </w:tabs>
        <w:autoSpaceDE w:val="0"/>
        <w:autoSpaceDN w:val="0"/>
        <w:spacing w:after="0" w:line="260" w:lineRule="exact"/>
        <w:ind w:hanging="352"/>
        <w:contextualSpacing w:val="0"/>
        <w:rPr>
          <w:rFonts w:asciiTheme="majorHAnsi" w:hAnsiTheme="majorHAnsi"/>
          <w:lang w:eastAsia="ko-KR"/>
        </w:rPr>
      </w:pPr>
      <w:r w:rsidRPr="00604312">
        <w:rPr>
          <w:rFonts w:asciiTheme="majorHAnsi" w:hAnsiTheme="majorHAnsi"/>
          <w:lang w:eastAsia="ko-KR"/>
        </w:rPr>
        <w:t>Merkezin, bilimsel yayın ve ulusal/uluslararası konferanslara katılım hedeflerine ulaştığı değerlendirilmiştir.</w:t>
      </w:r>
    </w:p>
    <w:p w:rsidR="00E258FE" w:rsidRPr="00604312" w:rsidRDefault="00E258FE" w:rsidP="00E427EC">
      <w:pPr>
        <w:pStyle w:val="ListeParagraf"/>
        <w:widowControl w:val="0"/>
        <w:tabs>
          <w:tab w:val="left" w:pos="1066"/>
        </w:tabs>
        <w:autoSpaceDE w:val="0"/>
        <w:autoSpaceDN w:val="0"/>
        <w:spacing w:after="0" w:line="260" w:lineRule="exact"/>
        <w:ind w:left="1066"/>
        <w:contextualSpacing w:val="0"/>
        <w:rPr>
          <w:rFonts w:asciiTheme="majorHAnsi" w:hAnsiTheme="majorHAnsi"/>
          <w:lang w:eastAsia="ko-KR"/>
        </w:rPr>
      </w:pPr>
    </w:p>
    <w:p w:rsidR="00604312" w:rsidRDefault="00604312" w:rsidP="00E427EC">
      <w:pPr>
        <w:pStyle w:val="ListeParagraf"/>
        <w:widowControl w:val="0"/>
        <w:numPr>
          <w:ilvl w:val="0"/>
          <w:numId w:val="31"/>
        </w:numPr>
        <w:tabs>
          <w:tab w:val="left" w:pos="1066"/>
        </w:tabs>
        <w:autoSpaceDE w:val="0"/>
        <w:autoSpaceDN w:val="0"/>
        <w:spacing w:after="0" w:line="260" w:lineRule="exact"/>
        <w:ind w:hanging="352"/>
        <w:contextualSpacing w:val="0"/>
        <w:rPr>
          <w:rFonts w:asciiTheme="majorHAnsi" w:hAnsiTheme="majorHAnsi"/>
          <w:lang w:eastAsia="ko-KR"/>
        </w:rPr>
      </w:pPr>
      <w:r w:rsidRPr="00604312">
        <w:rPr>
          <w:rFonts w:asciiTheme="majorHAnsi" w:hAnsiTheme="majorHAnsi"/>
          <w:lang w:eastAsia="ko-KR"/>
        </w:rPr>
        <w:t>Merkezin, BÜYEM ve FESTO ile yer aldığı Mekatronik uzmanlık sertifikası MUP23 programı 2020 içinde başlatılmış olmasına rağmen eğitimleri salgın kaynaklı sebeplerden dolayı 2021 yılı içinde tamamlanmıştır. Dersleri revize edilmiş olan MUP24 programı 2021 yılı içinde başlatılmıştır.</w:t>
      </w:r>
    </w:p>
    <w:p w:rsidR="00E258FE" w:rsidRPr="00E258FE" w:rsidRDefault="00E258FE" w:rsidP="00E427EC">
      <w:pPr>
        <w:widowControl w:val="0"/>
        <w:tabs>
          <w:tab w:val="left" w:pos="1066"/>
        </w:tabs>
        <w:autoSpaceDE w:val="0"/>
        <w:autoSpaceDN w:val="0"/>
        <w:spacing w:after="0" w:line="260" w:lineRule="exact"/>
        <w:rPr>
          <w:rFonts w:asciiTheme="majorHAnsi" w:hAnsiTheme="majorHAnsi"/>
          <w:lang w:eastAsia="ko-KR"/>
        </w:rPr>
      </w:pPr>
    </w:p>
    <w:p w:rsidR="00E84285" w:rsidRPr="00E427EC" w:rsidRDefault="00604312" w:rsidP="00E427EC">
      <w:pPr>
        <w:pStyle w:val="ListeParagraf"/>
        <w:widowControl w:val="0"/>
        <w:numPr>
          <w:ilvl w:val="0"/>
          <w:numId w:val="31"/>
        </w:numPr>
        <w:autoSpaceDE w:val="0"/>
        <w:autoSpaceDN w:val="0"/>
        <w:spacing w:after="0" w:line="260" w:lineRule="exact"/>
        <w:ind w:hanging="352"/>
        <w:contextualSpacing w:val="0"/>
        <w:rPr>
          <w:rFonts w:asciiTheme="majorHAnsi" w:hAnsiTheme="majorHAnsi"/>
          <w:lang w:eastAsia="ko-KR"/>
        </w:rPr>
      </w:pPr>
      <w:r w:rsidRPr="00604312">
        <w:rPr>
          <w:rFonts w:asciiTheme="majorHAnsi" w:hAnsiTheme="majorHAnsi"/>
          <w:lang w:eastAsia="ko-KR"/>
        </w:rPr>
        <w:t>Merkez’in, Mekatronik Mühendisliği 2. Öğretim Tezsiz Yüksek Lisans Programı’na vermekte</w:t>
      </w:r>
      <w:r w:rsidR="00E258FE">
        <w:rPr>
          <w:rFonts w:asciiTheme="majorHAnsi" w:hAnsiTheme="majorHAnsi"/>
          <w:lang w:eastAsia="ko-KR"/>
        </w:rPr>
        <w:t xml:space="preserve"> </w:t>
      </w:r>
      <w:r w:rsidRPr="00E258FE">
        <w:rPr>
          <w:rFonts w:asciiTheme="majorHAnsi" w:hAnsiTheme="majorHAnsi"/>
          <w:lang w:eastAsia="ko-KR"/>
        </w:rPr>
        <w:t xml:space="preserve">olduğu destek devam edecektir. 2021 yılı içinde hedeflenen öğrenci sayılarına ulaşılmıştır. </w:t>
      </w:r>
    </w:p>
    <w:sectPr w:rsidR="00E84285" w:rsidRPr="00E427EC"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04C" w:rsidRDefault="00F8504C" w:rsidP="00D9381D">
      <w:pPr>
        <w:spacing w:after="0" w:line="240" w:lineRule="auto"/>
      </w:pPr>
      <w:r>
        <w:separator/>
      </w:r>
    </w:p>
  </w:endnote>
  <w:endnote w:type="continuationSeparator" w:id="0">
    <w:p w:rsidR="00F8504C" w:rsidRDefault="00F8504C"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3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04C" w:rsidRDefault="00F8504C" w:rsidP="00D9381D">
      <w:pPr>
        <w:spacing w:after="0" w:line="240" w:lineRule="auto"/>
      </w:pPr>
      <w:r>
        <w:separator/>
      </w:r>
    </w:p>
  </w:footnote>
  <w:footnote w:type="continuationSeparator" w:id="0">
    <w:p w:rsidR="00F8504C" w:rsidRDefault="00F8504C"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4228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4228C" w:rsidRDefault="0024228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Mekatronik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24228C" w:rsidRDefault="0024228C" w:rsidP="00201D3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Pr>
                  <w:b/>
                  <w:color w:val="808080" w:themeColor="background1" w:themeShade="80"/>
                  <w:sz w:val="24"/>
                  <w:szCs w:val="24"/>
                </w:rPr>
                <w:t>21</w:t>
              </w:r>
            </w:p>
          </w:tc>
        </w:sdtContent>
      </w:sdt>
    </w:tr>
  </w:tbl>
  <w:p w:rsidR="0024228C" w:rsidRDefault="0024228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25pt;height:11.25pt" o:bullet="t">
        <v:imagedata r:id="rId1" o:title="BD15132_"/>
      </v:shape>
    </w:pict>
  </w:numPicBullet>
  <w:abstractNum w:abstractNumId="0" w15:restartNumberingAfterBreak="0">
    <w:nsid w:val="01654063"/>
    <w:multiLevelType w:val="hybridMultilevel"/>
    <w:tmpl w:val="AA227606"/>
    <w:lvl w:ilvl="0" w:tplc="237A53CC">
      <w:start w:val="1"/>
      <w:numFmt w:val="upperRoman"/>
      <w:lvlText w:val="%1."/>
      <w:lvlJc w:val="left"/>
      <w:pPr>
        <w:ind w:left="782" w:hanging="555"/>
        <w:jc w:val="right"/>
      </w:pPr>
      <w:rPr>
        <w:rFonts w:hint="default"/>
        <w:b/>
        <w:bCs/>
        <w:spacing w:val="-1"/>
        <w:w w:val="100"/>
        <w:lang w:val="tr-TR" w:eastAsia="tr-TR" w:bidi="tr-TR"/>
      </w:rPr>
    </w:lvl>
    <w:lvl w:ilvl="1" w:tplc="4F945BEC">
      <w:numFmt w:val="bullet"/>
      <w:lvlText w:val=""/>
      <w:lvlJc w:val="left"/>
      <w:pPr>
        <w:ind w:left="1077" w:hanging="360"/>
      </w:pPr>
      <w:rPr>
        <w:rFonts w:ascii="Century Gothic" w:eastAsia="Century Gothic" w:hAnsi="Century Gothic" w:cs="Century Gothic" w:hint="default"/>
        <w:b/>
        <w:bCs/>
        <w:w w:val="61"/>
        <w:sz w:val="20"/>
        <w:szCs w:val="20"/>
        <w:lang w:val="tr-TR" w:eastAsia="tr-TR" w:bidi="tr-TR"/>
      </w:rPr>
    </w:lvl>
    <w:lvl w:ilvl="2" w:tplc="FB9AE5DA">
      <w:numFmt w:val="bullet"/>
      <w:lvlText w:val="•"/>
      <w:lvlJc w:val="left"/>
      <w:pPr>
        <w:ind w:left="2094" w:hanging="360"/>
      </w:pPr>
      <w:rPr>
        <w:rFonts w:hint="default"/>
        <w:lang w:val="tr-TR" w:eastAsia="tr-TR" w:bidi="tr-TR"/>
      </w:rPr>
    </w:lvl>
    <w:lvl w:ilvl="3" w:tplc="7E3070A2">
      <w:numFmt w:val="bullet"/>
      <w:lvlText w:val="•"/>
      <w:lvlJc w:val="left"/>
      <w:pPr>
        <w:ind w:left="3108" w:hanging="360"/>
      </w:pPr>
      <w:rPr>
        <w:rFonts w:hint="default"/>
        <w:lang w:val="tr-TR" w:eastAsia="tr-TR" w:bidi="tr-TR"/>
      </w:rPr>
    </w:lvl>
    <w:lvl w:ilvl="4" w:tplc="5BA2C2CC">
      <w:numFmt w:val="bullet"/>
      <w:lvlText w:val="•"/>
      <w:lvlJc w:val="left"/>
      <w:pPr>
        <w:ind w:left="4122" w:hanging="360"/>
      </w:pPr>
      <w:rPr>
        <w:rFonts w:hint="default"/>
        <w:lang w:val="tr-TR" w:eastAsia="tr-TR" w:bidi="tr-TR"/>
      </w:rPr>
    </w:lvl>
    <w:lvl w:ilvl="5" w:tplc="9CE44D0C">
      <w:numFmt w:val="bullet"/>
      <w:lvlText w:val="•"/>
      <w:lvlJc w:val="left"/>
      <w:pPr>
        <w:ind w:left="5136" w:hanging="360"/>
      </w:pPr>
      <w:rPr>
        <w:rFonts w:hint="default"/>
        <w:lang w:val="tr-TR" w:eastAsia="tr-TR" w:bidi="tr-TR"/>
      </w:rPr>
    </w:lvl>
    <w:lvl w:ilvl="6" w:tplc="41E07A5C">
      <w:numFmt w:val="bullet"/>
      <w:lvlText w:val="•"/>
      <w:lvlJc w:val="left"/>
      <w:pPr>
        <w:ind w:left="6150" w:hanging="360"/>
      </w:pPr>
      <w:rPr>
        <w:rFonts w:hint="default"/>
        <w:lang w:val="tr-TR" w:eastAsia="tr-TR" w:bidi="tr-TR"/>
      </w:rPr>
    </w:lvl>
    <w:lvl w:ilvl="7" w:tplc="92B6C9FE">
      <w:numFmt w:val="bullet"/>
      <w:lvlText w:val="•"/>
      <w:lvlJc w:val="left"/>
      <w:pPr>
        <w:ind w:left="7164" w:hanging="360"/>
      </w:pPr>
      <w:rPr>
        <w:rFonts w:hint="default"/>
        <w:lang w:val="tr-TR" w:eastAsia="tr-TR" w:bidi="tr-TR"/>
      </w:rPr>
    </w:lvl>
    <w:lvl w:ilvl="8" w:tplc="ABE63A84">
      <w:numFmt w:val="bullet"/>
      <w:lvlText w:val="•"/>
      <w:lvlJc w:val="left"/>
      <w:pPr>
        <w:ind w:left="8178" w:hanging="360"/>
      </w:pPr>
      <w:rPr>
        <w:rFonts w:hint="default"/>
        <w:lang w:val="tr-TR" w:eastAsia="tr-TR" w:bidi="tr-TR"/>
      </w:rPr>
    </w:lvl>
  </w:abstractNum>
  <w:abstractNum w:abstractNumId="1" w15:restartNumberingAfterBreak="0">
    <w:nsid w:val="03672EEA"/>
    <w:multiLevelType w:val="hybridMultilevel"/>
    <w:tmpl w:val="EDE86D48"/>
    <w:lvl w:ilvl="0" w:tplc="D22452EE">
      <w:numFmt w:val="bullet"/>
      <w:lvlText w:val=""/>
      <w:lvlJc w:val="left"/>
      <w:pPr>
        <w:ind w:left="1077" w:hanging="360"/>
      </w:pPr>
      <w:rPr>
        <w:rFonts w:ascii="Symbol" w:eastAsia="Symbol" w:hAnsi="Symbol" w:cs="Symbol" w:hint="default"/>
        <w:w w:val="100"/>
        <w:sz w:val="22"/>
        <w:szCs w:val="22"/>
        <w:lang w:val="tr-TR" w:eastAsia="tr-TR" w:bidi="tr-TR"/>
      </w:rPr>
    </w:lvl>
    <w:lvl w:ilvl="1" w:tplc="047A13A4">
      <w:numFmt w:val="bullet"/>
      <w:lvlText w:val="•"/>
      <w:lvlJc w:val="left"/>
      <w:pPr>
        <w:ind w:left="1992" w:hanging="360"/>
      </w:pPr>
      <w:rPr>
        <w:rFonts w:hint="default"/>
        <w:lang w:val="tr-TR" w:eastAsia="tr-TR" w:bidi="tr-TR"/>
      </w:rPr>
    </w:lvl>
    <w:lvl w:ilvl="2" w:tplc="BB1216B4">
      <w:numFmt w:val="bullet"/>
      <w:lvlText w:val="•"/>
      <w:lvlJc w:val="left"/>
      <w:pPr>
        <w:ind w:left="2905" w:hanging="360"/>
      </w:pPr>
      <w:rPr>
        <w:rFonts w:hint="default"/>
        <w:lang w:val="tr-TR" w:eastAsia="tr-TR" w:bidi="tr-TR"/>
      </w:rPr>
    </w:lvl>
    <w:lvl w:ilvl="3" w:tplc="3DA07864">
      <w:numFmt w:val="bullet"/>
      <w:lvlText w:val="•"/>
      <w:lvlJc w:val="left"/>
      <w:pPr>
        <w:ind w:left="3817" w:hanging="360"/>
      </w:pPr>
      <w:rPr>
        <w:rFonts w:hint="default"/>
        <w:lang w:val="tr-TR" w:eastAsia="tr-TR" w:bidi="tr-TR"/>
      </w:rPr>
    </w:lvl>
    <w:lvl w:ilvl="4" w:tplc="F8F20A8A">
      <w:numFmt w:val="bullet"/>
      <w:lvlText w:val="•"/>
      <w:lvlJc w:val="left"/>
      <w:pPr>
        <w:ind w:left="4730" w:hanging="360"/>
      </w:pPr>
      <w:rPr>
        <w:rFonts w:hint="default"/>
        <w:lang w:val="tr-TR" w:eastAsia="tr-TR" w:bidi="tr-TR"/>
      </w:rPr>
    </w:lvl>
    <w:lvl w:ilvl="5" w:tplc="CF2457C0">
      <w:numFmt w:val="bullet"/>
      <w:lvlText w:val="•"/>
      <w:lvlJc w:val="left"/>
      <w:pPr>
        <w:ind w:left="5643" w:hanging="360"/>
      </w:pPr>
      <w:rPr>
        <w:rFonts w:hint="default"/>
        <w:lang w:val="tr-TR" w:eastAsia="tr-TR" w:bidi="tr-TR"/>
      </w:rPr>
    </w:lvl>
    <w:lvl w:ilvl="6" w:tplc="D2AC9A40">
      <w:numFmt w:val="bullet"/>
      <w:lvlText w:val="•"/>
      <w:lvlJc w:val="left"/>
      <w:pPr>
        <w:ind w:left="6555" w:hanging="360"/>
      </w:pPr>
      <w:rPr>
        <w:rFonts w:hint="default"/>
        <w:lang w:val="tr-TR" w:eastAsia="tr-TR" w:bidi="tr-TR"/>
      </w:rPr>
    </w:lvl>
    <w:lvl w:ilvl="7" w:tplc="FB8A6F4A">
      <w:numFmt w:val="bullet"/>
      <w:lvlText w:val="•"/>
      <w:lvlJc w:val="left"/>
      <w:pPr>
        <w:ind w:left="7468" w:hanging="360"/>
      </w:pPr>
      <w:rPr>
        <w:rFonts w:hint="default"/>
        <w:lang w:val="tr-TR" w:eastAsia="tr-TR" w:bidi="tr-TR"/>
      </w:rPr>
    </w:lvl>
    <w:lvl w:ilvl="8" w:tplc="FDE26E2E">
      <w:numFmt w:val="bullet"/>
      <w:lvlText w:val="•"/>
      <w:lvlJc w:val="left"/>
      <w:pPr>
        <w:ind w:left="8380" w:hanging="360"/>
      </w:pPr>
      <w:rPr>
        <w:rFonts w:hint="default"/>
        <w:lang w:val="tr-TR" w:eastAsia="tr-TR" w:bidi="tr-TR"/>
      </w:r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14BFB"/>
    <w:multiLevelType w:val="hybridMultilevel"/>
    <w:tmpl w:val="375C4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AD1109"/>
    <w:multiLevelType w:val="hybridMultilevel"/>
    <w:tmpl w:val="989ADE90"/>
    <w:lvl w:ilvl="0" w:tplc="BF70C93E">
      <w:numFmt w:val="bullet"/>
      <w:lvlText w:val=""/>
      <w:lvlJc w:val="left"/>
      <w:pPr>
        <w:ind w:left="1077" w:hanging="360"/>
      </w:pPr>
      <w:rPr>
        <w:rFonts w:ascii="Symbol" w:eastAsia="Symbol" w:hAnsi="Symbol" w:cs="Symbol" w:hint="default"/>
        <w:w w:val="100"/>
        <w:sz w:val="22"/>
        <w:szCs w:val="22"/>
        <w:lang w:val="tr-TR" w:eastAsia="tr-TR" w:bidi="tr-TR"/>
      </w:rPr>
    </w:lvl>
    <w:lvl w:ilvl="1" w:tplc="E30E3022">
      <w:numFmt w:val="bullet"/>
      <w:lvlText w:val="•"/>
      <w:lvlJc w:val="left"/>
      <w:pPr>
        <w:ind w:left="1992" w:hanging="360"/>
      </w:pPr>
      <w:rPr>
        <w:rFonts w:hint="default"/>
        <w:lang w:val="tr-TR" w:eastAsia="tr-TR" w:bidi="tr-TR"/>
      </w:rPr>
    </w:lvl>
    <w:lvl w:ilvl="2" w:tplc="18B66308">
      <w:numFmt w:val="bullet"/>
      <w:lvlText w:val="•"/>
      <w:lvlJc w:val="left"/>
      <w:pPr>
        <w:ind w:left="2905" w:hanging="360"/>
      </w:pPr>
      <w:rPr>
        <w:rFonts w:hint="default"/>
        <w:lang w:val="tr-TR" w:eastAsia="tr-TR" w:bidi="tr-TR"/>
      </w:rPr>
    </w:lvl>
    <w:lvl w:ilvl="3" w:tplc="A3F6ADD4">
      <w:numFmt w:val="bullet"/>
      <w:lvlText w:val="•"/>
      <w:lvlJc w:val="left"/>
      <w:pPr>
        <w:ind w:left="3817" w:hanging="360"/>
      </w:pPr>
      <w:rPr>
        <w:rFonts w:hint="default"/>
        <w:lang w:val="tr-TR" w:eastAsia="tr-TR" w:bidi="tr-TR"/>
      </w:rPr>
    </w:lvl>
    <w:lvl w:ilvl="4" w:tplc="2DE87A78">
      <w:numFmt w:val="bullet"/>
      <w:lvlText w:val="•"/>
      <w:lvlJc w:val="left"/>
      <w:pPr>
        <w:ind w:left="4730" w:hanging="360"/>
      </w:pPr>
      <w:rPr>
        <w:rFonts w:hint="default"/>
        <w:lang w:val="tr-TR" w:eastAsia="tr-TR" w:bidi="tr-TR"/>
      </w:rPr>
    </w:lvl>
    <w:lvl w:ilvl="5" w:tplc="D9900AF0">
      <w:numFmt w:val="bullet"/>
      <w:lvlText w:val="•"/>
      <w:lvlJc w:val="left"/>
      <w:pPr>
        <w:ind w:left="5643" w:hanging="360"/>
      </w:pPr>
      <w:rPr>
        <w:rFonts w:hint="default"/>
        <w:lang w:val="tr-TR" w:eastAsia="tr-TR" w:bidi="tr-TR"/>
      </w:rPr>
    </w:lvl>
    <w:lvl w:ilvl="6" w:tplc="0B16CF50">
      <w:numFmt w:val="bullet"/>
      <w:lvlText w:val="•"/>
      <w:lvlJc w:val="left"/>
      <w:pPr>
        <w:ind w:left="6555" w:hanging="360"/>
      </w:pPr>
      <w:rPr>
        <w:rFonts w:hint="default"/>
        <w:lang w:val="tr-TR" w:eastAsia="tr-TR" w:bidi="tr-TR"/>
      </w:rPr>
    </w:lvl>
    <w:lvl w:ilvl="7" w:tplc="DFC2B22C">
      <w:numFmt w:val="bullet"/>
      <w:lvlText w:val="•"/>
      <w:lvlJc w:val="left"/>
      <w:pPr>
        <w:ind w:left="7468" w:hanging="360"/>
      </w:pPr>
      <w:rPr>
        <w:rFonts w:hint="default"/>
        <w:lang w:val="tr-TR" w:eastAsia="tr-TR" w:bidi="tr-TR"/>
      </w:rPr>
    </w:lvl>
    <w:lvl w:ilvl="8" w:tplc="D15C6FA2">
      <w:numFmt w:val="bullet"/>
      <w:lvlText w:val="•"/>
      <w:lvlJc w:val="left"/>
      <w:pPr>
        <w:ind w:left="8380" w:hanging="360"/>
      </w:pPr>
      <w:rPr>
        <w:rFonts w:hint="default"/>
        <w:lang w:val="tr-TR" w:eastAsia="tr-TR" w:bidi="tr-TR"/>
      </w:rPr>
    </w:lvl>
  </w:abstractNum>
  <w:abstractNum w:abstractNumId="5"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8626CCA"/>
    <w:multiLevelType w:val="hybridMultilevel"/>
    <w:tmpl w:val="A746B468"/>
    <w:lvl w:ilvl="0" w:tplc="AFA6EA78">
      <w:numFmt w:val="bullet"/>
      <w:lvlText w:val=""/>
      <w:lvlJc w:val="left"/>
      <w:pPr>
        <w:ind w:left="1077" w:hanging="360"/>
      </w:pPr>
      <w:rPr>
        <w:rFonts w:hint="default"/>
        <w:w w:val="100"/>
        <w:lang w:val="tr-TR" w:eastAsia="tr-TR" w:bidi="tr-TR"/>
      </w:rPr>
    </w:lvl>
    <w:lvl w:ilvl="1" w:tplc="87D68340">
      <w:numFmt w:val="bullet"/>
      <w:lvlText w:val="•"/>
      <w:lvlJc w:val="left"/>
      <w:pPr>
        <w:ind w:left="1992" w:hanging="360"/>
      </w:pPr>
      <w:rPr>
        <w:rFonts w:hint="default"/>
        <w:lang w:val="tr-TR" w:eastAsia="tr-TR" w:bidi="tr-TR"/>
      </w:rPr>
    </w:lvl>
    <w:lvl w:ilvl="2" w:tplc="BEDEBEDC">
      <w:numFmt w:val="bullet"/>
      <w:lvlText w:val="•"/>
      <w:lvlJc w:val="left"/>
      <w:pPr>
        <w:ind w:left="2905" w:hanging="360"/>
      </w:pPr>
      <w:rPr>
        <w:rFonts w:hint="default"/>
        <w:lang w:val="tr-TR" w:eastAsia="tr-TR" w:bidi="tr-TR"/>
      </w:rPr>
    </w:lvl>
    <w:lvl w:ilvl="3" w:tplc="7D96436C">
      <w:numFmt w:val="bullet"/>
      <w:lvlText w:val="•"/>
      <w:lvlJc w:val="left"/>
      <w:pPr>
        <w:ind w:left="3817" w:hanging="360"/>
      </w:pPr>
      <w:rPr>
        <w:rFonts w:hint="default"/>
        <w:lang w:val="tr-TR" w:eastAsia="tr-TR" w:bidi="tr-TR"/>
      </w:rPr>
    </w:lvl>
    <w:lvl w:ilvl="4" w:tplc="E870C4BC">
      <w:numFmt w:val="bullet"/>
      <w:lvlText w:val="•"/>
      <w:lvlJc w:val="left"/>
      <w:pPr>
        <w:ind w:left="4730" w:hanging="360"/>
      </w:pPr>
      <w:rPr>
        <w:rFonts w:hint="default"/>
        <w:lang w:val="tr-TR" w:eastAsia="tr-TR" w:bidi="tr-TR"/>
      </w:rPr>
    </w:lvl>
    <w:lvl w:ilvl="5" w:tplc="EF7631E0">
      <w:numFmt w:val="bullet"/>
      <w:lvlText w:val="•"/>
      <w:lvlJc w:val="left"/>
      <w:pPr>
        <w:ind w:left="5643" w:hanging="360"/>
      </w:pPr>
      <w:rPr>
        <w:rFonts w:hint="default"/>
        <w:lang w:val="tr-TR" w:eastAsia="tr-TR" w:bidi="tr-TR"/>
      </w:rPr>
    </w:lvl>
    <w:lvl w:ilvl="6" w:tplc="CFD6FEE8">
      <w:numFmt w:val="bullet"/>
      <w:lvlText w:val="•"/>
      <w:lvlJc w:val="left"/>
      <w:pPr>
        <w:ind w:left="6555" w:hanging="360"/>
      </w:pPr>
      <w:rPr>
        <w:rFonts w:hint="default"/>
        <w:lang w:val="tr-TR" w:eastAsia="tr-TR" w:bidi="tr-TR"/>
      </w:rPr>
    </w:lvl>
    <w:lvl w:ilvl="7" w:tplc="B5B8F34E">
      <w:numFmt w:val="bullet"/>
      <w:lvlText w:val="•"/>
      <w:lvlJc w:val="left"/>
      <w:pPr>
        <w:ind w:left="7468" w:hanging="360"/>
      </w:pPr>
      <w:rPr>
        <w:rFonts w:hint="default"/>
        <w:lang w:val="tr-TR" w:eastAsia="tr-TR" w:bidi="tr-TR"/>
      </w:rPr>
    </w:lvl>
    <w:lvl w:ilvl="8" w:tplc="8ED03CAA">
      <w:numFmt w:val="bullet"/>
      <w:lvlText w:val="•"/>
      <w:lvlJc w:val="left"/>
      <w:pPr>
        <w:ind w:left="8380" w:hanging="360"/>
      </w:pPr>
      <w:rPr>
        <w:rFonts w:hint="default"/>
        <w:lang w:val="tr-TR" w:eastAsia="tr-TR" w:bidi="tr-TR"/>
      </w:rPr>
    </w:lvl>
  </w:abstractNum>
  <w:abstractNum w:abstractNumId="8"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30ED2541"/>
    <w:multiLevelType w:val="hybridMultilevel"/>
    <w:tmpl w:val="DD580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FE16846"/>
    <w:multiLevelType w:val="hybridMultilevel"/>
    <w:tmpl w:val="1E5AB572"/>
    <w:lvl w:ilvl="0" w:tplc="664CE0BA">
      <w:numFmt w:val="bullet"/>
      <w:lvlText w:val="•"/>
      <w:lvlJc w:val="left"/>
      <w:pPr>
        <w:ind w:left="1066" w:hanging="349"/>
      </w:pPr>
      <w:rPr>
        <w:rFonts w:ascii="Cambria" w:eastAsia="Cambria" w:hAnsi="Cambria" w:cs="Cambria" w:hint="default"/>
        <w:spacing w:val="-1"/>
        <w:w w:val="100"/>
        <w:sz w:val="22"/>
        <w:szCs w:val="22"/>
        <w:lang w:val="tr-TR" w:eastAsia="tr-TR" w:bidi="tr-TR"/>
      </w:rPr>
    </w:lvl>
    <w:lvl w:ilvl="1" w:tplc="F7786016">
      <w:numFmt w:val="bullet"/>
      <w:lvlText w:val="•"/>
      <w:lvlJc w:val="left"/>
      <w:pPr>
        <w:ind w:left="1974" w:hanging="349"/>
      </w:pPr>
      <w:rPr>
        <w:rFonts w:hint="default"/>
        <w:lang w:val="tr-TR" w:eastAsia="tr-TR" w:bidi="tr-TR"/>
      </w:rPr>
    </w:lvl>
    <w:lvl w:ilvl="2" w:tplc="8EACFEB4">
      <w:numFmt w:val="bullet"/>
      <w:lvlText w:val="•"/>
      <w:lvlJc w:val="left"/>
      <w:pPr>
        <w:ind w:left="2889" w:hanging="349"/>
      </w:pPr>
      <w:rPr>
        <w:rFonts w:hint="default"/>
        <w:lang w:val="tr-TR" w:eastAsia="tr-TR" w:bidi="tr-TR"/>
      </w:rPr>
    </w:lvl>
    <w:lvl w:ilvl="3" w:tplc="075C9696">
      <w:numFmt w:val="bullet"/>
      <w:lvlText w:val="•"/>
      <w:lvlJc w:val="left"/>
      <w:pPr>
        <w:ind w:left="3803" w:hanging="349"/>
      </w:pPr>
      <w:rPr>
        <w:rFonts w:hint="default"/>
        <w:lang w:val="tr-TR" w:eastAsia="tr-TR" w:bidi="tr-TR"/>
      </w:rPr>
    </w:lvl>
    <w:lvl w:ilvl="4" w:tplc="91085FC8">
      <w:numFmt w:val="bullet"/>
      <w:lvlText w:val="•"/>
      <w:lvlJc w:val="left"/>
      <w:pPr>
        <w:ind w:left="4718" w:hanging="349"/>
      </w:pPr>
      <w:rPr>
        <w:rFonts w:hint="default"/>
        <w:lang w:val="tr-TR" w:eastAsia="tr-TR" w:bidi="tr-TR"/>
      </w:rPr>
    </w:lvl>
    <w:lvl w:ilvl="5" w:tplc="DAF8FAAC">
      <w:numFmt w:val="bullet"/>
      <w:lvlText w:val="•"/>
      <w:lvlJc w:val="left"/>
      <w:pPr>
        <w:ind w:left="5633" w:hanging="349"/>
      </w:pPr>
      <w:rPr>
        <w:rFonts w:hint="default"/>
        <w:lang w:val="tr-TR" w:eastAsia="tr-TR" w:bidi="tr-TR"/>
      </w:rPr>
    </w:lvl>
    <w:lvl w:ilvl="6" w:tplc="429A589A">
      <w:numFmt w:val="bullet"/>
      <w:lvlText w:val="•"/>
      <w:lvlJc w:val="left"/>
      <w:pPr>
        <w:ind w:left="6547" w:hanging="349"/>
      </w:pPr>
      <w:rPr>
        <w:rFonts w:hint="default"/>
        <w:lang w:val="tr-TR" w:eastAsia="tr-TR" w:bidi="tr-TR"/>
      </w:rPr>
    </w:lvl>
    <w:lvl w:ilvl="7" w:tplc="71A2AC5E">
      <w:numFmt w:val="bullet"/>
      <w:lvlText w:val="•"/>
      <w:lvlJc w:val="left"/>
      <w:pPr>
        <w:ind w:left="7462" w:hanging="349"/>
      </w:pPr>
      <w:rPr>
        <w:rFonts w:hint="default"/>
        <w:lang w:val="tr-TR" w:eastAsia="tr-TR" w:bidi="tr-TR"/>
      </w:rPr>
    </w:lvl>
    <w:lvl w:ilvl="8" w:tplc="35A8E894">
      <w:numFmt w:val="bullet"/>
      <w:lvlText w:val="•"/>
      <w:lvlJc w:val="left"/>
      <w:pPr>
        <w:ind w:left="8376" w:hanging="349"/>
      </w:pPr>
      <w:rPr>
        <w:rFonts w:hint="default"/>
        <w:lang w:val="tr-TR" w:eastAsia="tr-TR" w:bidi="tr-TR"/>
      </w:rPr>
    </w:lvl>
  </w:abstractNum>
  <w:abstractNum w:abstractNumId="13" w15:restartNumberingAfterBreak="0">
    <w:nsid w:val="49A5125F"/>
    <w:multiLevelType w:val="hybridMultilevel"/>
    <w:tmpl w:val="5E64BD9E"/>
    <w:lvl w:ilvl="0" w:tplc="567C37F2">
      <w:start w:val="1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6"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4EF66CF3"/>
    <w:multiLevelType w:val="hybridMultilevel"/>
    <w:tmpl w:val="057E257E"/>
    <w:lvl w:ilvl="0" w:tplc="DFA698FE">
      <w:start w:val="1"/>
      <w:numFmt w:val="lowerLetter"/>
      <w:lvlText w:val="%1)"/>
      <w:lvlJc w:val="left"/>
      <w:pPr>
        <w:ind w:left="1077" w:hanging="361"/>
      </w:pPr>
      <w:rPr>
        <w:rFonts w:ascii="Trebuchet MS" w:eastAsia="Trebuchet MS" w:hAnsi="Trebuchet MS" w:cs="Trebuchet MS" w:hint="default"/>
        <w:b/>
        <w:bCs/>
        <w:spacing w:val="-1"/>
        <w:w w:val="100"/>
        <w:sz w:val="20"/>
        <w:szCs w:val="20"/>
        <w:lang w:val="tr-TR" w:eastAsia="tr-TR" w:bidi="tr-TR"/>
      </w:rPr>
    </w:lvl>
    <w:lvl w:ilvl="1" w:tplc="BDDC3D12">
      <w:numFmt w:val="bullet"/>
      <w:lvlText w:val="•"/>
      <w:lvlJc w:val="left"/>
      <w:pPr>
        <w:ind w:left="1992" w:hanging="361"/>
      </w:pPr>
      <w:rPr>
        <w:rFonts w:hint="default"/>
        <w:lang w:val="tr-TR" w:eastAsia="tr-TR" w:bidi="tr-TR"/>
      </w:rPr>
    </w:lvl>
    <w:lvl w:ilvl="2" w:tplc="2EBC6F46">
      <w:numFmt w:val="bullet"/>
      <w:lvlText w:val="•"/>
      <w:lvlJc w:val="left"/>
      <w:pPr>
        <w:ind w:left="2905" w:hanging="361"/>
      </w:pPr>
      <w:rPr>
        <w:rFonts w:hint="default"/>
        <w:lang w:val="tr-TR" w:eastAsia="tr-TR" w:bidi="tr-TR"/>
      </w:rPr>
    </w:lvl>
    <w:lvl w:ilvl="3" w:tplc="6A68A7E0">
      <w:numFmt w:val="bullet"/>
      <w:lvlText w:val="•"/>
      <w:lvlJc w:val="left"/>
      <w:pPr>
        <w:ind w:left="3817" w:hanging="361"/>
      </w:pPr>
      <w:rPr>
        <w:rFonts w:hint="default"/>
        <w:lang w:val="tr-TR" w:eastAsia="tr-TR" w:bidi="tr-TR"/>
      </w:rPr>
    </w:lvl>
    <w:lvl w:ilvl="4" w:tplc="E2CE796A">
      <w:numFmt w:val="bullet"/>
      <w:lvlText w:val="•"/>
      <w:lvlJc w:val="left"/>
      <w:pPr>
        <w:ind w:left="4730" w:hanging="361"/>
      </w:pPr>
      <w:rPr>
        <w:rFonts w:hint="default"/>
        <w:lang w:val="tr-TR" w:eastAsia="tr-TR" w:bidi="tr-TR"/>
      </w:rPr>
    </w:lvl>
    <w:lvl w:ilvl="5" w:tplc="736435A4">
      <w:numFmt w:val="bullet"/>
      <w:lvlText w:val="•"/>
      <w:lvlJc w:val="left"/>
      <w:pPr>
        <w:ind w:left="5643" w:hanging="361"/>
      </w:pPr>
      <w:rPr>
        <w:rFonts w:hint="default"/>
        <w:lang w:val="tr-TR" w:eastAsia="tr-TR" w:bidi="tr-TR"/>
      </w:rPr>
    </w:lvl>
    <w:lvl w:ilvl="6" w:tplc="30603A60">
      <w:numFmt w:val="bullet"/>
      <w:lvlText w:val="•"/>
      <w:lvlJc w:val="left"/>
      <w:pPr>
        <w:ind w:left="6555" w:hanging="361"/>
      </w:pPr>
      <w:rPr>
        <w:rFonts w:hint="default"/>
        <w:lang w:val="tr-TR" w:eastAsia="tr-TR" w:bidi="tr-TR"/>
      </w:rPr>
    </w:lvl>
    <w:lvl w:ilvl="7" w:tplc="EA3230CC">
      <w:numFmt w:val="bullet"/>
      <w:lvlText w:val="•"/>
      <w:lvlJc w:val="left"/>
      <w:pPr>
        <w:ind w:left="7468" w:hanging="361"/>
      </w:pPr>
      <w:rPr>
        <w:rFonts w:hint="default"/>
        <w:lang w:val="tr-TR" w:eastAsia="tr-TR" w:bidi="tr-TR"/>
      </w:rPr>
    </w:lvl>
    <w:lvl w:ilvl="8" w:tplc="8CC6FD5C">
      <w:numFmt w:val="bullet"/>
      <w:lvlText w:val="•"/>
      <w:lvlJc w:val="left"/>
      <w:pPr>
        <w:ind w:left="8380" w:hanging="361"/>
      </w:pPr>
      <w:rPr>
        <w:rFonts w:hint="default"/>
        <w:lang w:val="tr-TR" w:eastAsia="tr-TR" w:bidi="tr-TR"/>
      </w:rPr>
    </w:lvl>
  </w:abstractNum>
  <w:abstractNum w:abstractNumId="19" w15:restartNumberingAfterBreak="0">
    <w:nsid w:val="4F0401F2"/>
    <w:multiLevelType w:val="hybridMultilevel"/>
    <w:tmpl w:val="9F54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1"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2"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4" w15:restartNumberingAfterBreak="0">
    <w:nsid w:val="61972A8B"/>
    <w:multiLevelType w:val="hybridMultilevel"/>
    <w:tmpl w:val="BC047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AA2CD1"/>
    <w:multiLevelType w:val="hybridMultilevel"/>
    <w:tmpl w:val="8496F08C"/>
    <w:lvl w:ilvl="0" w:tplc="D2ACB18C">
      <w:start w:val="1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846825"/>
    <w:multiLevelType w:val="hybridMultilevel"/>
    <w:tmpl w:val="60DA0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8" w15:restartNumberingAfterBreak="0">
    <w:nsid w:val="685B2C81"/>
    <w:multiLevelType w:val="hybridMultilevel"/>
    <w:tmpl w:val="2368D7A0"/>
    <w:lvl w:ilvl="0" w:tplc="9BFEC922">
      <w:numFmt w:val="bullet"/>
      <w:lvlText w:val=""/>
      <w:lvlJc w:val="left"/>
      <w:pPr>
        <w:ind w:left="1077" w:hanging="360"/>
      </w:pPr>
      <w:rPr>
        <w:rFonts w:ascii="Symbol" w:eastAsia="Symbol" w:hAnsi="Symbol" w:cs="Symbol" w:hint="default"/>
        <w:w w:val="100"/>
        <w:sz w:val="22"/>
        <w:szCs w:val="22"/>
        <w:lang w:val="tr-TR" w:eastAsia="tr-TR" w:bidi="tr-TR"/>
      </w:rPr>
    </w:lvl>
    <w:lvl w:ilvl="1" w:tplc="C54A1DE4">
      <w:numFmt w:val="bullet"/>
      <w:lvlText w:val="•"/>
      <w:lvlJc w:val="left"/>
      <w:pPr>
        <w:ind w:left="1992" w:hanging="360"/>
      </w:pPr>
      <w:rPr>
        <w:rFonts w:hint="default"/>
        <w:lang w:val="tr-TR" w:eastAsia="tr-TR" w:bidi="tr-TR"/>
      </w:rPr>
    </w:lvl>
    <w:lvl w:ilvl="2" w:tplc="29063ECA">
      <w:numFmt w:val="bullet"/>
      <w:lvlText w:val="•"/>
      <w:lvlJc w:val="left"/>
      <w:pPr>
        <w:ind w:left="2905" w:hanging="360"/>
      </w:pPr>
      <w:rPr>
        <w:rFonts w:hint="default"/>
        <w:lang w:val="tr-TR" w:eastAsia="tr-TR" w:bidi="tr-TR"/>
      </w:rPr>
    </w:lvl>
    <w:lvl w:ilvl="3" w:tplc="4B964A7A">
      <w:numFmt w:val="bullet"/>
      <w:lvlText w:val="•"/>
      <w:lvlJc w:val="left"/>
      <w:pPr>
        <w:ind w:left="3817" w:hanging="360"/>
      </w:pPr>
      <w:rPr>
        <w:rFonts w:hint="default"/>
        <w:lang w:val="tr-TR" w:eastAsia="tr-TR" w:bidi="tr-TR"/>
      </w:rPr>
    </w:lvl>
    <w:lvl w:ilvl="4" w:tplc="B6F09156">
      <w:numFmt w:val="bullet"/>
      <w:lvlText w:val="•"/>
      <w:lvlJc w:val="left"/>
      <w:pPr>
        <w:ind w:left="4730" w:hanging="360"/>
      </w:pPr>
      <w:rPr>
        <w:rFonts w:hint="default"/>
        <w:lang w:val="tr-TR" w:eastAsia="tr-TR" w:bidi="tr-TR"/>
      </w:rPr>
    </w:lvl>
    <w:lvl w:ilvl="5" w:tplc="FF1A3660">
      <w:numFmt w:val="bullet"/>
      <w:lvlText w:val="•"/>
      <w:lvlJc w:val="left"/>
      <w:pPr>
        <w:ind w:left="5643" w:hanging="360"/>
      </w:pPr>
      <w:rPr>
        <w:rFonts w:hint="default"/>
        <w:lang w:val="tr-TR" w:eastAsia="tr-TR" w:bidi="tr-TR"/>
      </w:rPr>
    </w:lvl>
    <w:lvl w:ilvl="6" w:tplc="6B9E2B0C">
      <w:numFmt w:val="bullet"/>
      <w:lvlText w:val="•"/>
      <w:lvlJc w:val="left"/>
      <w:pPr>
        <w:ind w:left="6555" w:hanging="360"/>
      </w:pPr>
      <w:rPr>
        <w:rFonts w:hint="default"/>
        <w:lang w:val="tr-TR" w:eastAsia="tr-TR" w:bidi="tr-TR"/>
      </w:rPr>
    </w:lvl>
    <w:lvl w:ilvl="7" w:tplc="B4FCBFC8">
      <w:numFmt w:val="bullet"/>
      <w:lvlText w:val="•"/>
      <w:lvlJc w:val="left"/>
      <w:pPr>
        <w:ind w:left="7468" w:hanging="360"/>
      </w:pPr>
      <w:rPr>
        <w:rFonts w:hint="default"/>
        <w:lang w:val="tr-TR" w:eastAsia="tr-TR" w:bidi="tr-TR"/>
      </w:rPr>
    </w:lvl>
    <w:lvl w:ilvl="8" w:tplc="0FCC6F04">
      <w:numFmt w:val="bullet"/>
      <w:lvlText w:val="•"/>
      <w:lvlJc w:val="left"/>
      <w:pPr>
        <w:ind w:left="8380" w:hanging="360"/>
      </w:pPr>
      <w:rPr>
        <w:rFonts w:hint="default"/>
        <w:lang w:val="tr-TR" w:eastAsia="tr-TR" w:bidi="tr-TR"/>
      </w:rPr>
    </w:lvl>
  </w:abstractNum>
  <w:abstractNum w:abstractNumId="29" w15:restartNumberingAfterBreak="0">
    <w:nsid w:val="6D95435C"/>
    <w:multiLevelType w:val="hybridMultilevel"/>
    <w:tmpl w:val="BF4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3" w15:restartNumberingAfterBreak="0">
    <w:nsid w:val="797B2F70"/>
    <w:multiLevelType w:val="hybridMultilevel"/>
    <w:tmpl w:val="22E2C0CE"/>
    <w:lvl w:ilvl="0" w:tplc="04090001">
      <w:start w:val="1"/>
      <w:numFmt w:val="bullet"/>
      <w:lvlText w:val=""/>
      <w:lvlJc w:val="left"/>
      <w:pPr>
        <w:ind w:left="1076" w:hanging="360"/>
      </w:pPr>
      <w:rPr>
        <w:rFonts w:ascii="Symbol" w:hAnsi="Symbol"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3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0"/>
  </w:num>
  <w:num w:numId="2">
    <w:abstractNumId w:val="35"/>
  </w:num>
  <w:num w:numId="3">
    <w:abstractNumId w:val="6"/>
  </w:num>
  <w:num w:numId="4">
    <w:abstractNumId w:val="5"/>
  </w:num>
  <w:num w:numId="5">
    <w:abstractNumId w:val="34"/>
  </w:num>
  <w:num w:numId="6">
    <w:abstractNumId w:val="22"/>
  </w:num>
  <w:num w:numId="7">
    <w:abstractNumId w:val="17"/>
  </w:num>
  <w:num w:numId="8">
    <w:abstractNumId w:val="8"/>
  </w:num>
  <w:num w:numId="9">
    <w:abstractNumId w:val="32"/>
  </w:num>
  <w:num w:numId="10">
    <w:abstractNumId w:val="2"/>
  </w:num>
  <w:num w:numId="11">
    <w:abstractNumId w:val="27"/>
  </w:num>
  <w:num w:numId="12">
    <w:abstractNumId w:val="20"/>
  </w:num>
  <w:num w:numId="13">
    <w:abstractNumId w:val="15"/>
  </w:num>
  <w:num w:numId="14">
    <w:abstractNumId w:val="21"/>
  </w:num>
  <w:num w:numId="15">
    <w:abstractNumId w:val="16"/>
  </w:num>
  <w:num w:numId="16">
    <w:abstractNumId w:val="14"/>
  </w:num>
  <w:num w:numId="17">
    <w:abstractNumId w:val="10"/>
  </w:num>
  <w:num w:numId="18">
    <w:abstractNumId w:val="23"/>
  </w:num>
  <w:num w:numId="19">
    <w:abstractNumId w:val="11"/>
  </w:num>
  <w:num w:numId="20">
    <w:abstractNumId w:val="31"/>
  </w:num>
  <w:num w:numId="21">
    <w:abstractNumId w:val="9"/>
  </w:num>
  <w:num w:numId="22">
    <w:abstractNumId w:val="13"/>
  </w:num>
  <w:num w:numId="23">
    <w:abstractNumId w:val="24"/>
  </w:num>
  <w:num w:numId="24">
    <w:abstractNumId w:val="29"/>
  </w:num>
  <w:num w:numId="25">
    <w:abstractNumId w:val="19"/>
  </w:num>
  <w:num w:numId="26">
    <w:abstractNumId w:val="25"/>
  </w:num>
  <w:num w:numId="27">
    <w:abstractNumId w:val="7"/>
  </w:num>
  <w:num w:numId="28">
    <w:abstractNumId w:val="1"/>
  </w:num>
  <w:num w:numId="29">
    <w:abstractNumId w:val="0"/>
  </w:num>
  <w:num w:numId="30">
    <w:abstractNumId w:val="28"/>
  </w:num>
  <w:num w:numId="31">
    <w:abstractNumId w:val="12"/>
  </w:num>
  <w:num w:numId="32">
    <w:abstractNumId w:val="4"/>
  </w:num>
  <w:num w:numId="33">
    <w:abstractNumId w:val="33"/>
  </w:num>
  <w:num w:numId="34">
    <w:abstractNumId w:val="3"/>
  </w:num>
  <w:num w:numId="35">
    <w:abstractNumId w:val="26"/>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5F4C"/>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2AC5"/>
    <w:rsid w:val="000A3C68"/>
    <w:rsid w:val="000A6E7F"/>
    <w:rsid w:val="000A79A0"/>
    <w:rsid w:val="000B026B"/>
    <w:rsid w:val="000B0816"/>
    <w:rsid w:val="000B0E71"/>
    <w:rsid w:val="000B26AF"/>
    <w:rsid w:val="000B60C2"/>
    <w:rsid w:val="000B65FC"/>
    <w:rsid w:val="000B66CC"/>
    <w:rsid w:val="000B747E"/>
    <w:rsid w:val="000C41AC"/>
    <w:rsid w:val="000C4C4D"/>
    <w:rsid w:val="000C4E7A"/>
    <w:rsid w:val="000C72A1"/>
    <w:rsid w:val="000D029F"/>
    <w:rsid w:val="000D122B"/>
    <w:rsid w:val="000D2332"/>
    <w:rsid w:val="000D3B2C"/>
    <w:rsid w:val="000D4E94"/>
    <w:rsid w:val="000D53C1"/>
    <w:rsid w:val="000E3C18"/>
    <w:rsid w:val="000E4515"/>
    <w:rsid w:val="000E551A"/>
    <w:rsid w:val="000E60FA"/>
    <w:rsid w:val="000F0096"/>
    <w:rsid w:val="000F0592"/>
    <w:rsid w:val="000F0E73"/>
    <w:rsid w:val="000F5CAB"/>
    <w:rsid w:val="00103979"/>
    <w:rsid w:val="00103A39"/>
    <w:rsid w:val="00106F2C"/>
    <w:rsid w:val="00111CCF"/>
    <w:rsid w:val="0011492B"/>
    <w:rsid w:val="00117F05"/>
    <w:rsid w:val="00120ED9"/>
    <w:rsid w:val="00121071"/>
    <w:rsid w:val="0012147B"/>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0689"/>
    <w:rsid w:val="00171240"/>
    <w:rsid w:val="00171500"/>
    <w:rsid w:val="00172F13"/>
    <w:rsid w:val="00173303"/>
    <w:rsid w:val="00173C63"/>
    <w:rsid w:val="001770EC"/>
    <w:rsid w:val="0017782C"/>
    <w:rsid w:val="001803BA"/>
    <w:rsid w:val="00182F67"/>
    <w:rsid w:val="00185230"/>
    <w:rsid w:val="00185F00"/>
    <w:rsid w:val="0019168B"/>
    <w:rsid w:val="00191B0B"/>
    <w:rsid w:val="00192530"/>
    <w:rsid w:val="00192624"/>
    <w:rsid w:val="0019349B"/>
    <w:rsid w:val="001A0DA7"/>
    <w:rsid w:val="001A4E62"/>
    <w:rsid w:val="001A58CA"/>
    <w:rsid w:val="001A769F"/>
    <w:rsid w:val="001B0FD7"/>
    <w:rsid w:val="001B3A74"/>
    <w:rsid w:val="001B56DB"/>
    <w:rsid w:val="001B62B6"/>
    <w:rsid w:val="001B7A4B"/>
    <w:rsid w:val="001B7F8B"/>
    <w:rsid w:val="001C13BE"/>
    <w:rsid w:val="001C22A4"/>
    <w:rsid w:val="001C32B6"/>
    <w:rsid w:val="001C48E0"/>
    <w:rsid w:val="001C57B5"/>
    <w:rsid w:val="001C78E3"/>
    <w:rsid w:val="001D131C"/>
    <w:rsid w:val="001D5ACE"/>
    <w:rsid w:val="001D6A64"/>
    <w:rsid w:val="001E0938"/>
    <w:rsid w:val="001E1D3A"/>
    <w:rsid w:val="001E3D94"/>
    <w:rsid w:val="001E5E22"/>
    <w:rsid w:val="001F1502"/>
    <w:rsid w:val="001F1B36"/>
    <w:rsid w:val="001F2460"/>
    <w:rsid w:val="001F40E0"/>
    <w:rsid w:val="001F5C3E"/>
    <w:rsid w:val="001F5D40"/>
    <w:rsid w:val="001F5EDE"/>
    <w:rsid w:val="001F611E"/>
    <w:rsid w:val="001F76A9"/>
    <w:rsid w:val="00201D34"/>
    <w:rsid w:val="00202020"/>
    <w:rsid w:val="002040F5"/>
    <w:rsid w:val="0020443C"/>
    <w:rsid w:val="00204DFD"/>
    <w:rsid w:val="002074ED"/>
    <w:rsid w:val="00210035"/>
    <w:rsid w:val="00212934"/>
    <w:rsid w:val="00212D7A"/>
    <w:rsid w:val="00214BA5"/>
    <w:rsid w:val="0021572A"/>
    <w:rsid w:val="00215F36"/>
    <w:rsid w:val="00216612"/>
    <w:rsid w:val="002170F4"/>
    <w:rsid w:val="0022029C"/>
    <w:rsid w:val="00220BAD"/>
    <w:rsid w:val="002219EC"/>
    <w:rsid w:val="00221F6C"/>
    <w:rsid w:val="002222B9"/>
    <w:rsid w:val="002233C3"/>
    <w:rsid w:val="0022708F"/>
    <w:rsid w:val="002273F9"/>
    <w:rsid w:val="00231FDC"/>
    <w:rsid w:val="0023337A"/>
    <w:rsid w:val="00234D8F"/>
    <w:rsid w:val="00235FA1"/>
    <w:rsid w:val="0024069D"/>
    <w:rsid w:val="0024228C"/>
    <w:rsid w:val="002430E9"/>
    <w:rsid w:val="0024476C"/>
    <w:rsid w:val="00246E71"/>
    <w:rsid w:val="002471B2"/>
    <w:rsid w:val="00254D03"/>
    <w:rsid w:val="00256B00"/>
    <w:rsid w:val="002631D1"/>
    <w:rsid w:val="00276123"/>
    <w:rsid w:val="002822B5"/>
    <w:rsid w:val="00283DC8"/>
    <w:rsid w:val="00283E4C"/>
    <w:rsid w:val="00285883"/>
    <w:rsid w:val="00287D31"/>
    <w:rsid w:val="00291430"/>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0C83"/>
    <w:rsid w:val="002E41DC"/>
    <w:rsid w:val="002F02E1"/>
    <w:rsid w:val="002F2D96"/>
    <w:rsid w:val="002F32EF"/>
    <w:rsid w:val="002F4AE7"/>
    <w:rsid w:val="002F5625"/>
    <w:rsid w:val="002F77DE"/>
    <w:rsid w:val="003025F9"/>
    <w:rsid w:val="00302F36"/>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5767F"/>
    <w:rsid w:val="003606B1"/>
    <w:rsid w:val="00360FC9"/>
    <w:rsid w:val="00363095"/>
    <w:rsid w:val="00363391"/>
    <w:rsid w:val="0036517C"/>
    <w:rsid w:val="00366A87"/>
    <w:rsid w:val="00371D33"/>
    <w:rsid w:val="00376E85"/>
    <w:rsid w:val="00380136"/>
    <w:rsid w:val="00383CFC"/>
    <w:rsid w:val="00384A20"/>
    <w:rsid w:val="00385B94"/>
    <w:rsid w:val="0038602B"/>
    <w:rsid w:val="00386C7C"/>
    <w:rsid w:val="00387378"/>
    <w:rsid w:val="0039136C"/>
    <w:rsid w:val="00391A1C"/>
    <w:rsid w:val="00394B6C"/>
    <w:rsid w:val="00394BA0"/>
    <w:rsid w:val="00396F6A"/>
    <w:rsid w:val="003A1E26"/>
    <w:rsid w:val="003A238E"/>
    <w:rsid w:val="003A33C4"/>
    <w:rsid w:val="003A36D3"/>
    <w:rsid w:val="003A636B"/>
    <w:rsid w:val="003A6563"/>
    <w:rsid w:val="003B27BE"/>
    <w:rsid w:val="003B3E46"/>
    <w:rsid w:val="003B435F"/>
    <w:rsid w:val="003B5A4B"/>
    <w:rsid w:val="003B5FCB"/>
    <w:rsid w:val="003B65A3"/>
    <w:rsid w:val="003B7738"/>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057"/>
    <w:rsid w:val="00400F7C"/>
    <w:rsid w:val="00403386"/>
    <w:rsid w:val="004058A4"/>
    <w:rsid w:val="00405C5C"/>
    <w:rsid w:val="00405FC0"/>
    <w:rsid w:val="00407A55"/>
    <w:rsid w:val="00410B32"/>
    <w:rsid w:val="004123EC"/>
    <w:rsid w:val="00412E4B"/>
    <w:rsid w:val="00417465"/>
    <w:rsid w:val="00421910"/>
    <w:rsid w:val="00421A35"/>
    <w:rsid w:val="00424971"/>
    <w:rsid w:val="00424AF9"/>
    <w:rsid w:val="00426B3D"/>
    <w:rsid w:val="004278F4"/>
    <w:rsid w:val="00427B79"/>
    <w:rsid w:val="00430023"/>
    <w:rsid w:val="004317AF"/>
    <w:rsid w:val="0043299F"/>
    <w:rsid w:val="00434236"/>
    <w:rsid w:val="0043653D"/>
    <w:rsid w:val="004412FF"/>
    <w:rsid w:val="004413D6"/>
    <w:rsid w:val="004443A8"/>
    <w:rsid w:val="00446832"/>
    <w:rsid w:val="004472C4"/>
    <w:rsid w:val="00450B96"/>
    <w:rsid w:val="004520C0"/>
    <w:rsid w:val="004532DF"/>
    <w:rsid w:val="00453E85"/>
    <w:rsid w:val="004549E5"/>
    <w:rsid w:val="00456950"/>
    <w:rsid w:val="00457019"/>
    <w:rsid w:val="004577EA"/>
    <w:rsid w:val="00460B67"/>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3726"/>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496"/>
    <w:rsid w:val="00546DFE"/>
    <w:rsid w:val="0055030A"/>
    <w:rsid w:val="00552A03"/>
    <w:rsid w:val="00553FAD"/>
    <w:rsid w:val="005559C4"/>
    <w:rsid w:val="00556994"/>
    <w:rsid w:val="00561B73"/>
    <w:rsid w:val="005631C0"/>
    <w:rsid w:val="00565AC6"/>
    <w:rsid w:val="00566276"/>
    <w:rsid w:val="0057119A"/>
    <w:rsid w:val="00572372"/>
    <w:rsid w:val="005725BC"/>
    <w:rsid w:val="0057380E"/>
    <w:rsid w:val="0057572E"/>
    <w:rsid w:val="00580285"/>
    <w:rsid w:val="00581A31"/>
    <w:rsid w:val="00582167"/>
    <w:rsid w:val="005847F1"/>
    <w:rsid w:val="00585DD7"/>
    <w:rsid w:val="005878EE"/>
    <w:rsid w:val="00587D31"/>
    <w:rsid w:val="00590A9E"/>
    <w:rsid w:val="00592236"/>
    <w:rsid w:val="005952A7"/>
    <w:rsid w:val="005A2F3A"/>
    <w:rsid w:val="005A57A3"/>
    <w:rsid w:val="005A5A10"/>
    <w:rsid w:val="005A7DAF"/>
    <w:rsid w:val="005B1F32"/>
    <w:rsid w:val="005B3708"/>
    <w:rsid w:val="005B5091"/>
    <w:rsid w:val="005B55C1"/>
    <w:rsid w:val="005B5A92"/>
    <w:rsid w:val="005B6F1E"/>
    <w:rsid w:val="005C0DC1"/>
    <w:rsid w:val="005C0F64"/>
    <w:rsid w:val="005C2C11"/>
    <w:rsid w:val="005C5AF4"/>
    <w:rsid w:val="005C6064"/>
    <w:rsid w:val="005D3BD8"/>
    <w:rsid w:val="005D46FD"/>
    <w:rsid w:val="005D5625"/>
    <w:rsid w:val="005D63EE"/>
    <w:rsid w:val="005D7C1F"/>
    <w:rsid w:val="005E3EAD"/>
    <w:rsid w:val="005E4985"/>
    <w:rsid w:val="005E6A2E"/>
    <w:rsid w:val="005E7F9C"/>
    <w:rsid w:val="005F4C14"/>
    <w:rsid w:val="005F6699"/>
    <w:rsid w:val="006004F0"/>
    <w:rsid w:val="006021BF"/>
    <w:rsid w:val="00604006"/>
    <w:rsid w:val="00604312"/>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0D0"/>
    <w:rsid w:val="006536D2"/>
    <w:rsid w:val="00653E77"/>
    <w:rsid w:val="00654156"/>
    <w:rsid w:val="00660C79"/>
    <w:rsid w:val="00662015"/>
    <w:rsid w:val="0066234A"/>
    <w:rsid w:val="00662B2C"/>
    <w:rsid w:val="00662D02"/>
    <w:rsid w:val="00666FEF"/>
    <w:rsid w:val="00671368"/>
    <w:rsid w:val="006716C4"/>
    <w:rsid w:val="00671F48"/>
    <w:rsid w:val="00673A62"/>
    <w:rsid w:val="00674DAD"/>
    <w:rsid w:val="00675786"/>
    <w:rsid w:val="006757EC"/>
    <w:rsid w:val="00677BDE"/>
    <w:rsid w:val="00682598"/>
    <w:rsid w:val="006958ED"/>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3792"/>
    <w:rsid w:val="00734780"/>
    <w:rsid w:val="00735067"/>
    <w:rsid w:val="007365A0"/>
    <w:rsid w:val="00737D06"/>
    <w:rsid w:val="0074055F"/>
    <w:rsid w:val="007410A6"/>
    <w:rsid w:val="0075140B"/>
    <w:rsid w:val="00753431"/>
    <w:rsid w:val="007552EF"/>
    <w:rsid w:val="007564A6"/>
    <w:rsid w:val="0075656F"/>
    <w:rsid w:val="0076005F"/>
    <w:rsid w:val="00762119"/>
    <w:rsid w:val="007623CA"/>
    <w:rsid w:val="007646E5"/>
    <w:rsid w:val="0077039A"/>
    <w:rsid w:val="0077382A"/>
    <w:rsid w:val="00774E8C"/>
    <w:rsid w:val="00775178"/>
    <w:rsid w:val="007759A2"/>
    <w:rsid w:val="00781E1E"/>
    <w:rsid w:val="0078224D"/>
    <w:rsid w:val="0078301E"/>
    <w:rsid w:val="00784D2D"/>
    <w:rsid w:val="007868CE"/>
    <w:rsid w:val="00791BDF"/>
    <w:rsid w:val="0079335A"/>
    <w:rsid w:val="0079532D"/>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3B61"/>
    <w:rsid w:val="007C7A5B"/>
    <w:rsid w:val="007D0FE0"/>
    <w:rsid w:val="007D1D35"/>
    <w:rsid w:val="007D2359"/>
    <w:rsid w:val="007D3647"/>
    <w:rsid w:val="007D4CF5"/>
    <w:rsid w:val="007D5A2F"/>
    <w:rsid w:val="007D63CA"/>
    <w:rsid w:val="007D6DE5"/>
    <w:rsid w:val="007D71FE"/>
    <w:rsid w:val="007E27DE"/>
    <w:rsid w:val="007E3439"/>
    <w:rsid w:val="007E5C47"/>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17100"/>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38F"/>
    <w:rsid w:val="008858A9"/>
    <w:rsid w:val="00885A32"/>
    <w:rsid w:val="008866C9"/>
    <w:rsid w:val="00890A85"/>
    <w:rsid w:val="00892D0D"/>
    <w:rsid w:val="00895934"/>
    <w:rsid w:val="008A0C9B"/>
    <w:rsid w:val="008A35B1"/>
    <w:rsid w:val="008A3923"/>
    <w:rsid w:val="008A56EE"/>
    <w:rsid w:val="008A5CBC"/>
    <w:rsid w:val="008B3624"/>
    <w:rsid w:val="008B3CBA"/>
    <w:rsid w:val="008B4627"/>
    <w:rsid w:val="008B4792"/>
    <w:rsid w:val="008B59B9"/>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740E"/>
    <w:rsid w:val="0091087E"/>
    <w:rsid w:val="00914222"/>
    <w:rsid w:val="00915B9B"/>
    <w:rsid w:val="00921C35"/>
    <w:rsid w:val="00922493"/>
    <w:rsid w:val="00924438"/>
    <w:rsid w:val="0092458B"/>
    <w:rsid w:val="00926D70"/>
    <w:rsid w:val="009279F1"/>
    <w:rsid w:val="00927F05"/>
    <w:rsid w:val="009330B2"/>
    <w:rsid w:val="009345B1"/>
    <w:rsid w:val="00934E36"/>
    <w:rsid w:val="009359D0"/>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C12"/>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2039"/>
    <w:rsid w:val="009A5D41"/>
    <w:rsid w:val="009A761C"/>
    <w:rsid w:val="009A7D9C"/>
    <w:rsid w:val="009B1564"/>
    <w:rsid w:val="009B5DCD"/>
    <w:rsid w:val="009C3484"/>
    <w:rsid w:val="009C4580"/>
    <w:rsid w:val="009C4F22"/>
    <w:rsid w:val="009C593F"/>
    <w:rsid w:val="009C7204"/>
    <w:rsid w:val="009D091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488"/>
    <w:rsid w:val="00A14BB8"/>
    <w:rsid w:val="00A15CED"/>
    <w:rsid w:val="00A160E0"/>
    <w:rsid w:val="00A16B01"/>
    <w:rsid w:val="00A16C63"/>
    <w:rsid w:val="00A17396"/>
    <w:rsid w:val="00A178AE"/>
    <w:rsid w:val="00A226BC"/>
    <w:rsid w:val="00A228C9"/>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49CA"/>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94ECE"/>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3BA6"/>
    <w:rsid w:val="00C34E9C"/>
    <w:rsid w:val="00C37125"/>
    <w:rsid w:val="00C42030"/>
    <w:rsid w:val="00C42661"/>
    <w:rsid w:val="00C43B1C"/>
    <w:rsid w:val="00C46BFD"/>
    <w:rsid w:val="00C52C17"/>
    <w:rsid w:val="00C52C81"/>
    <w:rsid w:val="00C53CB8"/>
    <w:rsid w:val="00C559B3"/>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09A9"/>
    <w:rsid w:val="00CB122E"/>
    <w:rsid w:val="00CB2CDD"/>
    <w:rsid w:val="00CB33A4"/>
    <w:rsid w:val="00CB3DDD"/>
    <w:rsid w:val="00CB4F93"/>
    <w:rsid w:val="00CB572A"/>
    <w:rsid w:val="00CB7476"/>
    <w:rsid w:val="00CC044E"/>
    <w:rsid w:val="00CC53C8"/>
    <w:rsid w:val="00CC5447"/>
    <w:rsid w:val="00CD15F7"/>
    <w:rsid w:val="00CD168E"/>
    <w:rsid w:val="00CD64A4"/>
    <w:rsid w:val="00CE07BB"/>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6869"/>
    <w:rsid w:val="00D27D52"/>
    <w:rsid w:val="00D3072E"/>
    <w:rsid w:val="00D324AB"/>
    <w:rsid w:val="00D32ECF"/>
    <w:rsid w:val="00D34F03"/>
    <w:rsid w:val="00D41F56"/>
    <w:rsid w:val="00D42114"/>
    <w:rsid w:val="00D452D3"/>
    <w:rsid w:val="00D45792"/>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0695"/>
    <w:rsid w:val="00D81397"/>
    <w:rsid w:val="00D82699"/>
    <w:rsid w:val="00D83B0A"/>
    <w:rsid w:val="00D9067F"/>
    <w:rsid w:val="00D914D3"/>
    <w:rsid w:val="00D92101"/>
    <w:rsid w:val="00D9381D"/>
    <w:rsid w:val="00D953C5"/>
    <w:rsid w:val="00D971A1"/>
    <w:rsid w:val="00DA119C"/>
    <w:rsid w:val="00DA197A"/>
    <w:rsid w:val="00DA374C"/>
    <w:rsid w:val="00DA4093"/>
    <w:rsid w:val="00DA48E9"/>
    <w:rsid w:val="00DA6AFD"/>
    <w:rsid w:val="00DA6BC3"/>
    <w:rsid w:val="00DA74E1"/>
    <w:rsid w:val="00DB156D"/>
    <w:rsid w:val="00DB24D3"/>
    <w:rsid w:val="00DB3684"/>
    <w:rsid w:val="00DB43D1"/>
    <w:rsid w:val="00DB4544"/>
    <w:rsid w:val="00DB5C92"/>
    <w:rsid w:val="00DC067D"/>
    <w:rsid w:val="00DC4213"/>
    <w:rsid w:val="00DC4C6B"/>
    <w:rsid w:val="00DC7151"/>
    <w:rsid w:val="00DD1E79"/>
    <w:rsid w:val="00DD3C80"/>
    <w:rsid w:val="00DD5BFC"/>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8FE"/>
    <w:rsid w:val="00E25A4C"/>
    <w:rsid w:val="00E25FC8"/>
    <w:rsid w:val="00E26775"/>
    <w:rsid w:val="00E2714E"/>
    <w:rsid w:val="00E32491"/>
    <w:rsid w:val="00E33080"/>
    <w:rsid w:val="00E330F2"/>
    <w:rsid w:val="00E35050"/>
    <w:rsid w:val="00E400DB"/>
    <w:rsid w:val="00E40634"/>
    <w:rsid w:val="00E41EC1"/>
    <w:rsid w:val="00E427EC"/>
    <w:rsid w:val="00E4300E"/>
    <w:rsid w:val="00E4383C"/>
    <w:rsid w:val="00E43FEA"/>
    <w:rsid w:val="00E4653D"/>
    <w:rsid w:val="00E46E07"/>
    <w:rsid w:val="00E47486"/>
    <w:rsid w:val="00E5105E"/>
    <w:rsid w:val="00E51E06"/>
    <w:rsid w:val="00E53A06"/>
    <w:rsid w:val="00E5421F"/>
    <w:rsid w:val="00E60940"/>
    <w:rsid w:val="00E6152D"/>
    <w:rsid w:val="00E6636F"/>
    <w:rsid w:val="00E67415"/>
    <w:rsid w:val="00E6790B"/>
    <w:rsid w:val="00E67A50"/>
    <w:rsid w:val="00E71D0F"/>
    <w:rsid w:val="00E71E50"/>
    <w:rsid w:val="00E73099"/>
    <w:rsid w:val="00E739F0"/>
    <w:rsid w:val="00E7410C"/>
    <w:rsid w:val="00E74D46"/>
    <w:rsid w:val="00E754C6"/>
    <w:rsid w:val="00E7699C"/>
    <w:rsid w:val="00E77702"/>
    <w:rsid w:val="00E77958"/>
    <w:rsid w:val="00E83840"/>
    <w:rsid w:val="00E84285"/>
    <w:rsid w:val="00E91D46"/>
    <w:rsid w:val="00E9233C"/>
    <w:rsid w:val="00EA0E43"/>
    <w:rsid w:val="00EA3058"/>
    <w:rsid w:val="00EA7416"/>
    <w:rsid w:val="00EA7518"/>
    <w:rsid w:val="00EB42EA"/>
    <w:rsid w:val="00EB456B"/>
    <w:rsid w:val="00EB49BF"/>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324B"/>
    <w:rsid w:val="00F44255"/>
    <w:rsid w:val="00F46771"/>
    <w:rsid w:val="00F50C5B"/>
    <w:rsid w:val="00F51689"/>
    <w:rsid w:val="00F519F9"/>
    <w:rsid w:val="00F52147"/>
    <w:rsid w:val="00F53780"/>
    <w:rsid w:val="00F55077"/>
    <w:rsid w:val="00F5533B"/>
    <w:rsid w:val="00F5797C"/>
    <w:rsid w:val="00F613D9"/>
    <w:rsid w:val="00F6142E"/>
    <w:rsid w:val="00F647E4"/>
    <w:rsid w:val="00F652E7"/>
    <w:rsid w:val="00F673E9"/>
    <w:rsid w:val="00F67904"/>
    <w:rsid w:val="00F70A3F"/>
    <w:rsid w:val="00F72D6D"/>
    <w:rsid w:val="00F75731"/>
    <w:rsid w:val="00F75F6B"/>
    <w:rsid w:val="00F8284B"/>
    <w:rsid w:val="00F82D4F"/>
    <w:rsid w:val="00F84B25"/>
    <w:rsid w:val="00F8504C"/>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3B87"/>
    <w:rsid w:val="00FE480E"/>
    <w:rsid w:val="00FE51F3"/>
    <w:rsid w:val="00FE6CC2"/>
    <w:rsid w:val="00FE6E9E"/>
    <w:rsid w:val="00FF1C7B"/>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8F2B"/>
  <w15:docId w15:val="{EE6A8E5C-6827-4865-948F-186BCC26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228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1"/>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Normal">
    <w:name w:val="Table Normal"/>
    <w:uiPriority w:val="2"/>
    <w:semiHidden/>
    <w:unhideWhenUsed/>
    <w:qFormat/>
    <w:rsid w:val="00CD16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D168E"/>
    <w:pPr>
      <w:widowControl w:val="0"/>
      <w:autoSpaceDE w:val="0"/>
      <w:autoSpaceDN w:val="0"/>
      <w:spacing w:after="0" w:line="240" w:lineRule="auto"/>
    </w:pPr>
    <w:rPr>
      <w:rFonts w:ascii="Trebuchet MS" w:eastAsia="Trebuchet MS" w:hAnsi="Trebuchet MS" w:cs="Trebuchet MS"/>
      <w:lang w:eastAsia="tr-TR" w:bidi="tr-TR"/>
    </w:rPr>
  </w:style>
  <w:style w:type="paragraph" w:styleId="GvdeMetni">
    <w:name w:val="Body Text"/>
    <w:basedOn w:val="Normal"/>
    <w:link w:val="GvdeMetniChar"/>
    <w:uiPriority w:val="1"/>
    <w:qFormat/>
    <w:rsid w:val="008858A9"/>
    <w:pPr>
      <w:widowControl w:val="0"/>
      <w:autoSpaceDE w:val="0"/>
      <w:autoSpaceDN w:val="0"/>
      <w:spacing w:after="0" w:line="240" w:lineRule="auto"/>
    </w:pPr>
    <w:rPr>
      <w:rFonts w:ascii="Calibri" w:eastAsia="Calibri" w:hAnsi="Calibri" w:cs="Calibri"/>
      <w:lang w:eastAsia="tr-TR" w:bidi="tr-TR"/>
    </w:rPr>
  </w:style>
  <w:style w:type="character" w:customStyle="1" w:styleId="GvdeMetniChar">
    <w:name w:val="Gövde Metni Char"/>
    <w:basedOn w:val="VarsaylanParagrafYazTipi"/>
    <w:link w:val="GvdeMetni"/>
    <w:uiPriority w:val="1"/>
    <w:rsid w:val="008858A9"/>
    <w:rPr>
      <w:rFonts w:ascii="Calibri" w:eastAsia="Calibri" w:hAnsi="Calibri" w:cs="Calibri"/>
      <w:lang w:eastAsia="tr-TR" w:bidi="tr-TR"/>
    </w:rPr>
  </w:style>
  <w:style w:type="character" w:customStyle="1" w:styleId="Balk1Char">
    <w:name w:val="Başlık 1 Char"/>
    <w:basedOn w:val="VarsaylanParagrafYazTipi"/>
    <w:link w:val="Balk1"/>
    <w:uiPriority w:val="9"/>
    <w:rsid w:val="00A228C9"/>
    <w:rPr>
      <w:rFonts w:asciiTheme="majorHAnsi" w:eastAsiaTheme="majorEastAsia" w:hAnsiTheme="majorHAnsi" w:cstheme="majorBidi"/>
      <w:b/>
      <w:bCs/>
      <w:color w:val="365F91" w:themeColor="accent1" w:themeShade="BF"/>
      <w:sz w:val="28"/>
      <w:szCs w:val="28"/>
    </w:rPr>
  </w:style>
  <w:style w:type="table" w:customStyle="1" w:styleId="TableNormal1">
    <w:name w:val="Table Normal1"/>
    <w:uiPriority w:val="2"/>
    <w:semiHidden/>
    <w:unhideWhenUsed/>
    <w:qFormat/>
    <w:rsid w:val="00666F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380D46-F37F-4C13-A1C7-A318F39CB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8</Pages>
  <Words>2525</Words>
  <Characters>14393</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Mekatronik Uygulama ve Araştırma Merkezi</vt:lpstr>
    </vt:vector>
  </TitlesOfParts>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Mekatronik Uygulama ve Araştırma Merkezi</dc:title>
  <dc:subject>2021</dc:subject>
  <dc:creator>Gülşen Mutlu</dc:creator>
  <cp:lastModifiedBy>user</cp:lastModifiedBy>
  <cp:revision>372</cp:revision>
  <dcterms:created xsi:type="dcterms:W3CDTF">2017-01-30T06:56:00Z</dcterms:created>
  <dcterms:modified xsi:type="dcterms:W3CDTF">2022-01-13T08:27:00Z</dcterms:modified>
</cp:coreProperties>
</file>