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8"/>
        <w:gridCol w:w="647"/>
        <w:gridCol w:w="647"/>
      </w:tblGrid>
      <w:tr w:rsidR="00DF6916" w:rsidRPr="00DF6916" w:rsidTr="00DF6916">
        <w:trPr>
          <w:trHeight w:val="439"/>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pPr>
              <w:jc w:val="center"/>
              <w:rPr>
                <w:b/>
                <w:sz w:val="24"/>
                <w:szCs w:val="24"/>
                <w:u w:val="single"/>
              </w:rPr>
            </w:pPr>
            <w:r w:rsidRPr="00DF6916">
              <w:rPr>
                <w:b/>
                <w:sz w:val="24"/>
                <w:szCs w:val="24"/>
                <w:u w:val="single"/>
              </w:rPr>
              <w:t>YURT İÇİ GÜNDELİK MİKTARLARI</w:t>
            </w:r>
          </w:p>
        </w:tc>
      </w:tr>
      <w:tr w:rsidR="00DF6916" w:rsidRPr="00DF6916" w:rsidTr="00DF6916">
        <w:trPr>
          <w:trHeight w:val="684"/>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UNVANLAR</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Gündelik   Miktarları (TL)</w:t>
            </w:r>
          </w:p>
        </w:tc>
      </w:tr>
      <w:tr w:rsidR="00DF6916" w:rsidRPr="00DF6916" w:rsidTr="00DF6916">
        <w:trPr>
          <w:trHeight w:val="117"/>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F6916" w:rsidRPr="00DF6916" w:rsidRDefault="00DF6916" w:rsidP="00DF6916"/>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2017</w:t>
            </w:r>
          </w:p>
        </w:tc>
      </w:tr>
      <w:tr w:rsidR="00DF6916" w:rsidRPr="00DF6916" w:rsidTr="00DF6916">
        <w:trPr>
          <w:trHeight w:val="415"/>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Türkiye Büyük Millet Meclisi Başkanı ve Başbakan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60,34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63,00</w:t>
            </w:r>
          </w:p>
        </w:tc>
      </w:tr>
      <w:tr w:rsidR="00DF6916" w:rsidRPr="00DF6916" w:rsidTr="00DF6916">
        <w:trPr>
          <w:trHeight w:val="1660"/>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Anayasa Mahkemesi Başkanı, Genelkurmay Başkanı, Bakanlar, Milletvekilleri, Kuvvet Komutanları, Jandarma Genel Komutanı, Sahil Güvenlik Komutanı, Başbakanlık Müsteşarı, Cumhurbaşkanlığı Genel Sekreteri, Türkiye Büyük Millet Meclisi Genel Sekreteri, Orgeneraller, Oramiraller, Yargıtay, Danıştay, Uyuşmazlık Mahkemesi ve Sayıştay Başkanları, Yargıtay Cumhuriyet Başsavcısı, Danıştay Başsavcısı,  Diyanet İşleri ve Yükseköğretim Kurulu Başkanları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55,00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57,50</w:t>
            </w:r>
          </w:p>
        </w:tc>
      </w:tr>
      <w:tr w:rsidR="00DF6916" w:rsidRPr="00DF6916" w:rsidTr="00DF6916">
        <w:trPr>
          <w:trHeight w:val="415"/>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Memur ve Hizmetlilerden; </w:t>
            </w:r>
          </w:p>
        </w:tc>
      </w:tr>
      <w:tr w:rsidR="00DF6916" w:rsidRPr="00DF6916" w:rsidTr="00DF6916">
        <w:trPr>
          <w:trHeight w:val="415"/>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a)Ek göstergesi 8000 ve daha yüksek olan kadrolarda bulunanlar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45,92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48,25</w:t>
            </w:r>
          </w:p>
        </w:tc>
      </w:tr>
      <w:tr w:rsidR="00DF6916" w:rsidRPr="00DF6916" w:rsidTr="00DF6916">
        <w:trPr>
          <w:trHeight w:val="415"/>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b)Ek göstergesi 5800(</w:t>
            </w:r>
            <w:proofErr w:type="gramStart"/>
            <w:r w:rsidRPr="00DF6916">
              <w:t>dahil</w:t>
            </w:r>
            <w:proofErr w:type="gramEnd"/>
            <w:r w:rsidRPr="00DF6916">
              <w:t>)-8000 (hariç) olan kadrolarda bulunanlar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42,72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45,00</w:t>
            </w:r>
          </w:p>
        </w:tc>
      </w:tr>
      <w:tr w:rsidR="00DF6916" w:rsidRPr="00DF6916" w:rsidTr="00DF6916">
        <w:trPr>
          <w:trHeight w:val="415"/>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c)Ek göstergesi 3000(</w:t>
            </w:r>
            <w:proofErr w:type="gramStart"/>
            <w:r w:rsidRPr="00DF6916">
              <w:t>dahil</w:t>
            </w:r>
            <w:proofErr w:type="gramEnd"/>
            <w:r w:rsidRPr="00DF6916">
              <w:t>)-5800(hariç) olan kadrolarda bulunanlar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40,05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42,25</w:t>
            </w:r>
          </w:p>
        </w:tc>
      </w:tr>
      <w:tr w:rsidR="00DF6916" w:rsidRPr="00DF6916" w:rsidTr="00DF6916">
        <w:trPr>
          <w:trHeight w:val="415"/>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d)Aylık/kadro derecesi 1-4 olanlar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35,24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37,25</w:t>
            </w:r>
          </w:p>
        </w:tc>
      </w:tr>
      <w:tr w:rsidR="00DF6916" w:rsidRPr="00DF6916" w:rsidTr="00DF6916">
        <w:trPr>
          <w:trHeight w:val="415"/>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e)Aylık/kadro derecesi 5-15 olanlar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34,18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36,25</w:t>
            </w:r>
          </w:p>
        </w:tc>
      </w:tr>
      <w:tr w:rsidR="00DF6916" w:rsidRPr="00DF6916" w:rsidTr="00DF6916">
        <w:trPr>
          <w:trHeight w:val="2502"/>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Not:</w:t>
            </w:r>
          </w:p>
          <w:p w:rsidR="00DF6916" w:rsidRPr="00DF6916" w:rsidRDefault="00DF6916" w:rsidP="00DF6916">
            <w:r w:rsidRPr="00DF6916">
              <w:t>-Ülke düzeyinde (1,3), bölge düzeyinde (1,1) ve il düzeyinde (0,9) teftiş denetim veya inceleme yapan denetim elemanlarının gündelikleri, "48,25 TL" esas alınarak hesaplanır.</w:t>
            </w:r>
          </w:p>
          <w:p w:rsidR="00DF6916" w:rsidRPr="00DF6916" w:rsidRDefault="00DF6916" w:rsidP="00DF6916">
            <w:proofErr w:type="gramStart"/>
            <w:r w:rsidRPr="00DF6916">
              <w:t>-6245 sayılı Harcırah Kanununun 33 üncü maddesinin (b) fıkrasına göre yatacak yer temini için ödenecek ücretlerin hesabında gündeliklerinin %50 artırımlı miktarı, (d) fıkrasına göre yapılacak ödemelerde ise görevlendirmenin ilk 10 günü için gündeliklerinin %50 artırımlı miktarı, takip eden 80 günü için gündeliklerinin %50’si, müteakip 90 günü için ise müstahak oldukları gündeliklerinin %40'ı esas alınır.</w:t>
            </w:r>
            <w:proofErr w:type="gramEnd"/>
          </w:p>
        </w:tc>
      </w:tr>
      <w:tr w:rsidR="00DF6916" w:rsidRPr="00DF6916" w:rsidTr="00DF6916">
        <w:trPr>
          <w:trHeight w:val="12"/>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Default="00DF6916" w:rsidP="00DF6916"/>
          <w:p w:rsidR="00DF6916" w:rsidRDefault="00DF6916" w:rsidP="00DF6916"/>
          <w:p w:rsidR="00DF6916" w:rsidRDefault="00DF6916" w:rsidP="00DF6916"/>
          <w:p w:rsidR="00DF6916" w:rsidRDefault="00DF6916" w:rsidP="00DF6916"/>
          <w:p w:rsidR="00DF6916" w:rsidRPr="00DF6916" w:rsidRDefault="00DF6916" w:rsidP="00DF6916"/>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tc>
      </w:tr>
      <w:tr w:rsidR="00DF6916" w:rsidRPr="00DF6916" w:rsidTr="00DF6916">
        <w:trPr>
          <w:trHeight w:val="1853"/>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F6916" w:rsidRPr="00DF6916" w:rsidRDefault="00DF6916" w:rsidP="00DF6916"/>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tc>
      </w:tr>
      <w:tr w:rsidR="00DF6916" w:rsidRPr="00DF6916" w:rsidTr="00DF6916">
        <w:trPr>
          <w:trHeight w:val="117"/>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F6916" w:rsidRPr="00DF6916" w:rsidRDefault="00DF6916" w:rsidP="00DF6916">
            <w:pPr>
              <w:jc w:val="center"/>
              <w:rPr>
                <w:b/>
              </w:rPr>
            </w:pPr>
            <w:r w:rsidRPr="00DF6916">
              <w:rPr>
                <w:b/>
              </w:rPr>
              <w:lastRenderedPageBreak/>
              <w:t>ARAZİ ÜZERİNDE ÇALIŞANLARA VERİLECEK TAZMİNATIN MİKTARI</w:t>
            </w:r>
          </w:p>
          <w:p w:rsidR="00DF6916" w:rsidRPr="00DF6916" w:rsidRDefault="00DF6916" w:rsidP="00DF6916"/>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t>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t>2017</w:t>
            </w:r>
          </w:p>
        </w:tc>
      </w:tr>
      <w:tr w:rsidR="00DF6916" w:rsidRPr="00DF6916" w:rsidTr="00DF6916">
        <w:trPr>
          <w:trHeight w:val="117"/>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 xml:space="preserve">Harcırah Kanununun 50 </w:t>
            </w:r>
            <w:proofErr w:type="spellStart"/>
            <w:r w:rsidRPr="00DF6916">
              <w:t>nci</w:t>
            </w:r>
            <w:proofErr w:type="spellEnd"/>
            <w:r w:rsidRPr="00DF6916">
              <w:t xml:space="preserve"> maddesinin 1, 2, 3, 4 ve 5 inci bentlerinde yer alan personelden;</w:t>
            </w:r>
          </w:p>
        </w:tc>
      </w:tr>
      <w:tr w:rsidR="00DF6916" w:rsidRPr="00DF6916" w:rsidTr="00DF6916">
        <w:trPr>
          <w:trHeight w:val="117"/>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a) Kadro derecesi 1-4 olanlar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13,88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14,75</w:t>
            </w:r>
          </w:p>
        </w:tc>
      </w:tr>
      <w:tr w:rsidR="00DF6916" w:rsidRPr="00DF6916" w:rsidTr="00DF6916">
        <w:trPr>
          <w:trHeight w:val="117"/>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b) Kadro derecesi 5-15 olanlar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13,35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14,25</w:t>
            </w:r>
          </w:p>
        </w:tc>
      </w:tr>
      <w:tr w:rsidR="00DF6916" w:rsidRPr="00DF6916" w:rsidTr="00DF6916">
        <w:trPr>
          <w:trHeight w:val="117"/>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DF6916" w:rsidRPr="00DF6916" w:rsidRDefault="00DF6916" w:rsidP="00DF6916">
            <w:r w:rsidRPr="00DF6916">
              <w:t>Not: Arazi tazminatından yararlananlardan;</w:t>
            </w:r>
          </w:p>
          <w:p w:rsidR="00DF6916" w:rsidRPr="00DF6916" w:rsidRDefault="00DF6916" w:rsidP="00DF6916">
            <w:r w:rsidRPr="00DF6916">
              <w:t xml:space="preserve">-Memuriyet mahalli dışındaki çalışma alanlarında hizmet görenler ile </w:t>
            </w:r>
            <w:proofErr w:type="gramStart"/>
            <w:r w:rsidRPr="00DF6916">
              <w:t>24/2/1984</w:t>
            </w:r>
            <w:proofErr w:type="gramEnd"/>
            <w:r w:rsidRPr="00DF6916">
              <w:t xml:space="preserve"> tarihli ve 2981 sayılı Kanun uygulamasında  çalışan Tapu ve Kadastro Genel Müdürlüğü personeline yukarıda yazılı miktarların yarısı ek olarak ödenir.</w:t>
            </w:r>
          </w:p>
          <w:p w:rsidR="00DF6916" w:rsidRPr="00DF6916" w:rsidRDefault="00DF6916" w:rsidP="00DF6916">
            <w:r w:rsidRPr="00DF6916">
              <w:t>-Bu çalışmaları dolayısıyla arazide, şantiyede veya gemilerde geceleyenlere bu suretle bulunacak miktarın yarısı ek olarak ayrıca ödenir.</w:t>
            </w:r>
          </w:p>
        </w:tc>
      </w:tr>
    </w:tbl>
    <w:p w:rsidR="00944686" w:rsidRDefault="00944686"/>
    <w:sectPr w:rsidR="00944686" w:rsidSect="009446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916"/>
    <w:rsid w:val="00944686"/>
    <w:rsid w:val="00DF69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F6916"/>
    <w:rPr>
      <w:b/>
      <w:bCs/>
    </w:rPr>
  </w:style>
  <w:style w:type="paragraph" w:styleId="NormalWeb">
    <w:name w:val="Normal (Web)"/>
    <w:basedOn w:val="Normal"/>
    <w:uiPriority w:val="99"/>
    <w:unhideWhenUsed/>
    <w:rsid w:val="00DF69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97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2017-05-11T07:53:00Z</dcterms:created>
  <dcterms:modified xsi:type="dcterms:W3CDTF">2017-05-11T08:01:00Z</dcterms:modified>
</cp:coreProperties>
</file>