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2F56F5"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2F56F5" w:rsidP="004D1431">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8433F0">
                      <w:rPr>
                        <w:b/>
                        <w:sz w:val="72"/>
                        <w:szCs w:val="72"/>
                      </w:rPr>
                      <w:t>2</w:t>
                    </w:r>
                    <w:r w:rsidR="004D1431">
                      <w:rPr>
                        <w:b/>
                        <w:sz w:val="72"/>
                        <w:szCs w:val="72"/>
                      </w:rPr>
                      <w:t>1</w:t>
                    </w:r>
                  </w:sdtContent>
                </w:sdt>
              </w:p>
            </w:tc>
          </w:tr>
          <w:tr w:rsidR="00D9381D">
            <w:trPr>
              <w:trHeight w:val="1152"/>
            </w:trPr>
            <w:tc>
              <w:tcPr>
                <w:tcW w:w="0" w:type="auto"/>
                <w:vAlign w:val="bottom"/>
              </w:tcPr>
              <w:p w:rsidR="00D9381D" w:rsidRDefault="002F56F5"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B80D48C" wp14:editId="7866EB2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3A91653C"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F573CE3" wp14:editId="70C7998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6F81C79"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45960FA" wp14:editId="63EA32C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532514" w:rsidRDefault="00532514">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45960F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532514" w:rsidRDefault="00532514">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AA1172" wp14:editId="596C1B8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BF1FDED"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367FC95" wp14:editId="6751960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4D1431" w:rsidRPr="004D1431" w:rsidRDefault="00C121CE" w:rsidP="004D143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4D1431" w:rsidRPr="004D1431">
        <w:rPr>
          <w:rFonts w:asciiTheme="majorHAnsi" w:eastAsia="Calibri" w:hAnsiTheme="majorHAnsi" w:cs="InterstateLight"/>
          <w:lang w:val="de-DE"/>
        </w:rPr>
        <w:t>Polimer Araştırma Merkezi (Polymer Research Center, PRC) sentetik ve ağırlıkla biyolojik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hesapsal ve deneysel biyoloji/kimya konularında bir araya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w:t>
      </w:r>
    </w:p>
    <w:p w:rsidR="004D1431" w:rsidRPr="004D1431" w:rsidRDefault="002C37CC" w:rsidP="004D143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4D1431" w:rsidRPr="004D1431">
        <w:rPr>
          <w:rFonts w:asciiTheme="majorHAnsi" w:eastAsia="Calibri" w:hAnsiTheme="majorHAnsi" w:cs="InterstateLight"/>
          <w:lang w:val="de-DE"/>
        </w:rPr>
        <w:t xml:space="preserve">PRC 2005 yılında Avrupa Birliği tarafından Yaşam Billim’lerinde Türkiye’deki 11 mükemmeliyet merkezinden biri olarak seçilmiştir. Merkez’de yürütülen bilimsel çalışmalar birçok ulusal ve uluslarası proje kaynakları ile desteklenmektedir.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deneysel çalışmalar ile birleştirilmiş ve desteklenmiş olarak, mükemmeliyet merkezi olma özelliğinin korunması ve geliştirilmesi ile Uluslararası Araştırma Platformunda görünürlüğünüm artarak sağlanmasıdır. </w:t>
      </w:r>
    </w:p>
    <w:p w:rsidR="00775178" w:rsidRDefault="00775178" w:rsidP="004D1431">
      <w:pPr>
        <w:spacing w:after="0" w:line="300" w:lineRule="exact"/>
        <w:ind w:left="-91"/>
        <w:jc w:val="both"/>
        <w:rPr>
          <w:rFonts w:asciiTheme="majorHAnsi" w:eastAsia="Calibri" w:hAnsiTheme="majorHAnsi" w:cs="InterstateLight"/>
          <w:lang w:val="de-DE"/>
        </w:rPr>
      </w:pPr>
    </w:p>
    <w:p w:rsidR="00220BAD" w:rsidRPr="002C37CC"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C37CC" w:rsidRPr="002C37CC" w:rsidRDefault="00CC2F3A" w:rsidP="002C37CC">
      <w:pPr>
        <w:spacing w:before="240" w:after="24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2C37CC" w:rsidRPr="002C37CC">
        <w:rPr>
          <w:rFonts w:asciiTheme="majorHAnsi" w:eastAsia="Calibri" w:hAnsiTheme="majorHAnsi" w:cs="InterstateLight"/>
          <w:lang w:val="de-DE"/>
        </w:rPr>
        <w:t xml:space="preserve">Boğaziçi Üniversitesi PRC 1989 yılında kurulmuştur. PRC BÜ Mühendislik ve Temel Bilimler’deki araştırmacıların biraraya geldikleri hesapsal biyoloji ve biyoinformatik konularında disiplinler arası araştırmaların yürüttükleri ve uluslarası düzeyde görünürlüğü olan bir merkezdir. PRC’de yürütülen çalışmalardaki amaç fiziksel bilimlerin temel prensipleri üzerine oturtulmuş hesapsal araçlar ve teorik yaklaşımlar geliştirerek biyolojik (büyük) verilerden anlamlı bilgiler üretebilme, biyolojik sistemlerin modellenmesi ve işleyiş dinamik ve mekanizmalarının deneysel çalışmalarının desteği ile anlaşılması ve daha sonra da bu sistemlerin kontrolü için gerekli reçetelerin belirlenmesinde kavramsal, kuramsal ve yöntemsel katkılarda bulunabilmektir. Mesela; proteinlerin işlevlerini gerçekleştirirken gösterdikleri konformasyonel ve dinamik değişiklikleri tahmin edebilen bu karmaşık sistemleri daha büyük bir zaman penceresinden izlenmesine olanak sağlayacak elastik ağ yapı ve moleküler simülasyonlar üzerine oturtulmuş algoritmalar geliştirmek, protein protein/ilaç/DNA bağlanma mekanizmalarının deşifre edilmesi ile proteinlerde işlev için çok önemli olan bu bölgelerin belirlenebilmesi, aminoasitlerin oluşturduğu bir ağ yapı içinde bulunan bir proteinin diğer proteinler ile etkileşerek oluşturduğu ağ yapının denge ve dinamik özellikleri, proteinlerde proteinler arasında allosterik (uzaktan etkileşme) dinamiğinin anlaşılması, hesalamalı ilaç tasarımı. Spesifik sistem bazında örnekler, HIV virüsünün çoğalmasında önemli bir rolü olan enzimde ilaç direncinin nasıl geliştiği, İnfluenza virüsünün evrimleşme mekanizması, hücrede protein sentezini gerçekleştiren ribozomun çalışma mekanizma ve proteinler ile etkileşme kodları, antibiyotiklerin ribozoma hangi bölgelerden ne şekilde bağlanarak organizmanın aktivitesini etkilediği ve farklı organizmalar arasındaki benzerlik ve farklılıklar, ABC taşıyıcalarının çalışma mekanizmaları ve kontrolü, sıralanabilir. </w:t>
      </w:r>
    </w:p>
    <w:p w:rsidR="002C37CC" w:rsidRPr="002C37CC" w:rsidRDefault="002C37CC" w:rsidP="002C37CC">
      <w:pPr>
        <w:spacing w:before="240" w:after="240"/>
        <w:jc w:val="both"/>
        <w:rPr>
          <w:rFonts w:asciiTheme="majorHAnsi" w:eastAsia="Calibri" w:hAnsiTheme="majorHAnsi" w:cs="InterstateLight"/>
          <w:lang w:val="de-DE"/>
        </w:rPr>
      </w:pPr>
      <w:r w:rsidRPr="002C37CC">
        <w:rPr>
          <w:rFonts w:asciiTheme="majorHAnsi" w:eastAsia="Calibri" w:hAnsiTheme="majorHAnsi" w:cs="InterstateLight"/>
          <w:lang w:val="de-DE"/>
        </w:rPr>
        <w:lastRenderedPageBreak/>
        <w:t>Bu çalışmaların yanısıra merkez laboratuvarlarında hem akademik hemde endüstriyel araştırmacılarca büyük ilgi gören birçok blok ve aşı kopolimerleri, yıldız polimerler, termoplastik elastomerler, kauçuklar gibi   sentetik polimerlerin sentez ve karakterizasyonları üzerine detaylı ve yoğun araştırmalar süregelmektedir.  Çalışmalar basit endüstriyel ürünlerden gelişmiş tıbbi cihazlara kadar geniş bir yelpazede kullanım alanı bulmakta olan bu özel yapılı polimerik malzemelerin özellikle de biyouyumlu olarak tanınan ve sonuç olarak da klinik uygulamalarda yaygın olarak kullanılabilecek nitelikte olanların üzerinde yoğunlaştırılmaktadır.</w:t>
      </w:r>
    </w:p>
    <w:p w:rsidR="002471B2" w:rsidRDefault="002471B2" w:rsidP="002C37CC">
      <w:pPr>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C37CC" w:rsidRPr="002C37CC" w:rsidRDefault="002C37CC" w:rsidP="002C37CC">
      <w:pPr>
        <w:spacing w:before="240" w:after="24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C37CC">
        <w:rPr>
          <w:rFonts w:asciiTheme="majorHAnsi" w:eastAsia="Calibri" w:hAnsiTheme="majorHAnsi" w:cs="InterstateLight"/>
          <w:lang w:val="de-DE"/>
        </w:rPr>
        <w:t>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simülasyonlarından ve birikmiş biyolojik verilerden önemli bilgilerin çıkartılması için özgün hesapsal/matematiksel yöntemler tasarlamak ve geliştirmek, bu çalışmalar ile yaşam bilimlerinde ağırlıkla deneysel araştırma grupları ile etkileşmektir. Bu etkileşme BÜ içindeki ve Merkez üyesi olan diğer araştırmacılar ile olabildiği gibi ayrıca BÜ dışındaki ilgili olabilecek araştırma gruplarını da içermektedir.  Bu çerçevede:</w:t>
      </w:r>
    </w:p>
    <w:p w:rsidR="002C37CC" w:rsidRDefault="002C37CC" w:rsidP="002C37CC">
      <w:pPr>
        <w:spacing w:after="0" w:line="300" w:lineRule="exact"/>
        <w:jc w:val="both"/>
        <w:rPr>
          <w:rFonts w:asciiTheme="majorHAnsi" w:eastAsia="Calibri" w:hAnsiTheme="majorHAnsi" w:cs="InterstateLight"/>
          <w:lang w:val="de-DE"/>
        </w:rPr>
      </w:pPr>
      <w:r w:rsidRPr="002C37CC">
        <w:rPr>
          <w:rFonts w:asciiTheme="majorHAnsi" w:eastAsia="Calibri" w:hAnsiTheme="majorHAnsi" w:cs="InterstateLight"/>
          <w:lang w:val="de-DE"/>
        </w:rPr>
        <w:t xml:space="preserve">Ulusal ve uluslarası işbirliklerinin geliştirilmesi; öncelikle Merkez üyeleri arasında ve özellikle deneysel araştırma grupları ile </w:t>
      </w:r>
      <w:r>
        <w:rPr>
          <w:rFonts w:asciiTheme="majorHAnsi" w:eastAsia="Calibri" w:hAnsiTheme="majorHAnsi" w:cs="InterstateLight"/>
          <w:lang w:val="de-DE"/>
        </w:rPr>
        <w:t>ortak çalışmaların üretilemesi;</w:t>
      </w:r>
    </w:p>
    <w:p w:rsidR="002C37CC" w:rsidRPr="002C37CC" w:rsidRDefault="002C37CC" w:rsidP="002C37CC">
      <w:pPr>
        <w:spacing w:after="0" w:line="300" w:lineRule="exact"/>
        <w:jc w:val="both"/>
        <w:rPr>
          <w:rFonts w:asciiTheme="majorHAnsi" w:eastAsia="Calibri" w:hAnsiTheme="majorHAnsi" w:cs="InterstateLight"/>
          <w:lang w:val="de-DE"/>
        </w:rPr>
      </w:pPr>
      <w:r w:rsidRPr="002C37CC">
        <w:rPr>
          <w:rFonts w:asciiTheme="majorHAnsi" w:eastAsia="Calibri" w:hAnsiTheme="majorHAnsi" w:cs="InterstateLight"/>
          <w:lang w:val="de-DE"/>
        </w:rPr>
        <w:t>Araştırmalarımıza destek için ulusal ve uluslararası projeler geliştirebilmesi;</w:t>
      </w:r>
    </w:p>
    <w:p w:rsidR="002C37CC" w:rsidRPr="002C37CC" w:rsidRDefault="002C37CC" w:rsidP="002C37CC">
      <w:pPr>
        <w:spacing w:after="0" w:line="300" w:lineRule="exact"/>
        <w:jc w:val="both"/>
        <w:rPr>
          <w:rFonts w:asciiTheme="majorHAnsi" w:eastAsia="Calibri" w:hAnsiTheme="majorHAnsi" w:cs="InterstateLight"/>
          <w:lang w:val="de-DE"/>
        </w:rPr>
      </w:pPr>
      <w:r w:rsidRPr="002C37CC">
        <w:rPr>
          <w:rFonts w:asciiTheme="majorHAnsi" w:eastAsia="Calibri" w:hAnsiTheme="majorHAnsi" w:cs="InterstateLight"/>
          <w:lang w:val="de-DE"/>
        </w:rPr>
        <w:t xml:space="preserve">Var olan bilgisayar gücünün ve hesapsal işlem kapasitesinin geliştirilmesi ve arttırılması ile geliştirilen yaklaşımların, yöntemlerin ve verilerin alandaki araştırmacılarla paylaşımının bilgi bankaları, sunucular, indirilebilecek uygulamalar ile kullanımının yaygınlaştırılması; </w:t>
      </w:r>
    </w:p>
    <w:p w:rsidR="002C37CC" w:rsidRPr="002C37CC" w:rsidRDefault="002C37CC" w:rsidP="002C37CC">
      <w:pPr>
        <w:spacing w:after="0" w:line="300" w:lineRule="exact"/>
        <w:jc w:val="both"/>
        <w:rPr>
          <w:rFonts w:asciiTheme="majorHAnsi" w:eastAsia="Calibri" w:hAnsiTheme="majorHAnsi" w:cs="InterstateLight"/>
          <w:lang w:val="de-DE"/>
        </w:rPr>
      </w:pPr>
      <w:r w:rsidRPr="002C37CC">
        <w:rPr>
          <w:rFonts w:asciiTheme="majorHAnsi" w:eastAsia="Calibri" w:hAnsiTheme="majorHAnsi" w:cs="InterstateLight"/>
          <w:lang w:val="de-DE"/>
        </w:rPr>
        <w:t>Araştırma sonuçlarımızı etki değeri yüksek dergilerde yayınlayabilmek; hesapsal ve deneysel çalışmalarda patent üretebilmesi;</w:t>
      </w:r>
    </w:p>
    <w:p w:rsidR="00775178" w:rsidRDefault="002C37CC" w:rsidP="002C37CC">
      <w:pPr>
        <w:spacing w:after="0" w:line="300" w:lineRule="exact"/>
        <w:jc w:val="both"/>
        <w:rPr>
          <w:rFonts w:asciiTheme="majorHAnsi" w:eastAsia="Calibri" w:hAnsiTheme="majorHAnsi" w:cs="InterstateLight"/>
          <w:lang w:val="de-DE"/>
        </w:rPr>
      </w:pPr>
      <w:r w:rsidRPr="002C37CC">
        <w:rPr>
          <w:rFonts w:asciiTheme="majorHAnsi" w:eastAsia="Calibri" w:hAnsiTheme="majorHAnsi" w:cs="InterstateLight"/>
          <w:lang w:val="de-DE"/>
        </w:rPr>
        <w:t>Genç araştırmacıların yetiştirilmesi de PRC’nin öncelikleri arasında önemli bir yer tutmaktadır. PRC’de yetişmiş doktora ve doktora sonrası (ilk resim) ve yüksek lisans (ikinci resim) bilim insanları:</w:t>
      </w:r>
    </w:p>
    <w:p w:rsidR="002C37CC" w:rsidRPr="002C37CC" w:rsidRDefault="002C37CC" w:rsidP="002C37CC">
      <w:pPr>
        <w:spacing w:before="240" w:after="240"/>
        <w:jc w:val="both"/>
        <w:rPr>
          <w:rFonts w:asciiTheme="majorHAnsi" w:eastAsia="Calibri" w:hAnsiTheme="majorHAnsi" w:cs="InterstateLight"/>
          <w:lang w:val="de-DE"/>
        </w:rPr>
      </w:pPr>
      <w:r w:rsidRPr="009010FB">
        <w:rPr>
          <w:rFonts w:ascii="Calibri Light" w:eastAsia="Calibri" w:hAnsi="Calibri Light" w:cs="Calibri Light"/>
          <w:noProof/>
          <w:lang w:eastAsia="tr-TR"/>
        </w:rPr>
        <w:drawing>
          <wp:inline distT="0" distB="0" distL="0" distR="0">
            <wp:extent cx="5734050" cy="2774950"/>
            <wp:effectExtent l="38100" t="38100" r="38100" b="44450"/>
            <wp:docPr id="10" name="Resim 10" descr="prc-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c-cropped-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5825328" cy="2819123"/>
                    </a:xfrm>
                    <a:prstGeom prst="rect">
                      <a:avLst/>
                    </a:prstGeom>
                    <a:noFill/>
                    <a:ln w="38100" cmpd="sng">
                      <a:solidFill>
                        <a:srgbClr val="000000"/>
                      </a:solidFill>
                      <a:miter lim="800000"/>
                      <a:headEnd/>
                      <a:tailEnd/>
                    </a:ln>
                    <a:effectLst/>
                  </pic:spPr>
                </pic:pic>
              </a:graphicData>
            </a:graphic>
          </wp:inline>
        </w:drawing>
      </w:r>
    </w:p>
    <w:p w:rsidR="008433F0" w:rsidRDefault="00775178" w:rsidP="00B10186">
      <w:pPr>
        <w:spacing w:after="0" w:line="240" w:lineRule="exact"/>
        <w:rPr>
          <w:rFonts w:ascii="Cambria" w:eastAsia="Calibri" w:hAnsi="Cambria" w:cs="Times New Roman"/>
          <w:b/>
          <w:color w:val="365F91" w:themeColor="accent1" w:themeShade="BF"/>
          <w:sz w:val="28"/>
          <w:szCs w:val="28"/>
          <w:lang w:eastAsia="tr-TR"/>
        </w:rPr>
      </w:pPr>
      <w:r>
        <w:rPr>
          <w:rFonts w:ascii="Trebuchet MS" w:hAnsi="Trebuchet MS"/>
          <w:noProof/>
          <w:sz w:val="20"/>
          <w:szCs w:val="20"/>
          <w:lang w:eastAsia="tr-TR"/>
        </w:rPr>
        <w:lastRenderedPageBreak/>
        <w:drawing>
          <wp:inline distT="0" distB="0" distL="0" distR="0" wp14:anchorId="603E8D7F" wp14:editId="5AC72085">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4864131"/>
                    </a:xfrm>
                    <a:prstGeom prst="rect">
                      <a:avLst/>
                    </a:prstGeom>
                    <a:noFill/>
                    <a:ln>
                      <a:noFill/>
                    </a:ln>
                  </pic:spPr>
                </pic:pic>
              </a:graphicData>
            </a:graphic>
          </wp:inline>
        </w:drawing>
      </w:r>
      <w:r w:rsidR="00D72C64" w:rsidRPr="00D72C64">
        <w:rPr>
          <w:rFonts w:ascii="Cambria" w:eastAsia="Calibri" w:hAnsi="Cambria" w:cs="Times New Roman"/>
          <w:b/>
          <w:color w:val="365F91" w:themeColor="accent1" w:themeShade="BF"/>
          <w:sz w:val="28"/>
          <w:szCs w:val="28"/>
          <w:lang w:eastAsia="tr-TR"/>
        </w:rPr>
        <w:t>IV.</w:t>
      </w:r>
      <w:r w:rsidR="00724C4F">
        <w:rPr>
          <w:rFonts w:ascii="Cambria" w:eastAsia="Calibri" w:hAnsi="Cambria" w:cs="Times New Roman"/>
          <w:b/>
          <w:color w:val="365F91" w:themeColor="accent1" w:themeShade="BF"/>
          <w:sz w:val="28"/>
          <w:szCs w:val="28"/>
          <w:lang w:eastAsia="tr-TR"/>
        </w:rPr>
        <w:t xml:space="preserve"> </w:t>
      </w:r>
      <w:r w:rsidR="00D72C64" w:rsidRPr="00D72C64">
        <w:rPr>
          <w:rFonts w:ascii="Cambria" w:eastAsia="Calibri" w:hAnsi="Cambria" w:cs="Times New Roman"/>
          <w:b/>
          <w:color w:val="365F91" w:themeColor="accent1" w:themeShade="BF"/>
          <w:sz w:val="28"/>
          <w:szCs w:val="28"/>
          <w:lang w:eastAsia="tr-TR"/>
        </w:rPr>
        <w:t>MERKEZDE YETKİ, GÖREV VE SORUMLULUKLAR</w:t>
      </w:r>
    </w:p>
    <w:p w:rsidR="00B10186" w:rsidRPr="008433F0" w:rsidRDefault="00B10186" w:rsidP="00B10186">
      <w:pPr>
        <w:spacing w:after="0" w:line="240" w:lineRule="exact"/>
        <w:rPr>
          <w:rFonts w:ascii="Cambria" w:eastAsia="Calibri" w:hAnsi="Cambria" w:cs="Times New Roman"/>
          <w:b/>
          <w:color w:val="365F91" w:themeColor="accent1" w:themeShade="BF"/>
          <w:sz w:val="28"/>
          <w:szCs w:val="28"/>
          <w:lang w:eastAsia="tr-TR"/>
        </w:rPr>
      </w:pPr>
    </w:p>
    <w:p w:rsidR="003055E2" w:rsidRDefault="003055E2" w:rsidP="00B10186">
      <w:pPr>
        <w:numPr>
          <w:ilvl w:val="0"/>
          <w:numId w:val="20"/>
        </w:numPr>
        <w:spacing w:after="240" w:line="240" w:lineRule="exact"/>
        <w:contextualSpacing/>
        <w:jc w:val="both"/>
        <w:rPr>
          <w:rFonts w:asciiTheme="majorHAnsi" w:eastAsia="Calibri" w:hAnsiTheme="majorHAnsi" w:cs="InterstateLight"/>
          <w:color w:val="000000"/>
          <w:lang w:val="de-DE"/>
        </w:rPr>
      </w:pPr>
      <w:r w:rsidRPr="003055E2">
        <w:rPr>
          <w:rFonts w:asciiTheme="majorHAnsi" w:eastAsia="Calibri" w:hAnsiTheme="majorHAnsi" w:cs="InterstateLight"/>
          <w:b/>
          <w:color w:val="000000"/>
          <w:lang w:val="de-DE"/>
        </w:rPr>
        <w:t>Merkez Müdürü:</w:t>
      </w:r>
      <w:r w:rsidRPr="003055E2">
        <w:rPr>
          <w:rFonts w:asciiTheme="majorHAnsi" w:eastAsia="Calibri" w:hAnsiTheme="majorHAnsi" w:cs="InterstateLight"/>
          <w:color w:val="000000"/>
          <w:lang w:val="de-DE"/>
        </w:rPr>
        <w:t xml:space="preserve"> Prof.Dr. Türkan Haliloğlu</w:t>
      </w:r>
    </w:p>
    <w:p w:rsidR="002671E1" w:rsidRPr="003055E2" w:rsidRDefault="002671E1" w:rsidP="00B10186">
      <w:pPr>
        <w:spacing w:after="240" w:line="240" w:lineRule="exact"/>
        <w:ind w:left="360"/>
        <w:contextualSpacing/>
        <w:jc w:val="both"/>
        <w:rPr>
          <w:rFonts w:asciiTheme="majorHAnsi" w:eastAsia="Calibri" w:hAnsiTheme="majorHAnsi" w:cs="InterstateLight"/>
          <w:color w:val="000000"/>
          <w:lang w:val="de-DE"/>
        </w:rPr>
      </w:pPr>
    </w:p>
    <w:p w:rsidR="003055E2" w:rsidRPr="002671E1" w:rsidRDefault="003055E2" w:rsidP="00B10186">
      <w:pPr>
        <w:numPr>
          <w:ilvl w:val="0"/>
          <w:numId w:val="20"/>
        </w:numPr>
        <w:spacing w:after="240" w:line="240" w:lineRule="exact"/>
        <w:contextualSpacing/>
        <w:jc w:val="both"/>
        <w:rPr>
          <w:rFonts w:asciiTheme="majorHAnsi" w:eastAsia="Calibri" w:hAnsiTheme="majorHAnsi" w:cs="InterstateLight"/>
          <w:b/>
          <w:color w:val="000000"/>
          <w:lang w:val="de-DE"/>
        </w:rPr>
      </w:pPr>
      <w:r w:rsidRPr="002671E1">
        <w:rPr>
          <w:rFonts w:asciiTheme="majorHAnsi" w:eastAsia="Calibri" w:hAnsiTheme="majorHAnsi" w:cs="InterstateLight"/>
          <w:b/>
          <w:color w:val="000000"/>
          <w:lang w:val="de-DE"/>
        </w:rPr>
        <w:t>Polimer Araştırma Merkezi ile ortak bilimsel çalışmalar yürüten BÜ öğretim üyeleri ve bölümleri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23"/>
        <w:gridCol w:w="988"/>
        <w:gridCol w:w="679"/>
        <w:gridCol w:w="988"/>
        <w:tblGridChange w:id="0">
          <w:tblGrid>
            <w:gridCol w:w="3510"/>
            <w:gridCol w:w="3123"/>
            <w:gridCol w:w="988"/>
            <w:gridCol w:w="679"/>
            <w:gridCol w:w="988"/>
          </w:tblGrid>
        </w:tblGridChange>
      </w:tblGrid>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Adı, Soyadı ve Kadrosu</w:t>
            </w:r>
          </w:p>
        </w:tc>
        <w:tc>
          <w:tcPr>
            <w:tcW w:w="4111" w:type="dxa"/>
            <w:gridSpan w:val="2"/>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Anabilim Dalı</w:t>
            </w:r>
          </w:p>
        </w:tc>
        <w:tc>
          <w:tcPr>
            <w:tcW w:w="1667" w:type="dxa"/>
            <w:gridSpan w:val="2"/>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Cinsiyeti</w:t>
            </w:r>
          </w:p>
        </w:tc>
      </w:tr>
      <w:tr w:rsidR="003055E2" w:rsidRPr="003055E2" w:rsidTr="003055E2">
        <w:trPr>
          <w:gridAfter w:val="1"/>
          <w:wAfter w:w="988" w:type="dxa"/>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Doç. Dr. Ersin Acar</w:t>
            </w:r>
          </w:p>
        </w:tc>
        <w:tc>
          <w:tcPr>
            <w:tcW w:w="312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Prof.Dr. Ahmet Ademoğlu</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Biyomedikal Mühendisliği Enstitüsü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Viktorya Aviyente</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Işıl Bozma</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Elektrik-Elektronik Mühendisliği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Doç. Dr. Şaron Çatak</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Dr. Öğr. Üyesi Nazar İleri Ercan</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Batu Erman</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Moleküler Biyoloji ve Genetik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Doç. Dr. Bora Garipcan</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Biyomedikal Mühendisliği Enstitüsü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Nihan Nugay</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Turgut Nugay</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Nesrin Özören</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Moleküler Biyoloji ve Genetik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Can Özturan</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Bilgisayar Mühendisliği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Duygu Avcı Semiz</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Pemra Doruker Turgut</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O. Teoman Turgut</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Fizik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3055E2">
        <w:trPr>
          <w:trHeight w:val="400"/>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Dr. Öğr. Üyesi Betül Uralcan</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3055E2">
        <w:trPr>
          <w:trHeight w:val="387"/>
        </w:trPr>
        <w:tc>
          <w:tcPr>
            <w:tcW w:w="3510"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Prof. Dr. Mehmet Burçin Ünlü</w:t>
            </w:r>
          </w:p>
        </w:tc>
        <w:tc>
          <w:tcPr>
            <w:tcW w:w="4111"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Fizik Bölümü</w:t>
            </w:r>
          </w:p>
        </w:tc>
        <w:tc>
          <w:tcPr>
            <w:tcW w:w="1667" w:type="dxa"/>
            <w:gridSpan w:val="2"/>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bl>
    <w:p w:rsidR="003055E2" w:rsidRDefault="003055E2" w:rsidP="003055E2">
      <w:pPr>
        <w:spacing w:before="240" w:after="240" w:line="240" w:lineRule="auto"/>
        <w:ind w:left="360"/>
        <w:contextualSpacing/>
        <w:jc w:val="both"/>
        <w:rPr>
          <w:rFonts w:asciiTheme="majorHAnsi" w:eastAsia="Calibri" w:hAnsiTheme="majorHAnsi" w:cs="InterstateLight"/>
          <w:color w:val="000000"/>
          <w:lang w:val="de-DE"/>
        </w:rPr>
      </w:pPr>
    </w:p>
    <w:p w:rsidR="003055E2" w:rsidRPr="003055E2" w:rsidRDefault="003055E2" w:rsidP="003055E2">
      <w:pPr>
        <w:numPr>
          <w:ilvl w:val="0"/>
          <w:numId w:val="20"/>
        </w:numPr>
        <w:spacing w:before="240" w:after="240" w:line="240" w:lineRule="auto"/>
        <w:contextualSpacing/>
        <w:jc w:val="both"/>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Polimer Araştırma Merkezinde çalışma yürüten öğrenciler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474"/>
        <w:gridCol w:w="1564"/>
        <w:gridCol w:w="1702"/>
        <w:tblGridChange w:id="1">
          <w:tblGrid>
            <w:gridCol w:w="2548"/>
            <w:gridCol w:w="3474"/>
            <w:gridCol w:w="1564"/>
            <w:gridCol w:w="1702"/>
          </w:tblGrid>
        </w:tblGridChange>
      </w:tblGrid>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Adı, Soyadı</w:t>
            </w:r>
          </w:p>
        </w:tc>
        <w:tc>
          <w:tcPr>
            <w:tcW w:w="4093" w:type="dxa"/>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Anabilim Dalı</w:t>
            </w:r>
          </w:p>
        </w:tc>
        <w:tc>
          <w:tcPr>
            <w:tcW w:w="1702" w:type="dxa"/>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Program</w:t>
            </w:r>
          </w:p>
        </w:tc>
        <w:tc>
          <w:tcPr>
            <w:tcW w:w="1886" w:type="dxa"/>
          </w:tcPr>
          <w:p w:rsidR="003055E2" w:rsidRPr="003055E2" w:rsidRDefault="003055E2" w:rsidP="00B10186">
            <w:pPr>
              <w:spacing w:after="0" w:line="260" w:lineRule="exact"/>
              <w:rPr>
                <w:rFonts w:asciiTheme="majorHAnsi" w:eastAsia="Calibri" w:hAnsiTheme="majorHAnsi" w:cs="InterstateLight"/>
                <w:b/>
                <w:color w:val="000000"/>
                <w:lang w:val="de-DE"/>
              </w:rPr>
            </w:pPr>
            <w:r w:rsidRPr="003055E2">
              <w:rPr>
                <w:rFonts w:asciiTheme="majorHAnsi" w:eastAsia="Calibri" w:hAnsiTheme="majorHAnsi" w:cs="InterstateLight"/>
                <w:b/>
                <w:color w:val="000000"/>
                <w:lang w:val="de-DE"/>
              </w:rPr>
              <w:t>Cinsiyeti</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Burçin Acar</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Bengi Altıntel</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Yüksek Lisans</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Zeynep Erge Akbaş Buz</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Özge Duman</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Ayça Akarun Ersoy</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Yüksek Lisans</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Doğa Fındık</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Gökçehan Kara</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Bilgisayar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Nur Çiçek Kekeç</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Yigit Kutlu</w:t>
            </w:r>
          </w:p>
        </w:tc>
        <w:tc>
          <w:tcPr>
            <w:tcW w:w="4093" w:type="dxa"/>
          </w:tcPr>
          <w:p w:rsidR="003055E2" w:rsidRPr="003055E2" w:rsidRDefault="003055E2" w:rsidP="00B10186">
            <w:pPr>
              <w:spacing w:after="0" w:line="20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Erkek</w:t>
            </w:r>
          </w:p>
        </w:tc>
      </w:tr>
      <w:tr w:rsidR="003055E2" w:rsidRPr="003055E2" w:rsidTr="00DA70E9">
        <w:trPr>
          <w:trHeight w:val="400"/>
        </w:trPr>
        <w:tc>
          <w:tcPr>
            <w:tcW w:w="2975"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lastRenderedPageBreak/>
              <w:t>Büşra Özgüney</w:t>
            </w:r>
          </w:p>
        </w:tc>
        <w:tc>
          <w:tcPr>
            <w:tcW w:w="4093"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Kimya Mühendisliği Bölümü</w:t>
            </w:r>
          </w:p>
        </w:tc>
        <w:tc>
          <w:tcPr>
            <w:tcW w:w="1702"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Doktora</w:t>
            </w:r>
          </w:p>
        </w:tc>
        <w:tc>
          <w:tcPr>
            <w:tcW w:w="1886" w:type="dxa"/>
          </w:tcPr>
          <w:p w:rsidR="003055E2" w:rsidRPr="003055E2" w:rsidRDefault="003055E2" w:rsidP="00B10186">
            <w:pPr>
              <w:spacing w:after="0" w:line="26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Kadın</w:t>
            </w:r>
          </w:p>
        </w:tc>
      </w:tr>
    </w:tbl>
    <w:p w:rsidR="002671E1" w:rsidRDefault="002671E1" w:rsidP="002671E1">
      <w:pPr>
        <w:spacing w:before="240" w:after="240" w:line="240" w:lineRule="auto"/>
        <w:ind w:left="360"/>
        <w:contextualSpacing/>
        <w:jc w:val="both"/>
        <w:rPr>
          <w:rFonts w:asciiTheme="majorHAnsi" w:eastAsia="Calibri" w:hAnsiTheme="majorHAnsi" w:cs="InterstateLight"/>
          <w:b/>
          <w:color w:val="000000"/>
          <w:lang w:val="de-DE"/>
        </w:rPr>
      </w:pPr>
    </w:p>
    <w:p w:rsidR="003055E2" w:rsidRPr="002671E1" w:rsidRDefault="003055E2" w:rsidP="002671E1">
      <w:pPr>
        <w:numPr>
          <w:ilvl w:val="0"/>
          <w:numId w:val="20"/>
        </w:numPr>
        <w:spacing w:after="0" w:line="300" w:lineRule="exact"/>
        <w:contextualSpacing/>
        <w:jc w:val="both"/>
        <w:rPr>
          <w:rFonts w:asciiTheme="majorHAnsi" w:eastAsia="Calibri" w:hAnsiTheme="majorHAnsi" w:cs="InterstateLight"/>
          <w:b/>
          <w:color w:val="000000"/>
          <w:lang w:val="de-DE"/>
        </w:rPr>
      </w:pPr>
      <w:r w:rsidRPr="002671E1">
        <w:rPr>
          <w:rFonts w:asciiTheme="majorHAnsi" w:eastAsia="Calibri" w:hAnsiTheme="majorHAnsi" w:cs="InterstateLight"/>
          <w:b/>
          <w:color w:val="000000"/>
          <w:lang w:val="de-DE"/>
        </w:rPr>
        <w:t>Teşkilat Yapısı</w:t>
      </w:r>
    </w:p>
    <w:p w:rsidR="002671E1" w:rsidRDefault="002671E1" w:rsidP="002671E1">
      <w:pPr>
        <w:spacing w:after="0" w:line="300" w:lineRule="exact"/>
        <w:rPr>
          <w:rFonts w:asciiTheme="majorHAnsi" w:eastAsia="Calibri" w:hAnsiTheme="majorHAnsi" w:cs="InterstateLight"/>
          <w:color w:val="000000"/>
          <w:lang w:val="de-DE"/>
        </w:rPr>
      </w:pPr>
    </w:p>
    <w:p w:rsidR="003055E2" w:rsidRPr="003055E2" w:rsidRDefault="003055E2" w:rsidP="002671E1">
      <w:pPr>
        <w:spacing w:after="0" w:line="300" w:lineRule="exact"/>
        <w:rPr>
          <w:rFonts w:asciiTheme="majorHAnsi" w:eastAsia="Calibri" w:hAnsiTheme="majorHAnsi" w:cs="InterstateLight"/>
          <w:color w:val="000000"/>
          <w:lang w:val="de-DE"/>
        </w:rPr>
      </w:pPr>
      <w:r w:rsidRPr="002671E1">
        <w:rPr>
          <w:rFonts w:asciiTheme="majorHAnsi" w:eastAsia="Calibri" w:hAnsiTheme="majorHAnsi" w:cs="InterstateLight"/>
          <w:b/>
          <w:color w:val="000000"/>
          <w:lang w:val="de-DE"/>
        </w:rPr>
        <w:t>Polimer Arastirma Merkezi Müdürü:</w:t>
      </w:r>
      <w:r w:rsidRPr="003055E2">
        <w:rPr>
          <w:rFonts w:asciiTheme="majorHAnsi" w:eastAsia="Calibri" w:hAnsiTheme="majorHAnsi" w:cs="InterstateLight"/>
          <w:color w:val="000000"/>
          <w:lang w:val="de-DE"/>
        </w:rPr>
        <w:t xml:space="preserve"> Prof. Dr. Türkan Haliloğlu</w:t>
      </w:r>
    </w:p>
    <w:p w:rsidR="003055E2" w:rsidRPr="003055E2" w:rsidRDefault="003055E2" w:rsidP="002671E1">
      <w:pPr>
        <w:spacing w:after="0" w:line="300" w:lineRule="exact"/>
        <w:rPr>
          <w:rFonts w:asciiTheme="majorHAnsi" w:eastAsia="Calibri" w:hAnsiTheme="majorHAnsi" w:cs="InterstateLight"/>
          <w:color w:val="000000"/>
          <w:lang w:val="de-DE"/>
        </w:rPr>
      </w:pPr>
      <w:r w:rsidRPr="002671E1">
        <w:rPr>
          <w:rFonts w:asciiTheme="majorHAnsi" w:eastAsia="Calibri" w:hAnsiTheme="majorHAnsi" w:cs="InterstateLight"/>
          <w:b/>
          <w:color w:val="000000"/>
          <w:lang w:val="de-DE"/>
        </w:rPr>
        <w:t>Merkez Yardımcı:</w:t>
      </w:r>
      <w:r w:rsidRPr="003055E2">
        <w:rPr>
          <w:rFonts w:asciiTheme="majorHAnsi" w:eastAsia="Calibri" w:hAnsiTheme="majorHAnsi" w:cs="InterstateLight"/>
          <w:color w:val="000000"/>
          <w:lang w:val="de-DE"/>
        </w:rPr>
        <w:t xml:space="preserve"> Prof. Dr. Nihan Nugay</w:t>
      </w:r>
    </w:p>
    <w:p w:rsidR="003055E2" w:rsidRDefault="003055E2" w:rsidP="002671E1">
      <w:pPr>
        <w:spacing w:after="0" w:line="300" w:lineRule="exact"/>
        <w:rPr>
          <w:rFonts w:asciiTheme="majorHAnsi" w:eastAsia="Calibri" w:hAnsiTheme="majorHAnsi" w:cs="InterstateLight"/>
          <w:color w:val="000000"/>
          <w:lang w:val="de-DE"/>
        </w:rPr>
      </w:pPr>
      <w:r w:rsidRPr="003055E2">
        <w:rPr>
          <w:rFonts w:asciiTheme="majorHAnsi" w:eastAsia="Calibri" w:hAnsiTheme="majorHAnsi" w:cs="InterstateLight"/>
          <w:color w:val="000000"/>
          <w:lang w:val="de-DE"/>
        </w:rPr>
        <w:t>Merkez Sekreteri: Metin Irmak</w:t>
      </w:r>
    </w:p>
    <w:p w:rsidR="00E0575C" w:rsidRDefault="00E0575C" w:rsidP="002671E1">
      <w:pPr>
        <w:spacing w:after="0" w:line="300" w:lineRule="exact"/>
        <w:rPr>
          <w:rFonts w:asciiTheme="majorHAnsi" w:eastAsia="Calibri" w:hAnsiTheme="majorHAnsi" w:cs="InterstateLight"/>
          <w:color w:val="000000"/>
          <w:lang w:val="de-DE"/>
        </w:rPr>
      </w:pPr>
    </w:p>
    <w:p w:rsidR="00E0575C" w:rsidRDefault="00E0575C" w:rsidP="00E0575C">
      <w:pPr>
        <w:spacing w:after="0" w:line="300" w:lineRule="exact"/>
        <w:rPr>
          <w:rFonts w:asciiTheme="majorHAnsi" w:eastAsia="Calibri" w:hAnsiTheme="majorHAnsi" w:cs="InterstateLight"/>
          <w:b/>
          <w:color w:val="000000"/>
          <w:lang w:val="de-DE"/>
        </w:rPr>
      </w:pPr>
      <w:r w:rsidRPr="00E0575C">
        <w:rPr>
          <w:rFonts w:asciiTheme="majorHAnsi" w:eastAsia="Calibri" w:hAnsiTheme="majorHAnsi" w:cs="InterstateLight"/>
          <w:b/>
          <w:color w:val="000000"/>
          <w:lang w:val="de-DE"/>
        </w:rPr>
        <w:t>Polimer Araştırma Merkezi kullanım alanı olarak şu bölümlere ayrılmıştır:</w:t>
      </w:r>
    </w:p>
    <w:p w:rsidR="00E0575C" w:rsidRPr="00E0575C" w:rsidRDefault="00E0575C" w:rsidP="00E0575C">
      <w:pPr>
        <w:spacing w:after="0" w:line="300" w:lineRule="exact"/>
        <w:rPr>
          <w:rFonts w:asciiTheme="majorHAnsi" w:eastAsia="Calibri" w:hAnsiTheme="majorHAnsi" w:cs="InterstateLight"/>
          <w:b/>
          <w:color w:val="000000"/>
          <w:lang w:val="de-DE"/>
        </w:rPr>
      </w:pPr>
    </w:p>
    <w:p w:rsidR="00E0575C" w:rsidRPr="00E0575C" w:rsidRDefault="00E0575C" w:rsidP="00E0575C">
      <w:pPr>
        <w:pStyle w:val="Balk1"/>
        <w:spacing w:before="0" w:after="0" w:line="300" w:lineRule="exact"/>
        <w:rPr>
          <w:rFonts w:asciiTheme="majorHAnsi" w:eastAsia="Calibri" w:hAnsiTheme="majorHAnsi" w:cs="InterstateLight"/>
          <w:bCs w:val="0"/>
          <w:color w:val="000000"/>
          <w:kern w:val="0"/>
          <w:sz w:val="22"/>
          <w:szCs w:val="22"/>
          <w:lang w:val="de-DE" w:eastAsia="en-US"/>
        </w:rPr>
      </w:pPr>
      <w:r w:rsidRPr="00E0575C">
        <w:rPr>
          <w:rFonts w:asciiTheme="majorHAnsi" w:eastAsia="Calibri" w:hAnsiTheme="majorHAnsi" w:cs="InterstateLight"/>
          <w:bCs w:val="0"/>
          <w:color w:val="000000"/>
          <w:kern w:val="0"/>
          <w:sz w:val="22"/>
          <w:szCs w:val="22"/>
          <w:lang w:val="de-DE" w:eastAsia="en-US"/>
        </w:rPr>
        <w:t>Lobi (1 adet)</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 alanda günübirlik veya yarı zamanlı çalışmaya gelen öğrenciler çalışmalarını yürütebilmektedir. Bu öğrencilerin kullanabileceği ortak bilgisayarlar bu bölümde bulunmaktadır. Aynı zamanda sekreterlik faaliyetleri de bu alanda yürütülmektedir. Görüşme için gelen misafirler de yine bu alanda misafir edilmektedir.</w:t>
      </w:r>
    </w:p>
    <w:p w:rsidR="00E0575C" w:rsidRPr="00E0575C" w:rsidRDefault="00E0575C" w:rsidP="00E0575C">
      <w:pPr>
        <w:pStyle w:val="Balk1"/>
        <w:spacing w:before="0" w:after="0" w:line="300" w:lineRule="exact"/>
        <w:rPr>
          <w:rFonts w:asciiTheme="majorHAnsi" w:eastAsia="Calibri" w:hAnsiTheme="majorHAnsi" w:cs="InterstateLight"/>
          <w:b w:val="0"/>
          <w:bCs w:val="0"/>
          <w:color w:val="000000"/>
          <w:kern w:val="0"/>
          <w:sz w:val="22"/>
          <w:szCs w:val="22"/>
          <w:lang w:val="de-DE" w:eastAsia="en-US"/>
        </w:rPr>
      </w:pPr>
      <w:r w:rsidRPr="00E0575C">
        <w:rPr>
          <w:rFonts w:asciiTheme="majorHAnsi" w:eastAsia="Calibri" w:hAnsiTheme="majorHAnsi" w:cs="InterstateLight"/>
          <w:b w:val="0"/>
          <w:bCs w:val="0"/>
          <w:color w:val="000000"/>
          <w:kern w:val="0"/>
          <w:sz w:val="22"/>
          <w:szCs w:val="22"/>
          <w:lang w:val="de-DE" w:eastAsia="en-US"/>
        </w:rPr>
        <w:t>Asistan/Yüksel Lisans ve Doktora Öğrenci Bölümü (2 adet)</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 alanlarda tam zamanlı çalışan lisansüstü öğrenciler çalışmalarını yürütmektedir. Her bölümde 6’şar tane masa ve her masada bir bilgisayar bulunmaktadır. Bunun yanı sıra ders kitapları, ders notları ve eski tezlerin arşivlendiği kitaplıklar ve ortak kullanımda olan yazıcı ve tarayıcı gibi aletler yine bu alanlarda bulunmaktadır.</w:t>
      </w:r>
    </w:p>
    <w:p w:rsidR="00E0575C" w:rsidRPr="00E0575C" w:rsidRDefault="00E0575C" w:rsidP="00E0575C">
      <w:pPr>
        <w:spacing w:after="0" w:line="300" w:lineRule="exact"/>
        <w:rPr>
          <w:rFonts w:asciiTheme="majorHAnsi" w:eastAsia="Calibri" w:hAnsiTheme="majorHAnsi" w:cs="InterstateLight"/>
          <w:color w:val="000000"/>
          <w:lang w:val="de-DE"/>
        </w:rPr>
      </w:pPr>
    </w:p>
    <w:p w:rsidR="00E0575C" w:rsidRPr="00E0575C" w:rsidRDefault="00E0575C" w:rsidP="00E0575C">
      <w:pPr>
        <w:pStyle w:val="Balk1"/>
        <w:spacing w:before="0" w:after="0" w:line="300" w:lineRule="exact"/>
        <w:rPr>
          <w:rFonts w:asciiTheme="majorHAnsi" w:eastAsia="Calibri" w:hAnsiTheme="majorHAnsi" w:cs="InterstateLight"/>
          <w:bCs w:val="0"/>
          <w:color w:val="000000"/>
          <w:kern w:val="0"/>
          <w:sz w:val="22"/>
          <w:szCs w:val="22"/>
          <w:lang w:val="de-DE" w:eastAsia="en-US"/>
        </w:rPr>
      </w:pPr>
      <w:r w:rsidRPr="00E0575C">
        <w:rPr>
          <w:rFonts w:asciiTheme="majorHAnsi" w:eastAsia="Calibri" w:hAnsiTheme="majorHAnsi" w:cs="InterstateLight"/>
          <w:bCs w:val="0"/>
          <w:color w:val="000000"/>
          <w:kern w:val="0"/>
          <w:sz w:val="22"/>
          <w:szCs w:val="22"/>
          <w:lang w:val="de-DE" w:eastAsia="en-US"/>
        </w:rPr>
        <w:t>Bilgisayar Küme S</w:t>
      </w:r>
      <w:r w:rsidRPr="00E0575C">
        <w:rPr>
          <w:rFonts w:asciiTheme="majorHAnsi" w:eastAsia="Calibri" w:hAnsiTheme="majorHAnsi" w:cs="InterstateLight"/>
          <w:bCs w:val="0"/>
          <w:color w:val="000000"/>
          <w:kern w:val="0"/>
          <w:sz w:val="22"/>
          <w:szCs w:val="22"/>
          <w:lang w:val="de-DE" w:eastAsia="en-US"/>
        </w:rPr>
        <w:t>istemleri Bölümü (2 adet)</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 xml:space="preserve">Bu odalar pencere bulunmadığı için kişilerin kullanımına uygun değildir ve bu adalar da hesaplamalar için kullanılan küme bilgisayar sistemleri ve ilgili diğer ekipmanlar bulunmaktadır. </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Soğutucular ve kesinitisiz güç kaynakları da bu bölümlerde yer almaktadır.</w:t>
      </w:r>
    </w:p>
    <w:p w:rsidR="00E0575C" w:rsidRPr="00E0575C" w:rsidRDefault="00E0575C" w:rsidP="00E0575C">
      <w:pPr>
        <w:spacing w:after="0" w:line="300" w:lineRule="exact"/>
        <w:rPr>
          <w:rFonts w:asciiTheme="majorHAnsi" w:eastAsia="Calibri" w:hAnsiTheme="majorHAnsi" w:cs="InterstateLight"/>
          <w:b/>
          <w:color w:val="000000"/>
          <w:lang w:val="de-DE"/>
        </w:rPr>
      </w:pPr>
    </w:p>
    <w:p w:rsidR="00E0575C" w:rsidRPr="00E0575C" w:rsidRDefault="00E0575C" w:rsidP="00E0575C">
      <w:pPr>
        <w:pStyle w:val="Balk1"/>
        <w:spacing w:before="0" w:after="0" w:line="300" w:lineRule="exact"/>
        <w:rPr>
          <w:rFonts w:asciiTheme="majorHAnsi" w:eastAsia="Calibri" w:hAnsiTheme="majorHAnsi" w:cs="InterstateLight"/>
          <w:bCs w:val="0"/>
          <w:color w:val="000000"/>
          <w:kern w:val="0"/>
          <w:sz w:val="22"/>
          <w:szCs w:val="22"/>
          <w:lang w:val="de-DE" w:eastAsia="en-US"/>
        </w:rPr>
      </w:pPr>
      <w:r w:rsidRPr="00E0575C">
        <w:rPr>
          <w:rFonts w:asciiTheme="majorHAnsi" w:eastAsia="Calibri" w:hAnsiTheme="majorHAnsi" w:cs="InterstateLight"/>
          <w:bCs w:val="0"/>
          <w:color w:val="000000"/>
          <w:kern w:val="0"/>
          <w:sz w:val="22"/>
          <w:szCs w:val="22"/>
          <w:lang w:val="de-DE" w:eastAsia="en-US"/>
        </w:rPr>
        <w:t>Polimer Deneysel Laboratuvarı (1 adet)</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Burada polimer ve polimer film çekme ve mekanik deneylerinin yapıldığı deneysel aletlerin</w:t>
      </w:r>
    </w:p>
    <w:p w:rsidR="00E0575C" w:rsidRPr="00E0575C" w:rsidRDefault="00E0575C" w:rsidP="00E0575C">
      <w:pPr>
        <w:spacing w:after="0" w:line="300" w:lineRule="exact"/>
        <w:rPr>
          <w:rFonts w:asciiTheme="majorHAnsi" w:eastAsia="Calibri" w:hAnsiTheme="majorHAnsi" w:cs="InterstateLight"/>
          <w:color w:val="000000"/>
          <w:lang w:val="de-DE"/>
        </w:rPr>
      </w:pPr>
      <w:proofErr w:type="gramStart"/>
      <w:r w:rsidRPr="00E0575C">
        <w:rPr>
          <w:rFonts w:asciiTheme="majorHAnsi" w:eastAsia="Calibri" w:hAnsiTheme="majorHAnsi" w:cs="InterstateLight"/>
          <w:color w:val="000000"/>
          <w:lang w:val="de-DE"/>
        </w:rPr>
        <w:t>bulunduğu</w:t>
      </w:r>
      <w:proofErr w:type="gramEnd"/>
      <w:r w:rsidRPr="00E0575C">
        <w:rPr>
          <w:rFonts w:asciiTheme="majorHAnsi" w:eastAsia="Calibri" w:hAnsiTheme="majorHAnsi" w:cs="InterstateLight"/>
          <w:color w:val="000000"/>
          <w:lang w:val="de-DE"/>
        </w:rPr>
        <w:t xml:space="preserve"> bir laboratuvardır (Nihan Nugay ve Turgut Nugay)</w:t>
      </w:r>
    </w:p>
    <w:p w:rsidR="00E0575C" w:rsidRPr="00E0575C" w:rsidRDefault="00E0575C" w:rsidP="00E0575C">
      <w:pPr>
        <w:spacing w:after="0" w:line="300" w:lineRule="exact"/>
        <w:rPr>
          <w:rFonts w:asciiTheme="majorHAnsi" w:eastAsia="Calibri" w:hAnsiTheme="majorHAnsi" w:cs="InterstateLight"/>
          <w:b/>
          <w:color w:val="000000"/>
          <w:lang w:val="de-DE"/>
        </w:rPr>
      </w:pPr>
    </w:p>
    <w:p w:rsidR="00E0575C" w:rsidRPr="00E0575C" w:rsidRDefault="00E0575C" w:rsidP="00E0575C">
      <w:pPr>
        <w:pStyle w:val="Balk1"/>
        <w:spacing w:before="0" w:after="0" w:line="300" w:lineRule="exact"/>
        <w:rPr>
          <w:rFonts w:asciiTheme="majorHAnsi" w:eastAsia="Calibri" w:hAnsiTheme="majorHAnsi" w:cs="InterstateLight"/>
          <w:bCs w:val="0"/>
          <w:color w:val="000000"/>
          <w:kern w:val="0"/>
          <w:sz w:val="22"/>
          <w:szCs w:val="22"/>
          <w:lang w:val="de-DE" w:eastAsia="en-US"/>
        </w:rPr>
      </w:pPr>
      <w:r w:rsidRPr="00E0575C">
        <w:rPr>
          <w:rFonts w:asciiTheme="majorHAnsi" w:eastAsia="Calibri" w:hAnsiTheme="majorHAnsi" w:cs="InterstateLight"/>
          <w:bCs w:val="0"/>
          <w:color w:val="000000"/>
          <w:kern w:val="0"/>
          <w:sz w:val="22"/>
          <w:szCs w:val="22"/>
          <w:lang w:val="de-DE" w:eastAsia="en-US"/>
        </w:rPr>
        <w:t>Toplantı Odası (1 adet)</w:t>
      </w:r>
    </w:p>
    <w:p w:rsid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 alanda grup çalışmalarına yönelik bir toplantı masası ve projektör bulunmaktadır. Laboratuvar grup toplantıları, Merkez üyeleri arasındaki görüşmeler, tez sunumları ve seminerler bu alanda yapılmaktadır. Bu alan aynı zamanda dönem içerisinde bazı dersler için de kullanılmaktadır.</w:t>
      </w:r>
    </w:p>
    <w:p w:rsidR="00E0575C" w:rsidRPr="00E0575C" w:rsidRDefault="00E0575C" w:rsidP="00E0575C">
      <w:pPr>
        <w:spacing w:after="0" w:line="300" w:lineRule="exact"/>
        <w:rPr>
          <w:rFonts w:asciiTheme="majorHAnsi" w:eastAsia="Calibri" w:hAnsiTheme="majorHAnsi" w:cs="InterstateLight"/>
          <w:color w:val="000000"/>
          <w:lang w:val="de-DE"/>
        </w:rPr>
      </w:pPr>
    </w:p>
    <w:p w:rsidR="00E0575C" w:rsidRPr="00E0575C" w:rsidRDefault="00E0575C" w:rsidP="00E0575C">
      <w:pPr>
        <w:pStyle w:val="Balk1"/>
        <w:spacing w:before="0" w:after="0" w:line="300" w:lineRule="exact"/>
        <w:rPr>
          <w:rFonts w:asciiTheme="majorHAnsi" w:eastAsia="Calibri" w:hAnsiTheme="majorHAnsi" w:cs="InterstateLight"/>
          <w:bCs w:val="0"/>
          <w:color w:val="000000"/>
          <w:kern w:val="0"/>
          <w:sz w:val="22"/>
          <w:szCs w:val="22"/>
          <w:lang w:val="de-DE" w:eastAsia="en-US"/>
        </w:rPr>
      </w:pPr>
      <w:r w:rsidRPr="00E0575C">
        <w:rPr>
          <w:rFonts w:asciiTheme="majorHAnsi" w:eastAsia="Calibri" w:hAnsiTheme="majorHAnsi" w:cs="InterstateLight"/>
          <w:bCs w:val="0"/>
          <w:color w:val="000000"/>
          <w:kern w:val="0"/>
          <w:sz w:val="22"/>
          <w:szCs w:val="22"/>
          <w:lang w:val="de-DE" w:eastAsia="en-US"/>
        </w:rPr>
        <w:t>Ofis (3 adet)</w:t>
      </w:r>
    </w:p>
    <w:p w:rsid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 odalar öğretim üyelerinin kullanımına ayırılmıştır (Türkan Haliloğlu, Betül Uralcan ve Nihan Nugay/Turgut Nugay). Yeni katılacak olan Batu Erman için de bir alan yaratmaya çalışacağız.</w:t>
      </w:r>
    </w:p>
    <w:p w:rsidR="00E0575C" w:rsidRPr="00E0575C" w:rsidRDefault="00E0575C" w:rsidP="00E0575C">
      <w:pPr>
        <w:spacing w:after="0" w:line="300" w:lineRule="exact"/>
        <w:rPr>
          <w:rFonts w:asciiTheme="majorHAnsi" w:eastAsia="Calibri" w:hAnsiTheme="majorHAnsi" w:cs="InterstateLight"/>
          <w:color w:val="000000"/>
          <w:lang w:val="de-DE"/>
        </w:rPr>
      </w:pPr>
    </w:p>
    <w:p w:rsidR="00E0575C" w:rsidRPr="00E0575C" w:rsidRDefault="00E0575C" w:rsidP="00E0575C">
      <w:pPr>
        <w:pStyle w:val="Balk1"/>
        <w:spacing w:before="0" w:after="0" w:line="300" w:lineRule="exact"/>
        <w:rPr>
          <w:rFonts w:asciiTheme="majorHAnsi" w:eastAsia="Calibri" w:hAnsiTheme="majorHAnsi" w:cs="InterstateLight"/>
          <w:bCs w:val="0"/>
          <w:color w:val="000000"/>
          <w:kern w:val="0"/>
          <w:sz w:val="22"/>
          <w:szCs w:val="22"/>
          <w:lang w:val="de-DE" w:eastAsia="en-US"/>
        </w:rPr>
      </w:pPr>
      <w:r w:rsidRPr="00E0575C">
        <w:rPr>
          <w:rFonts w:asciiTheme="majorHAnsi" w:eastAsia="Calibri" w:hAnsiTheme="majorHAnsi" w:cs="InterstateLight"/>
          <w:bCs w:val="0"/>
          <w:color w:val="000000"/>
          <w:kern w:val="0"/>
          <w:sz w:val="22"/>
          <w:szCs w:val="22"/>
          <w:lang w:val="de-DE" w:eastAsia="en-US"/>
        </w:rPr>
        <w:t>Mutfak (1 adet)</w:t>
      </w:r>
    </w:p>
    <w:p w:rsid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 xml:space="preserve">Bu alan koridorun bir kısmının kapatılması ile yaratılmış bir yeme-içme ve ayrıca ikili-üçlü kişilik toplantıların da yapıldığı bir alandır.  </w:t>
      </w:r>
    </w:p>
    <w:p w:rsidR="00E0575C" w:rsidRPr="00E0575C" w:rsidRDefault="00E0575C" w:rsidP="00E0575C">
      <w:pPr>
        <w:spacing w:after="0" w:line="300" w:lineRule="exact"/>
        <w:rPr>
          <w:rFonts w:asciiTheme="majorHAnsi" w:eastAsia="Calibri" w:hAnsiTheme="majorHAnsi" w:cs="InterstateLight"/>
          <w:color w:val="000000"/>
          <w:lang w:val="de-DE"/>
        </w:rPr>
      </w:pPr>
    </w:p>
    <w:p w:rsidR="00E0575C" w:rsidRPr="00E0575C" w:rsidRDefault="00E0575C" w:rsidP="00E0575C">
      <w:pPr>
        <w:spacing w:after="0" w:line="300" w:lineRule="exact"/>
        <w:rPr>
          <w:rFonts w:asciiTheme="majorHAnsi" w:eastAsia="Calibri" w:hAnsiTheme="majorHAnsi" w:cs="InterstateLight"/>
          <w:b/>
          <w:color w:val="000000"/>
          <w:lang w:val="de-DE"/>
        </w:rPr>
      </w:pPr>
      <w:r w:rsidRPr="00E0575C">
        <w:rPr>
          <w:rFonts w:asciiTheme="majorHAnsi" w:eastAsia="Calibri" w:hAnsiTheme="majorHAnsi" w:cs="InterstateLight"/>
          <w:b/>
          <w:color w:val="000000"/>
          <w:lang w:val="de-DE"/>
        </w:rPr>
        <w:t>Öğretim üyelerinin dışında tam zamanlı personel:</w:t>
      </w:r>
    </w:p>
    <w:p w:rsidR="00E0575C" w:rsidRPr="00E0575C" w:rsidRDefault="00E0575C" w:rsidP="00E0575C">
      <w:pPr>
        <w:numPr>
          <w:ilvl w:val="0"/>
          <w:numId w:val="23"/>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lastRenderedPageBreak/>
        <w:t>Gökçehan Kara (BÜ Bilgisayar Mühendisliği Bölümü doktora öğrencisi aynı zaman bilgisayar kümelerinden sorumlu araştırma görevlisi)</w:t>
      </w:r>
    </w:p>
    <w:p w:rsidR="00E0575C" w:rsidRPr="00E0575C" w:rsidRDefault="00E0575C" w:rsidP="00E0575C">
      <w:pPr>
        <w:numPr>
          <w:ilvl w:val="0"/>
          <w:numId w:val="23"/>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Metin Irmak (Merkez Sekreteri)</w:t>
      </w:r>
    </w:p>
    <w:p w:rsidR="00E0575C" w:rsidRPr="00E0575C" w:rsidRDefault="00E0575C" w:rsidP="00E0575C">
      <w:pPr>
        <w:numPr>
          <w:ilvl w:val="0"/>
          <w:numId w:val="23"/>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Yüksel Gülten (Hizmetli)</w:t>
      </w:r>
    </w:p>
    <w:p w:rsidR="00E0575C" w:rsidRPr="00E0575C" w:rsidRDefault="00E0575C" w:rsidP="00E0575C">
      <w:pPr>
        <w:spacing w:after="0" w:line="300" w:lineRule="exact"/>
        <w:rPr>
          <w:rFonts w:asciiTheme="majorHAnsi" w:eastAsia="Calibri" w:hAnsiTheme="majorHAnsi" w:cs="InterstateLight"/>
          <w:color w:val="000000"/>
          <w:lang w:val="de-DE"/>
        </w:rPr>
      </w:pPr>
    </w:p>
    <w:p w:rsidR="00E0575C" w:rsidRPr="00E0575C" w:rsidRDefault="00E0575C" w:rsidP="00E0575C">
      <w:pPr>
        <w:spacing w:after="0" w:line="300" w:lineRule="exact"/>
        <w:rPr>
          <w:rFonts w:asciiTheme="majorHAnsi" w:eastAsia="Calibri" w:hAnsiTheme="majorHAnsi" w:cs="InterstateLight"/>
          <w:b/>
          <w:color w:val="000000"/>
          <w:lang w:val="de-DE"/>
        </w:rPr>
      </w:pPr>
      <w:r w:rsidRPr="00E0575C">
        <w:rPr>
          <w:rFonts w:asciiTheme="majorHAnsi" w:eastAsia="Calibri" w:hAnsiTheme="majorHAnsi" w:cs="InterstateLight"/>
          <w:b/>
          <w:color w:val="000000"/>
          <w:lang w:val="de-DE"/>
        </w:rPr>
        <w:t>PRC’de Ofis ve Laboratuvarları olan tam zamanlı öğretim üyeleri: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Türkan Haliloğlu</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Betül Uralcan</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Nihan Nugay</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Turgut Nugay</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 xml:space="preserve">Batu Erman </w:t>
      </w:r>
    </w:p>
    <w:p w:rsidR="00E0575C" w:rsidRPr="00E0575C" w:rsidRDefault="00E0575C" w:rsidP="00E0575C">
      <w:pPr>
        <w:spacing w:after="0" w:line="300" w:lineRule="exact"/>
        <w:rPr>
          <w:rFonts w:asciiTheme="majorHAnsi" w:eastAsia="Calibri" w:hAnsiTheme="majorHAnsi" w:cs="InterstateLight"/>
          <w:color w:val="000000"/>
          <w:lang w:val="de-DE"/>
        </w:rPr>
      </w:pPr>
    </w:p>
    <w:p w:rsidR="00E0575C" w:rsidRPr="00E0575C" w:rsidRDefault="00E0575C" w:rsidP="00E0575C">
      <w:pPr>
        <w:spacing w:after="0" w:line="300" w:lineRule="exact"/>
        <w:rPr>
          <w:rFonts w:asciiTheme="majorHAnsi" w:eastAsia="Calibri" w:hAnsiTheme="majorHAnsi" w:cs="InterstateLight"/>
          <w:b/>
          <w:color w:val="000000"/>
          <w:lang w:val="de-DE"/>
        </w:rPr>
      </w:pPr>
      <w:r w:rsidRPr="00E0575C">
        <w:rPr>
          <w:rFonts w:asciiTheme="majorHAnsi" w:eastAsia="Calibri" w:hAnsiTheme="majorHAnsi" w:cs="InterstateLight"/>
          <w:b/>
          <w:color w:val="000000"/>
          <w:lang w:val="de-DE"/>
        </w:rPr>
        <w:t>Tam zamanlı lisans üstü ve doktora öğrencileri: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Burçin Acar (Biyomedikal Mühendisliği Bölümü)</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Bengi Altıntel</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Zeynep Erge Akbaş Buz</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Efe Ebeyli (Biyoloji)*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Özge Duman</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Ayça Akarun Ersoy</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Doğa Fındık</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Gokcehan Kara (Bilgisayar Mühendisliği, Eylul 2021 itibari ile ayrıldı)</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Yiğit Kutlu</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Büşra Özgüney</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Nur Çiçek Kekeç</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Melih Sozdinler (Bilgisayar Mühendisliği Bölümleri)*</w:t>
      </w:r>
    </w:p>
    <w:p w:rsidR="00E0575C" w:rsidRPr="00E0575C" w:rsidRDefault="00E0575C" w:rsidP="00E0575C">
      <w:pPr>
        <w:spacing w:after="0" w:line="300" w:lineRule="exact"/>
        <w:ind w:left="360"/>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 Kısmı olarak bulunmaktadırlar. Bölümleri yanlarına yazılmamış olanlar Kimya Mühendisliği Bölümü öğrencileridir.</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Araştırma yapan lisans öğrencileri:</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Her yıl 5-6 öğrenci minimum Merkezdeki araştırmalara katılmaktadırlar.</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Bu dönem ayrıca TUBİTAK STAR programı ile 7 lisans öğrencisi araştırma projelerinde çalışmaya başlayacaktır.</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 xml:space="preserve">Ayrıca TUBITAK STAR programı için başvuruda bulunan ancak kontenjan dolması ile burs ile araştırmalara katılamayacak bazı öğrencilerden önemli bir kısmı bir süre Merkezimizde zaman geçirmek istemektedirler. </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Kısmı zamanlı misafir öğretim üyeleri (Merkez üyeleri dışında):</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Demet Akten (Kadir Has Üniversitesi)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Elife Zerrin Bağcı (Namık Kemal Üniversitesi)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Özlem Keskin (Koç Üniversitesi)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Ezgi Karaca (İzmir Biyotıp ve Genom Merkezi)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Özge Kürkçüoğlu (İstanbul Teknik Üniversitesi)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Saliha Ece Özbabacan (Medeniyet Üniveritesi)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Pemra Özbek (Marmara Üniversitesi)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Sinan Sen (Yalova Üniveritesi)</w:t>
      </w:r>
    </w:p>
    <w:p w:rsidR="00E0575C" w:rsidRPr="00E0575C" w:rsidRDefault="00E0575C" w:rsidP="00E0575C">
      <w:pPr>
        <w:numPr>
          <w:ilvl w:val="0"/>
          <w:numId w:val="22"/>
        </w:numPr>
        <w:spacing w:after="0" w:line="300" w:lineRule="exact"/>
        <w:contextualSpacing/>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t>Sina Türeli (Cambridge Universitesi)</w:t>
      </w:r>
    </w:p>
    <w:p w:rsidR="00E0575C" w:rsidRPr="00E0575C" w:rsidRDefault="00E0575C" w:rsidP="00E0575C">
      <w:pPr>
        <w:spacing w:after="0" w:line="300" w:lineRule="exact"/>
        <w:rPr>
          <w:rFonts w:asciiTheme="majorHAnsi" w:eastAsia="Calibri" w:hAnsiTheme="majorHAnsi" w:cs="InterstateLight"/>
          <w:color w:val="000000"/>
          <w:lang w:val="de-DE"/>
        </w:rPr>
      </w:pPr>
      <w:r w:rsidRPr="00E0575C">
        <w:rPr>
          <w:rFonts w:asciiTheme="majorHAnsi" w:eastAsia="Calibri" w:hAnsiTheme="majorHAnsi" w:cs="InterstateLight"/>
          <w:color w:val="000000"/>
          <w:lang w:val="de-DE"/>
        </w:rPr>
        <w:lastRenderedPageBreak/>
        <w:t>Merkez üyeleri dışında kısmı zamanlı öğretim üyeleri farklı dönemlerde hafta bir veya iki gün, ya da sabbatical olarak uzun dönemli gelebilmektedirler.  Çalışma masalarının uygunluğuna göre öğrencilerinin bulunduğu alanda veya Lobi ve Ofislerde çalışabilmektedirler.</w:t>
      </w:r>
    </w:p>
    <w:p w:rsidR="003055E2" w:rsidRPr="003055E2" w:rsidRDefault="003055E2" w:rsidP="00E0575C">
      <w:pPr>
        <w:spacing w:after="0" w:line="300" w:lineRule="exact"/>
        <w:rPr>
          <w:rFonts w:asciiTheme="majorHAnsi" w:eastAsia="Calibri" w:hAnsiTheme="majorHAnsi" w:cs="InterstateLight"/>
          <w:color w:val="000000"/>
          <w:lang w:val="de-DE"/>
        </w:rPr>
      </w:pPr>
    </w:p>
    <w:p w:rsidR="003440F6" w:rsidRPr="00E206B7" w:rsidRDefault="003440F6" w:rsidP="005F541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45B17" w:rsidRDefault="00445B17" w:rsidP="005F541A">
      <w:pPr>
        <w:autoSpaceDE w:val="0"/>
        <w:autoSpaceDN w:val="0"/>
        <w:adjustRightInd w:val="0"/>
        <w:spacing w:after="0" w:line="300" w:lineRule="exact"/>
        <w:rPr>
          <w:rFonts w:asciiTheme="majorHAnsi" w:eastAsia="Calibri" w:hAnsiTheme="majorHAnsi" w:cs="InterstateLight"/>
          <w:lang w:val="de-DE"/>
        </w:rPr>
      </w:pPr>
    </w:p>
    <w:p w:rsidR="00445B17" w:rsidRPr="005F541A" w:rsidRDefault="00445B17" w:rsidP="005F541A">
      <w:pPr>
        <w:spacing w:after="0" w:line="300" w:lineRule="exact"/>
        <w:rPr>
          <w:rFonts w:asciiTheme="majorHAnsi" w:eastAsia="Calibri" w:hAnsiTheme="majorHAnsi" w:cs="InterstateLight"/>
          <w:b/>
          <w:color w:val="000000"/>
          <w:lang w:val="de-DE"/>
        </w:rPr>
      </w:pPr>
      <w:r w:rsidRPr="005F541A">
        <w:rPr>
          <w:rFonts w:asciiTheme="majorHAnsi" w:eastAsia="Calibri" w:hAnsiTheme="majorHAnsi" w:cs="InterstateLight"/>
          <w:b/>
          <w:color w:val="000000"/>
          <w:lang w:val="de-DE"/>
        </w:rPr>
        <w:t>Seminer (ULUSAL)</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 xml:space="preserve">Katılan Merkez Üyesi   </w:t>
      </w:r>
      <w:r w:rsidR="001675CD">
        <w:rPr>
          <w:rFonts w:ascii="Cambria" w:eastAsia="Calibri" w:hAnsi="Cambria" w:cs="Times New Roman"/>
          <w:b/>
          <w:color w:val="365F91" w:themeColor="accent1" w:themeShade="BF"/>
          <w:lang w:eastAsia="tr-TR"/>
        </w:rPr>
        <w:tab/>
      </w:r>
      <w:r w:rsidRPr="00445B17">
        <w:rPr>
          <w:rFonts w:asciiTheme="majorHAnsi" w:eastAsia="Calibri" w:hAnsiTheme="majorHAnsi" w:cs="InterstateLight"/>
          <w:color w:val="000000"/>
          <w:lang w:val="de-DE"/>
        </w:rPr>
        <w:t xml:space="preserve"> : Betül Uralcan</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Toplantının Adı</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 BOUN101 Kış Okulu</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 xml:space="preserve">Tarihi </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t xml:space="preserve"> </w:t>
      </w:r>
      <w:r w:rsidRPr="00445B17">
        <w:rPr>
          <w:rFonts w:asciiTheme="majorHAnsi" w:eastAsia="Calibri" w:hAnsiTheme="majorHAnsi" w:cs="InterstateLight"/>
          <w:color w:val="000000"/>
          <w:lang w:val="de-DE"/>
        </w:rPr>
        <w:t>: 16 Kasım,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Verilen Seminerin Adı</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t xml:space="preserve"> </w:t>
      </w:r>
      <w:r w:rsidRPr="00445B17">
        <w:rPr>
          <w:rFonts w:asciiTheme="majorHAnsi" w:eastAsia="Calibri" w:hAnsiTheme="majorHAnsi" w:cs="InterstateLight"/>
          <w:color w:val="000000"/>
          <w:lang w:val="de-DE"/>
        </w:rPr>
        <w:t>: Yeni Enerji Teknolojileri</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Katılan Merkez Üyesi</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Betül Uralcan</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Toplantının Adı</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Aselsan Akademi Proje Geliştirme Çalıştayı</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 xml:space="preserve">Tarihi   </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16 Nisan,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Verilen Seminerin Adı</w:t>
      </w:r>
      <w:r w:rsidRPr="00445B17">
        <w:rPr>
          <w:rFonts w:asciiTheme="majorHAnsi" w:eastAsia="Calibri" w:hAnsiTheme="majorHAnsi" w:cs="InterstateLight"/>
          <w:color w:val="000000"/>
          <w:lang w:val="de-DE"/>
        </w:rPr>
        <w:t xml:space="preserve">  </w:t>
      </w:r>
      <w:r w:rsidR="001675CD">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Moleküler Modellemeden Rasyonel Tasarıma Süperkapasitörler</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1675CD" w:rsidRDefault="00445B17" w:rsidP="005F541A">
      <w:pPr>
        <w:spacing w:after="0" w:line="300" w:lineRule="exact"/>
        <w:rPr>
          <w:rFonts w:asciiTheme="majorHAnsi" w:eastAsia="Calibri" w:hAnsiTheme="majorHAnsi" w:cs="InterstateLight"/>
          <w:b/>
          <w:color w:val="000000"/>
          <w:lang w:val="de-DE"/>
        </w:rPr>
      </w:pPr>
      <w:r w:rsidRPr="001675CD">
        <w:rPr>
          <w:rFonts w:asciiTheme="majorHAnsi" w:eastAsia="Calibri" w:hAnsiTheme="majorHAnsi" w:cs="InterstateLight"/>
          <w:b/>
          <w:color w:val="000000"/>
          <w:lang w:val="de-DE"/>
        </w:rPr>
        <w:t>Konferans (ULUSLARARASI)</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Katılan Merkez Üyesi</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Betül Uralcan</w:t>
      </w:r>
    </w:p>
    <w:p w:rsidR="001675CD"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Toplantının Adı</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 Elucidatio</w:t>
      </w:r>
      <w:r w:rsidR="001675CD">
        <w:rPr>
          <w:rFonts w:asciiTheme="majorHAnsi" w:eastAsia="Calibri" w:hAnsiTheme="majorHAnsi" w:cs="InterstateLight"/>
          <w:color w:val="000000"/>
          <w:lang w:val="de-DE"/>
        </w:rPr>
        <w:t>n of Efficient Charge/Discharge</w:t>
      </w:r>
    </w:p>
    <w:p w:rsidR="00445B17" w:rsidRPr="00445B17" w:rsidRDefault="001675CD" w:rsidP="005F541A">
      <w:pPr>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 xml:space="preserve">            </w:t>
      </w:r>
      <w:r w:rsidR="00445B17" w:rsidRPr="00445B17">
        <w:rPr>
          <w:rFonts w:asciiTheme="majorHAnsi" w:eastAsia="Calibri" w:hAnsiTheme="majorHAnsi" w:cs="InterstateLight"/>
          <w:color w:val="000000"/>
          <w:lang w:val="de-DE"/>
        </w:rPr>
        <w:t>Mechanisms in Electrical Double Layer Capacitors</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 xml:space="preserve">Tarihi     </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14-17 September, 2021</w:t>
      </w:r>
    </w:p>
    <w:p w:rsidR="001675CD"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Sunulan Bildirinin Adı</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Optimization of energy density in supercapacitors by utilizing  </w:t>
      </w:r>
    </w:p>
    <w:p w:rsidR="00445B17" w:rsidRPr="00445B17" w:rsidRDefault="001675CD" w:rsidP="005F541A">
      <w:pPr>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 xml:space="preserve">          </w:t>
      </w:r>
      <w:r w:rsidR="00445B17" w:rsidRPr="00445B17">
        <w:rPr>
          <w:rFonts w:asciiTheme="majorHAnsi" w:eastAsia="Calibri" w:hAnsiTheme="majorHAnsi" w:cs="InterstateLight"/>
          <w:color w:val="000000"/>
          <w:lang w:val="de-DE"/>
        </w:rPr>
        <w:t>Artificial Neural Network-Genetic Algorithm hybrid model</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Katılan Merkez Üyesi</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Duygu Kaya</w:t>
      </w:r>
    </w:p>
    <w:p w:rsidR="0001173B" w:rsidRDefault="00445B17" w:rsidP="005F541A">
      <w:pPr>
        <w:spacing w:after="0" w:line="300" w:lineRule="exact"/>
        <w:rPr>
          <w:rFonts w:asciiTheme="majorHAnsi" w:eastAsia="Calibri" w:hAnsiTheme="majorHAnsi" w:cs="InterstateLight"/>
          <w:color w:val="000000"/>
          <w:lang w:val="de-DE"/>
        </w:rPr>
      </w:pPr>
      <w:r w:rsidRPr="001675CD">
        <w:rPr>
          <w:rFonts w:ascii="Cambria" w:eastAsia="Calibri" w:hAnsi="Cambria" w:cs="Times New Roman"/>
          <w:b/>
          <w:color w:val="365F91" w:themeColor="accent1" w:themeShade="BF"/>
          <w:lang w:eastAsia="tr-TR"/>
        </w:rPr>
        <w:t>Toplantının Adı</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International Symposium on Materials for Energy Storage and </w:t>
      </w:r>
    </w:p>
    <w:p w:rsidR="00445B17" w:rsidRPr="00445B17" w:rsidRDefault="0001173B" w:rsidP="005F541A">
      <w:pPr>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445B17" w:rsidRPr="00445B17">
        <w:rPr>
          <w:rFonts w:asciiTheme="majorHAnsi" w:eastAsia="Calibri" w:hAnsiTheme="majorHAnsi" w:cs="InterstateLight"/>
          <w:color w:val="000000"/>
          <w:lang w:val="de-DE"/>
        </w:rPr>
        <w:t>Conversion (mESC-IS),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01173B">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01173B">
        <w:rPr>
          <w:rFonts w:ascii="Cambria" w:eastAsia="Calibri" w:hAnsi="Cambria" w:cs="Times New Roman"/>
          <w:b/>
          <w:color w:val="365F91" w:themeColor="accent1" w:themeShade="BF"/>
          <w:lang w:eastAsia="tr-TR"/>
        </w:rPr>
        <w:t xml:space="preserve">Tarihi </w:t>
      </w:r>
      <w:r w:rsidRPr="00445B17">
        <w:rPr>
          <w:rFonts w:asciiTheme="majorHAnsi" w:eastAsia="Calibri" w:hAnsiTheme="majorHAnsi" w:cs="InterstateLight"/>
          <w:color w:val="000000"/>
          <w:lang w:val="de-DE"/>
        </w:rPr>
        <w:t xml:space="preserve">                             </w:t>
      </w:r>
      <w:r w:rsidR="0001173B">
        <w:rPr>
          <w:rFonts w:asciiTheme="majorHAnsi" w:eastAsia="Calibri" w:hAnsiTheme="majorHAnsi" w:cs="InterstateLight"/>
          <w:color w:val="000000"/>
          <w:lang w:val="de-DE"/>
        </w:rPr>
        <w:tab/>
      </w:r>
      <w:r w:rsidR="0001173B">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14-17 September, 2021</w:t>
      </w:r>
    </w:p>
    <w:p w:rsidR="0001173B" w:rsidRDefault="00445B17" w:rsidP="005F541A">
      <w:pPr>
        <w:spacing w:after="0" w:line="300" w:lineRule="exact"/>
        <w:rPr>
          <w:rFonts w:asciiTheme="majorHAnsi" w:eastAsia="Calibri" w:hAnsiTheme="majorHAnsi" w:cs="InterstateLight"/>
          <w:color w:val="000000"/>
          <w:lang w:val="de-DE"/>
        </w:rPr>
      </w:pPr>
      <w:r w:rsidRPr="0001173B">
        <w:rPr>
          <w:rFonts w:ascii="Cambria" w:eastAsia="Calibri" w:hAnsi="Cambria" w:cs="Times New Roman"/>
          <w:b/>
          <w:color w:val="365F91" w:themeColor="accent1" w:themeShade="BF"/>
          <w:lang w:eastAsia="tr-TR"/>
        </w:rPr>
        <w:t>Sunulan Bildirinin Adı</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 Optimization of energy density in supercapacitors by utilizing  </w:t>
      </w:r>
    </w:p>
    <w:p w:rsidR="00445B17" w:rsidRPr="00445B17" w:rsidRDefault="0001173B" w:rsidP="005F541A">
      <w:pPr>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 xml:space="preserve">           </w:t>
      </w:r>
      <w:r w:rsidR="00445B17" w:rsidRPr="00445B17">
        <w:rPr>
          <w:rFonts w:asciiTheme="majorHAnsi" w:eastAsia="Calibri" w:hAnsiTheme="majorHAnsi" w:cs="InterstateLight"/>
          <w:color w:val="000000"/>
          <w:lang w:val="de-DE"/>
        </w:rPr>
        <w:t>Artificial Neural Network-Genetic Algorithm hybrid model</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 xml:space="preserve">Katılımcı    </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Ayşe Saliha Korkut</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Konferans</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 xml:space="preserve">: </w:t>
      </w:r>
      <w:r w:rsidRPr="00445B17">
        <w:rPr>
          <w:rFonts w:asciiTheme="majorHAnsi" w:eastAsia="Calibri" w:hAnsiTheme="majorHAnsi" w:cs="InterstateLight"/>
          <w:color w:val="000000"/>
          <w:lang w:val="de-DE"/>
        </w:rPr>
        <w:t>Materials for Energy Storage and Conversion,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Tarihi</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14-17 September, 2021</w:t>
      </w:r>
    </w:p>
    <w:p w:rsidR="005F541A"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Bildiri Adı</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Supercapacitor Based on Functionalized Carbon Materials and </w:t>
      </w:r>
    </w:p>
    <w:p w:rsidR="00445B17" w:rsidRPr="00445B17" w:rsidRDefault="005F541A" w:rsidP="005F541A">
      <w:pPr>
        <w:spacing w:after="0" w:line="300" w:lineRule="exact"/>
        <w:rPr>
          <w:rFonts w:asciiTheme="majorHAnsi" w:eastAsia="Calibri" w:hAnsiTheme="majorHAnsi" w:cs="InterstateLight"/>
          <w:color w:val="000000"/>
          <w:lang w:val="de-DE"/>
        </w:rPr>
      </w:pPr>
      <w:r>
        <w:rPr>
          <w:rFonts w:asciiTheme="majorHAnsi" w:eastAsia="Calibri" w:hAnsiTheme="majorHAnsi" w:cs="InterstateLight"/>
          <w:color w:val="000000"/>
          <w:lang w:val="de-DE"/>
        </w:rPr>
        <w:t xml:space="preserve">                                                            </w:t>
      </w:r>
      <w:r w:rsidR="00445B17" w:rsidRPr="00445B17">
        <w:rPr>
          <w:rFonts w:asciiTheme="majorHAnsi" w:eastAsia="Calibri" w:hAnsiTheme="majorHAnsi" w:cs="InterstateLight"/>
          <w:color w:val="000000"/>
          <w:lang w:val="de-DE"/>
        </w:rPr>
        <w:t>Room Temperature Ionic Liquid</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5F541A" w:rsidRDefault="00445B17" w:rsidP="005F541A">
      <w:pPr>
        <w:spacing w:after="0" w:line="300" w:lineRule="exact"/>
        <w:rPr>
          <w:rFonts w:asciiTheme="majorHAnsi" w:eastAsia="Calibri" w:hAnsiTheme="majorHAnsi" w:cs="InterstateLight"/>
          <w:b/>
          <w:color w:val="000000"/>
          <w:lang w:val="de-DE"/>
        </w:rPr>
      </w:pPr>
      <w:r w:rsidRPr="005F541A">
        <w:rPr>
          <w:rFonts w:asciiTheme="majorHAnsi" w:eastAsia="Calibri" w:hAnsiTheme="majorHAnsi" w:cs="InterstateLight"/>
          <w:b/>
          <w:color w:val="000000"/>
          <w:lang w:val="de-DE"/>
        </w:rPr>
        <w:t>EĞİTİM (ULUSLARARASI)</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lastRenderedPageBreak/>
        <w:t xml:space="preserve">Katılımcı        </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Ayşe Saliha Korkut</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Yaz Okulu</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Materials for Energy Storage and Conversion,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Eğitim Adı</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 xml:space="preserve">: </w:t>
      </w:r>
      <w:r w:rsidRPr="00445B17">
        <w:rPr>
          <w:rFonts w:asciiTheme="majorHAnsi" w:eastAsia="Calibri" w:hAnsiTheme="majorHAnsi" w:cs="InterstateLight"/>
          <w:color w:val="000000"/>
          <w:lang w:val="de-DE"/>
        </w:rPr>
        <w:t>Materials for Energy Storage and Conversion</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Tarihi</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10-13 September, 2021</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Katılımcı</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Ayşe Hafsa Doğan</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Yaz Okulu</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Materials for Energy Storage and Conversion,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Eğitim Adı</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Materials for Energy Storage and Conversion</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Tarihi</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10-13 September, 2021</w:t>
      </w:r>
    </w:p>
    <w:p w:rsidR="00445B17" w:rsidRPr="00445B17" w:rsidRDefault="00445B17" w:rsidP="005F541A">
      <w:pPr>
        <w:spacing w:after="0" w:line="300" w:lineRule="exact"/>
        <w:rPr>
          <w:rFonts w:asciiTheme="majorHAnsi" w:eastAsia="Calibri" w:hAnsiTheme="majorHAnsi" w:cs="InterstateLight"/>
          <w:color w:val="000000"/>
          <w:lang w:val="de-DE"/>
        </w:rPr>
      </w:pP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Katılımcı</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Dilara Saadetnejad</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Yaz Okulu</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Materials for Energy Storage and Conversion, 2021</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Düzenlendiği Yer</w:t>
      </w:r>
      <w:r w:rsidRPr="00445B17">
        <w:rPr>
          <w:rFonts w:asciiTheme="majorHAnsi" w:eastAsia="Calibri" w:hAnsiTheme="majorHAnsi" w:cs="InterstateLight"/>
          <w:color w:val="000000"/>
          <w:lang w:val="de-DE"/>
        </w:rPr>
        <w:t xml:space="preserve">       </w:t>
      </w:r>
      <w:r w:rsidR="005F541A">
        <w:rPr>
          <w:rFonts w:asciiTheme="majorHAnsi" w:eastAsia="Calibri" w:hAnsiTheme="majorHAnsi" w:cs="InterstateLight"/>
          <w:color w:val="000000"/>
          <w:lang w:val="de-DE"/>
        </w:rPr>
        <w:tab/>
      </w:r>
      <w:r w:rsidR="005F541A">
        <w:rPr>
          <w:rFonts w:asciiTheme="majorHAnsi" w:eastAsia="Calibri" w:hAnsiTheme="majorHAnsi" w:cs="InterstateLight"/>
          <w:color w:val="000000"/>
          <w:lang w:val="de-DE"/>
        </w:rPr>
        <w:tab/>
      </w:r>
      <w:r w:rsidRPr="00445B17">
        <w:rPr>
          <w:rFonts w:asciiTheme="majorHAnsi" w:eastAsia="Calibri" w:hAnsiTheme="majorHAnsi" w:cs="InterstateLight"/>
          <w:color w:val="000000"/>
          <w:lang w:val="de-DE"/>
        </w:rPr>
        <w:t>: Online</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Eğitim Adı</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w:t>
      </w:r>
      <w:r w:rsidRPr="00445B17">
        <w:rPr>
          <w:rFonts w:asciiTheme="majorHAnsi" w:eastAsia="Calibri" w:hAnsiTheme="majorHAnsi" w:cs="InterstateLight"/>
          <w:color w:val="000000"/>
          <w:lang w:val="de-DE"/>
        </w:rPr>
        <w:t xml:space="preserve"> Materials for Energy Storage and Conversion</w:t>
      </w:r>
    </w:p>
    <w:p w:rsidR="00445B17" w:rsidRPr="00445B17" w:rsidRDefault="00445B17" w:rsidP="005F541A">
      <w:pPr>
        <w:spacing w:after="0" w:line="300" w:lineRule="exact"/>
        <w:rPr>
          <w:rFonts w:asciiTheme="majorHAnsi" w:eastAsia="Calibri" w:hAnsiTheme="majorHAnsi" w:cs="InterstateLight"/>
          <w:color w:val="000000"/>
          <w:lang w:val="de-DE"/>
        </w:rPr>
      </w:pPr>
      <w:r w:rsidRPr="005F541A">
        <w:rPr>
          <w:rFonts w:ascii="Cambria" w:eastAsia="Calibri" w:hAnsi="Cambria" w:cs="Times New Roman"/>
          <w:b/>
          <w:color w:val="365F91" w:themeColor="accent1" w:themeShade="BF"/>
          <w:lang w:eastAsia="tr-TR"/>
        </w:rPr>
        <w:t>Tarihi</w:t>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005F541A">
        <w:rPr>
          <w:rFonts w:ascii="Cambria" w:eastAsia="Calibri" w:hAnsi="Cambria" w:cs="Times New Roman"/>
          <w:b/>
          <w:color w:val="365F91" w:themeColor="accent1" w:themeShade="BF"/>
          <w:lang w:eastAsia="tr-TR"/>
        </w:rPr>
        <w:tab/>
      </w:r>
      <w:r w:rsidRPr="005F541A">
        <w:rPr>
          <w:rFonts w:ascii="Cambria" w:eastAsia="Calibri" w:hAnsi="Cambria" w:cs="Times New Roman"/>
          <w:b/>
          <w:color w:val="365F91" w:themeColor="accent1" w:themeShade="BF"/>
          <w:lang w:eastAsia="tr-TR"/>
        </w:rPr>
        <w:t xml:space="preserve">: </w:t>
      </w:r>
      <w:r w:rsidRPr="00445B17">
        <w:rPr>
          <w:rFonts w:asciiTheme="majorHAnsi" w:eastAsia="Calibri" w:hAnsiTheme="majorHAnsi" w:cs="InterstateLight"/>
          <w:color w:val="000000"/>
          <w:lang w:val="de-DE"/>
        </w:rPr>
        <w:t>10-13 September, 2021</w:t>
      </w:r>
    </w:p>
    <w:p w:rsidR="00B10186" w:rsidRDefault="00B10186" w:rsidP="00687F5D">
      <w:pPr>
        <w:spacing w:before="240" w:after="240" w:line="240" w:lineRule="auto"/>
        <w:contextualSpacing/>
        <w:rPr>
          <w:rFonts w:ascii="Cambria" w:eastAsia="Calibri" w:hAnsi="Cambria" w:cs="Times New Roman"/>
          <w:b/>
          <w:color w:val="365F91" w:themeColor="accent1" w:themeShade="BF"/>
          <w:lang w:eastAsia="tr-TR"/>
        </w:rPr>
      </w:pPr>
    </w:p>
    <w:p w:rsidR="00687F5D" w:rsidRDefault="00687F5D" w:rsidP="00687F5D">
      <w:pPr>
        <w:spacing w:before="240" w:after="240" w:line="240" w:lineRule="auto"/>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B1018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687F5D">
        <w:rPr>
          <w:rFonts w:ascii="Cambria" w:eastAsia="Calibri" w:hAnsi="Cambria" w:cs="Times New Roman"/>
          <w:b/>
          <w:color w:val="365F91" w:themeColor="accent1" w:themeShade="BF"/>
          <w:sz w:val="28"/>
          <w:szCs w:val="28"/>
          <w:lang w:eastAsia="tr-TR"/>
        </w:rPr>
        <w:t>MERKEZ ÜYELERİNİN ALDIKLARI HİZMET, BİLİM-SANAT, TEŞVİK ÖDÜLLERİ</w:t>
      </w:r>
    </w:p>
    <w:p w:rsidR="00687F5D" w:rsidRDefault="00687F5D" w:rsidP="00687F5D">
      <w:pPr>
        <w:spacing w:before="240" w:after="240" w:line="240" w:lineRule="auto"/>
        <w:contextualSpacing/>
        <w:rPr>
          <w:rFonts w:ascii="Cambria" w:eastAsia="Calibri" w:hAnsi="Cambria" w:cs="Times New Roman"/>
          <w:b/>
          <w:color w:val="365F91" w:themeColor="accent1" w:themeShade="BF"/>
          <w:sz w:val="28"/>
          <w:szCs w:val="28"/>
          <w:lang w:eastAsia="tr-TR"/>
        </w:rPr>
      </w:pPr>
    </w:p>
    <w:p w:rsidR="00687F5D" w:rsidRPr="00687F5D" w:rsidRDefault="00687F5D" w:rsidP="00687F5D">
      <w:pPr>
        <w:spacing w:after="0" w:line="300" w:lineRule="exact"/>
        <w:contextualSpacing/>
        <w:rPr>
          <w:rFonts w:asciiTheme="majorHAnsi" w:hAnsiTheme="majorHAnsi"/>
          <w:lang w:eastAsia="ko-KR"/>
        </w:rPr>
      </w:pPr>
      <w:r w:rsidRPr="00687F5D">
        <w:rPr>
          <w:rFonts w:asciiTheme="majorHAnsi" w:hAnsiTheme="majorHAnsi"/>
          <w:lang w:eastAsia="ko-KR"/>
        </w:rPr>
        <w:t>Prof. Dr. Viktorya Aviyente. Kimya Bilimine yön veren 100 Türk arasında yer aldı.</w:t>
      </w:r>
    </w:p>
    <w:p w:rsidR="00687F5D" w:rsidRPr="00687F5D" w:rsidRDefault="00687F5D" w:rsidP="00687F5D">
      <w:pPr>
        <w:spacing w:after="0" w:line="300" w:lineRule="exact"/>
        <w:ind w:left="360"/>
        <w:rPr>
          <w:rFonts w:asciiTheme="majorHAnsi" w:hAnsiTheme="majorHAnsi"/>
          <w:lang w:eastAsia="ko-KR"/>
        </w:rPr>
      </w:pPr>
      <w:r w:rsidRPr="00687F5D">
        <w:rPr>
          <w:rFonts w:asciiTheme="majorHAnsi" w:hAnsiTheme="majorHAnsi"/>
          <w:lang w:eastAsia="ko-KR"/>
        </w:rPr>
        <w:t>Turkishtime'ın "Bilime Yön Verenler" araştırma Serisi</w:t>
      </w:r>
    </w:p>
    <w:p w:rsidR="00687F5D" w:rsidRPr="00687F5D" w:rsidRDefault="00687F5D" w:rsidP="00687F5D">
      <w:pPr>
        <w:spacing w:after="0" w:line="300" w:lineRule="exact"/>
        <w:contextualSpacing/>
        <w:rPr>
          <w:rFonts w:asciiTheme="majorHAnsi" w:hAnsiTheme="majorHAnsi"/>
          <w:lang w:eastAsia="ko-KR"/>
        </w:rPr>
      </w:pPr>
      <w:r>
        <w:rPr>
          <w:rFonts w:asciiTheme="majorHAnsi" w:hAnsiTheme="majorHAnsi"/>
          <w:lang w:eastAsia="ko-KR"/>
        </w:rPr>
        <w:t xml:space="preserve">Prof. </w:t>
      </w:r>
      <w:r w:rsidRPr="00687F5D">
        <w:rPr>
          <w:rFonts w:asciiTheme="majorHAnsi" w:hAnsiTheme="majorHAnsi"/>
          <w:lang w:eastAsia="ko-KR"/>
        </w:rPr>
        <w:t>Dr. Türkan Haliloglu. Kimya Bilimine yön veren 100 Türk arasında yer aldı.</w:t>
      </w:r>
    </w:p>
    <w:p w:rsidR="00687F5D" w:rsidRPr="00687F5D" w:rsidRDefault="00687F5D" w:rsidP="00687F5D">
      <w:pPr>
        <w:spacing w:after="0" w:line="300" w:lineRule="exact"/>
        <w:ind w:left="360"/>
        <w:rPr>
          <w:rFonts w:asciiTheme="majorHAnsi" w:hAnsiTheme="majorHAnsi"/>
          <w:lang w:eastAsia="ko-KR"/>
        </w:rPr>
      </w:pPr>
      <w:r w:rsidRPr="00687F5D">
        <w:rPr>
          <w:rFonts w:asciiTheme="majorHAnsi" w:hAnsiTheme="majorHAnsi"/>
          <w:lang w:eastAsia="ko-KR"/>
        </w:rPr>
        <w:t>Turkishtime'ın "Bilime Yön Verenler" araştırma Serisi</w:t>
      </w:r>
    </w:p>
    <w:p w:rsidR="00687F5D" w:rsidRDefault="00687F5D" w:rsidP="00E25FC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A16C63" w:rsidRPr="004E22D3" w:rsidRDefault="00E25FC8" w:rsidP="00E25FC8">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D34A0">
        <w:rPr>
          <w:rFonts w:ascii="Cambria" w:eastAsia="Calibri" w:hAnsi="Cambria" w:cs="Times New Roman"/>
          <w:b/>
          <w:color w:val="365F91" w:themeColor="accent1" w:themeShade="BF"/>
          <w:sz w:val="28"/>
          <w:szCs w:val="28"/>
          <w:lang w:eastAsia="tr-TR"/>
        </w:rPr>
        <w:t>I</w:t>
      </w:r>
      <w:r w:rsidR="00B10186">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25FC8">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5D63EE" w:rsidRDefault="00A16C63" w:rsidP="00420F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650980" w:rsidRPr="00650980">
        <w:rPr>
          <w:rFonts w:ascii="Cambria" w:eastAsia="Calibri" w:hAnsi="Cambria" w:cs="Times New Roman"/>
          <w:b/>
          <w:color w:val="365F91" w:themeColor="accent1" w:themeShade="BF"/>
          <w:lang w:eastAsia="tr-TR"/>
        </w:rPr>
        <w:t>Proteinlerde Alosterik Sinyalin Nedenselliği</w:t>
      </w:r>
    </w:p>
    <w:p w:rsidR="00A16C63" w:rsidRPr="00D42114" w:rsidRDefault="00A16C63" w:rsidP="00E25FC8">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420F10" w:rsidRPr="00420F10">
        <w:rPr>
          <w:rFonts w:asciiTheme="majorHAnsi" w:hAnsiTheme="majorHAnsi"/>
          <w:lang w:eastAsia="ko-KR"/>
        </w:rPr>
        <w:t>Türkan Haliloğlu</w:t>
      </w:r>
    </w:p>
    <w:p w:rsidR="00A16C63" w:rsidRPr="00982522" w:rsidRDefault="00A16C63" w:rsidP="00E25FC8">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7572E">
        <w:rPr>
          <w:rFonts w:asciiTheme="majorHAnsi" w:hAnsiTheme="majorHAnsi"/>
          <w:lang w:eastAsia="ko-KR"/>
        </w:rPr>
        <w:t>BAP</w:t>
      </w:r>
    </w:p>
    <w:p w:rsidR="00A16C63" w:rsidRPr="00982522" w:rsidRDefault="00A16C63" w:rsidP="00E25FC8">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650980" w:rsidRPr="004361EF">
        <w:rPr>
          <w:rFonts w:asciiTheme="majorHAnsi" w:hAnsiTheme="majorHAnsi"/>
          <w:lang w:eastAsia="ko-KR"/>
        </w:rPr>
        <w:t>2020</w:t>
      </w:r>
    </w:p>
    <w:p w:rsidR="00A16C63" w:rsidRDefault="00A16C63" w:rsidP="00E25FC8">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F35FC1" w:rsidRDefault="00F35FC1" w:rsidP="00E25FC8">
      <w:pPr>
        <w:tabs>
          <w:tab w:val="left" w:pos="2835"/>
        </w:tabs>
        <w:spacing w:after="0" w:line="280" w:lineRule="exact"/>
        <w:contextualSpacing/>
        <w:rPr>
          <w:rFonts w:asciiTheme="majorHAnsi" w:hAnsiTheme="majorHAnsi"/>
          <w:lang w:eastAsia="ko-KR"/>
        </w:rPr>
      </w:pPr>
    </w:p>
    <w:p w:rsidR="00F35FC1" w:rsidRDefault="00F35FC1" w:rsidP="00F35FC1">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35FC1">
        <w:rPr>
          <w:rFonts w:ascii="Cambria" w:eastAsia="Calibri" w:hAnsi="Cambria" w:cs="Times New Roman"/>
          <w:b/>
          <w:color w:val="365F91" w:themeColor="accent1" w:themeShade="BF"/>
          <w:lang w:eastAsia="tr-TR"/>
        </w:rPr>
        <w:t xml:space="preserve">G Proteinler ile Bağlantılı Reseptörlerde (GPCRs) İçsel </w:t>
      </w:r>
    </w:p>
    <w:p w:rsidR="00F35FC1" w:rsidRDefault="00F35FC1" w:rsidP="00F35FC1">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35FC1">
        <w:rPr>
          <w:rFonts w:ascii="Cambria" w:eastAsia="Calibri" w:hAnsi="Cambria" w:cs="Times New Roman"/>
          <w:b/>
          <w:color w:val="365F91" w:themeColor="accent1" w:themeShade="BF"/>
          <w:lang w:eastAsia="tr-TR"/>
        </w:rPr>
        <w:t>Dinamik ve Alosteri İşlevsel Seçiciliği Nasıl Belirler?</w:t>
      </w:r>
    </w:p>
    <w:p w:rsidR="00F35FC1" w:rsidRPr="00D42114" w:rsidRDefault="00F35FC1" w:rsidP="00F35FC1">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20F10">
        <w:rPr>
          <w:rFonts w:asciiTheme="majorHAnsi" w:hAnsiTheme="majorHAnsi"/>
          <w:lang w:eastAsia="ko-KR"/>
        </w:rPr>
        <w:t>Türkan Haliloğlu</w:t>
      </w:r>
    </w:p>
    <w:p w:rsidR="00F35FC1" w:rsidRPr="00982522" w:rsidRDefault="00F35FC1" w:rsidP="00F35FC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35FC1" w:rsidRPr="00982522" w:rsidRDefault="00F35FC1" w:rsidP="00F35FC1">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19</w:t>
      </w:r>
    </w:p>
    <w:p w:rsidR="00F35FC1" w:rsidRDefault="00F35FC1" w:rsidP="00F35FC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35FC1" w:rsidRDefault="00F35FC1" w:rsidP="00F35FC1">
      <w:pPr>
        <w:tabs>
          <w:tab w:val="left" w:pos="2835"/>
        </w:tabs>
        <w:spacing w:after="0" w:line="280" w:lineRule="exact"/>
        <w:contextualSpacing/>
        <w:rPr>
          <w:rFonts w:asciiTheme="majorHAnsi" w:hAnsiTheme="majorHAnsi"/>
          <w:lang w:eastAsia="ko-KR"/>
        </w:rPr>
      </w:pPr>
    </w:p>
    <w:p w:rsidR="00F35FC1" w:rsidRDefault="00F35FC1" w:rsidP="00F35FC1">
      <w:pPr>
        <w:tabs>
          <w:tab w:val="left" w:pos="2835"/>
        </w:tabs>
        <w:spacing w:after="0" w:line="280" w:lineRule="exact"/>
        <w:contextualSpacing/>
        <w:rPr>
          <w:rFonts w:asciiTheme="majorHAnsi" w:hAnsiTheme="majorHAnsi"/>
          <w:lang w:eastAsia="ko-KR"/>
        </w:rPr>
      </w:pPr>
    </w:p>
    <w:p w:rsidR="00F35FC1" w:rsidRDefault="00F35FC1" w:rsidP="00F35FC1">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35FC1">
        <w:rPr>
          <w:rFonts w:ascii="Cambria" w:eastAsia="Calibri" w:hAnsi="Cambria" w:cs="Times New Roman"/>
          <w:b/>
          <w:color w:val="365F91" w:themeColor="accent1" w:themeShade="BF"/>
          <w:lang w:eastAsia="tr-TR"/>
        </w:rPr>
        <w:t xml:space="preserve">Proteinlerde Nadir Ara </w:t>
      </w:r>
      <w:r>
        <w:rPr>
          <w:rFonts w:ascii="Cambria" w:eastAsia="Calibri" w:hAnsi="Cambria" w:cs="Times New Roman"/>
          <w:b/>
          <w:color w:val="365F91" w:themeColor="accent1" w:themeShade="BF"/>
          <w:lang w:eastAsia="tr-TR"/>
        </w:rPr>
        <w:t>Yapılar ve Konformasyonel Geçiş</w:t>
      </w:r>
    </w:p>
    <w:p w:rsidR="00F35FC1" w:rsidRDefault="00F35FC1" w:rsidP="00F35FC1">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35FC1">
        <w:rPr>
          <w:rFonts w:ascii="Cambria" w:eastAsia="Calibri" w:hAnsi="Cambria" w:cs="Times New Roman"/>
          <w:b/>
          <w:color w:val="365F91" w:themeColor="accent1" w:themeShade="BF"/>
          <w:lang w:eastAsia="tr-TR"/>
        </w:rPr>
        <w:t xml:space="preserve">Yolları: İşlevsel Mekanizma ve Kinetik Davranışı Tahmin </w:t>
      </w:r>
    </w:p>
    <w:p w:rsidR="00F35FC1" w:rsidRDefault="00F35FC1" w:rsidP="00F35FC1">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35FC1">
        <w:rPr>
          <w:rFonts w:ascii="Cambria" w:eastAsia="Calibri" w:hAnsi="Cambria" w:cs="Times New Roman"/>
          <w:b/>
          <w:color w:val="365F91" w:themeColor="accent1" w:themeShade="BF"/>
          <w:lang w:eastAsia="tr-TR"/>
        </w:rPr>
        <w:t>Eden Hibrit Hesapsal Yaklaşımlar</w:t>
      </w:r>
      <w:r w:rsidRPr="004E22D3">
        <w:rPr>
          <w:rFonts w:ascii="Cambria" w:eastAsia="Calibri" w:hAnsi="Cambria" w:cs="Times New Roman"/>
          <w:b/>
          <w:color w:val="365F91" w:themeColor="accent1" w:themeShade="BF"/>
          <w:lang w:eastAsia="tr-TR"/>
        </w:rPr>
        <w:t xml:space="preserve"> </w:t>
      </w:r>
    </w:p>
    <w:p w:rsidR="00F35FC1" w:rsidRPr="00D42114" w:rsidRDefault="00F35FC1" w:rsidP="00F35FC1">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20F10">
        <w:rPr>
          <w:rFonts w:asciiTheme="majorHAnsi" w:hAnsiTheme="majorHAnsi"/>
          <w:lang w:eastAsia="ko-KR"/>
        </w:rPr>
        <w:t>Türkan Haliloğlu</w:t>
      </w:r>
    </w:p>
    <w:p w:rsidR="00F35FC1" w:rsidRPr="00982522" w:rsidRDefault="00F35FC1" w:rsidP="00F35FC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F35FC1" w:rsidRPr="00982522" w:rsidRDefault="00F35FC1" w:rsidP="00F35FC1">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20</w:t>
      </w:r>
    </w:p>
    <w:p w:rsidR="00F35FC1" w:rsidRDefault="00F35FC1" w:rsidP="00F35FC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35FC1" w:rsidRDefault="00F35FC1" w:rsidP="00F35FC1">
      <w:pPr>
        <w:tabs>
          <w:tab w:val="left" w:pos="2835"/>
        </w:tabs>
        <w:spacing w:after="0" w:line="280" w:lineRule="exact"/>
        <w:contextualSpacing/>
        <w:rPr>
          <w:rFonts w:asciiTheme="majorHAnsi" w:hAnsiTheme="majorHAnsi"/>
          <w:lang w:eastAsia="ko-KR"/>
        </w:rPr>
      </w:pPr>
    </w:p>
    <w:p w:rsidR="0053697B" w:rsidRDefault="0053697B" w:rsidP="0053697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3697B">
        <w:rPr>
          <w:rFonts w:ascii="Cambria" w:eastAsia="Calibri" w:hAnsi="Cambria" w:cs="Times New Roman"/>
          <w:b/>
          <w:color w:val="365F91" w:themeColor="accent1" w:themeShade="BF"/>
          <w:lang w:eastAsia="tr-TR"/>
        </w:rPr>
        <w:t xml:space="preserve">The Anthrax </w:t>
      </w:r>
      <w:proofErr w:type="gramStart"/>
      <w:r w:rsidRPr="0053697B">
        <w:rPr>
          <w:rFonts w:ascii="Cambria" w:eastAsia="Calibri" w:hAnsi="Cambria" w:cs="Times New Roman"/>
          <w:b/>
          <w:color w:val="365F91" w:themeColor="accent1" w:themeShade="BF"/>
          <w:lang w:eastAsia="tr-TR"/>
        </w:rPr>
        <w:t>Transporter : From</w:t>
      </w:r>
      <w:proofErr w:type="gramEnd"/>
      <w:r w:rsidRPr="0053697B">
        <w:rPr>
          <w:rFonts w:ascii="Cambria" w:eastAsia="Calibri" w:hAnsi="Cambria" w:cs="Times New Roman"/>
          <w:b/>
          <w:color w:val="365F91" w:themeColor="accent1" w:themeShade="BF"/>
          <w:lang w:eastAsia="tr-TR"/>
        </w:rPr>
        <w:t xml:space="preserve"> Molecular Mechanism to </w:t>
      </w:r>
    </w:p>
    <w:p w:rsidR="0053697B" w:rsidRPr="0053697B" w:rsidRDefault="0053697B" w:rsidP="0053697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3697B">
        <w:rPr>
          <w:rFonts w:ascii="Cambria" w:eastAsia="Calibri" w:hAnsi="Cambria" w:cs="Times New Roman"/>
          <w:b/>
          <w:color w:val="365F91" w:themeColor="accent1" w:themeShade="BF"/>
          <w:lang w:eastAsia="tr-TR"/>
        </w:rPr>
        <w:t>Medication - Avrupa Birliği Projesi</w:t>
      </w:r>
    </w:p>
    <w:p w:rsidR="0053697B" w:rsidRPr="0053697B" w:rsidRDefault="0053697B" w:rsidP="0053697B">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 xml:space="preserve"> 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20F10">
        <w:rPr>
          <w:rFonts w:asciiTheme="majorHAnsi" w:hAnsiTheme="majorHAnsi"/>
          <w:lang w:eastAsia="ko-KR"/>
        </w:rPr>
        <w:t>Türkan Haliloğlu</w:t>
      </w:r>
    </w:p>
    <w:p w:rsidR="0053697B" w:rsidRPr="00982522" w:rsidRDefault="0053697B" w:rsidP="0053697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NATO</w:t>
      </w:r>
    </w:p>
    <w:p w:rsidR="0053697B" w:rsidRPr="00982522" w:rsidRDefault="0053697B" w:rsidP="0053697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20</w:t>
      </w:r>
    </w:p>
    <w:p w:rsidR="0053697B" w:rsidRDefault="0053697B" w:rsidP="0053697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3697B" w:rsidRDefault="0053697B" w:rsidP="0053697B">
      <w:pPr>
        <w:tabs>
          <w:tab w:val="left" w:pos="2835"/>
        </w:tabs>
        <w:spacing w:after="0" w:line="280" w:lineRule="exact"/>
        <w:contextualSpacing/>
        <w:rPr>
          <w:rFonts w:asciiTheme="majorHAnsi" w:hAnsiTheme="majorHAnsi"/>
          <w:lang w:eastAsia="ko-KR"/>
        </w:rPr>
      </w:pPr>
    </w:p>
    <w:p w:rsidR="0053697B" w:rsidRDefault="0053697B" w:rsidP="0053697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3697B">
        <w:rPr>
          <w:rFonts w:ascii="Cambria" w:eastAsia="Calibri" w:hAnsi="Cambria" w:cs="Times New Roman"/>
          <w:b/>
          <w:color w:val="365F91" w:themeColor="accent1" w:themeShade="BF"/>
          <w:lang w:eastAsia="tr-TR"/>
        </w:rPr>
        <w:t xml:space="preserve">Electrical Double Layer Capacitors: From Fundamental </w:t>
      </w:r>
    </w:p>
    <w:p w:rsidR="0053697B" w:rsidRDefault="0053697B" w:rsidP="0053697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3697B">
        <w:rPr>
          <w:rFonts w:ascii="Cambria" w:eastAsia="Calibri" w:hAnsi="Cambria" w:cs="Times New Roman"/>
          <w:b/>
          <w:color w:val="365F91" w:themeColor="accent1" w:themeShade="BF"/>
          <w:lang w:eastAsia="tr-TR"/>
        </w:rPr>
        <w:t>Understanding to Design</w:t>
      </w:r>
      <w:r w:rsidRPr="004E22D3">
        <w:rPr>
          <w:rFonts w:ascii="Cambria" w:eastAsia="Calibri" w:hAnsi="Cambria" w:cs="Times New Roman"/>
          <w:b/>
          <w:color w:val="365F91" w:themeColor="accent1" w:themeShade="BF"/>
          <w:lang w:eastAsia="tr-TR"/>
        </w:rPr>
        <w:t xml:space="preserve"> </w:t>
      </w:r>
    </w:p>
    <w:p w:rsidR="0053697B" w:rsidRPr="0053697B" w:rsidRDefault="0053697B" w:rsidP="0053697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D4EDC">
        <w:rPr>
          <w:rFonts w:asciiTheme="majorHAnsi" w:hAnsiTheme="majorHAnsi"/>
          <w:lang w:eastAsia="ko-KR"/>
        </w:rPr>
        <w:t>Betül Uralcan</w:t>
      </w:r>
    </w:p>
    <w:p w:rsidR="0053697B" w:rsidRPr="00982522" w:rsidRDefault="0053697B" w:rsidP="0053697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EDC">
        <w:rPr>
          <w:rFonts w:asciiTheme="majorHAnsi" w:hAnsiTheme="majorHAnsi"/>
          <w:lang w:eastAsia="ko-KR"/>
        </w:rPr>
        <w:t>TÜBİTAK</w:t>
      </w:r>
    </w:p>
    <w:p w:rsidR="0053697B" w:rsidRPr="00982522" w:rsidRDefault="0053697B" w:rsidP="0053697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19</w:t>
      </w:r>
    </w:p>
    <w:p w:rsidR="0053697B" w:rsidRDefault="0053697B" w:rsidP="0053697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3697B" w:rsidRDefault="0053697B" w:rsidP="0053697B">
      <w:pPr>
        <w:tabs>
          <w:tab w:val="left" w:pos="2835"/>
        </w:tabs>
        <w:spacing w:after="0" w:line="280" w:lineRule="exact"/>
        <w:contextualSpacing/>
        <w:rPr>
          <w:rFonts w:asciiTheme="majorHAnsi" w:hAnsiTheme="majorHAnsi"/>
          <w:lang w:eastAsia="ko-KR"/>
        </w:rPr>
      </w:pPr>
    </w:p>
    <w:p w:rsidR="0053697B" w:rsidRDefault="0053697B" w:rsidP="0053697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3697B">
        <w:rPr>
          <w:rFonts w:ascii="Cambria" w:eastAsia="Calibri" w:hAnsi="Cambria" w:cs="Times New Roman"/>
          <w:b/>
          <w:color w:val="365F91" w:themeColor="accent1" w:themeShade="BF"/>
          <w:lang w:eastAsia="tr-TR"/>
        </w:rPr>
        <w:t xml:space="preserve">Synthesis and Characterization of Screen-printed </w:t>
      </w:r>
    </w:p>
    <w:p w:rsidR="0053697B" w:rsidRDefault="0053697B" w:rsidP="0053697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3697B">
        <w:rPr>
          <w:rFonts w:ascii="Cambria" w:eastAsia="Calibri" w:hAnsi="Cambria" w:cs="Times New Roman"/>
          <w:b/>
          <w:color w:val="365F91" w:themeColor="accent1" w:themeShade="BF"/>
          <w:lang w:eastAsia="tr-TR"/>
        </w:rPr>
        <w:t>Supercapacitors Derived from Biowaste</w:t>
      </w:r>
    </w:p>
    <w:p w:rsidR="0053697B" w:rsidRPr="0053697B" w:rsidRDefault="0053697B" w:rsidP="0053697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D4EDC">
        <w:rPr>
          <w:rFonts w:asciiTheme="majorHAnsi" w:hAnsiTheme="majorHAnsi"/>
          <w:lang w:eastAsia="ko-KR"/>
        </w:rPr>
        <w:t>Betül Uralcan</w:t>
      </w:r>
    </w:p>
    <w:p w:rsidR="0053697B" w:rsidRPr="00982522" w:rsidRDefault="0053697B" w:rsidP="0053697B">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4D4EDC">
        <w:rPr>
          <w:rFonts w:asciiTheme="majorHAnsi" w:hAnsiTheme="majorHAnsi"/>
          <w:lang w:eastAsia="ko-KR"/>
        </w:rPr>
        <w:t>TÜBİTAK</w:t>
      </w:r>
    </w:p>
    <w:p w:rsidR="0053697B" w:rsidRPr="00982522" w:rsidRDefault="0053697B" w:rsidP="0053697B">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4361EF">
        <w:rPr>
          <w:rFonts w:asciiTheme="majorHAnsi" w:hAnsiTheme="majorHAnsi"/>
          <w:lang w:eastAsia="ko-KR"/>
        </w:rPr>
        <w:t>20</w:t>
      </w:r>
      <w:r>
        <w:rPr>
          <w:rFonts w:asciiTheme="majorHAnsi" w:hAnsiTheme="majorHAnsi"/>
          <w:lang w:eastAsia="ko-KR"/>
        </w:rPr>
        <w:t>21</w:t>
      </w:r>
    </w:p>
    <w:p w:rsidR="0053697B" w:rsidRDefault="0053697B" w:rsidP="0053697B">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126C1" w:rsidRPr="00982522" w:rsidRDefault="003126C1" w:rsidP="003126C1">
      <w:pPr>
        <w:tabs>
          <w:tab w:val="left" w:pos="2835"/>
        </w:tabs>
        <w:autoSpaceDE w:val="0"/>
        <w:autoSpaceDN w:val="0"/>
        <w:adjustRightInd w:val="0"/>
        <w:spacing w:after="0" w:line="300" w:lineRule="exact"/>
        <w:rPr>
          <w:rFonts w:asciiTheme="majorHAnsi" w:hAnsiTheme="majorHAnsi"/>
          <w:lang w:eastAsia="ko-KR"/>
        </w:rPr>
      </w:pPr>
    </w:p>
    <w:p w:rsidR="003A238E" w:rsidRPr="0072388A" w:rsidRDefault="00A50A76" w:rsidP="0053697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B10186">
        <w:rPr>
          <w:rFonts w:ascii="Cambria" w:eastAsia="Calibri" w:hAnsi="Cambria" w:cs="Times New Roman"/>
          <w:b/>
          <w:color w:val="365F91" w:themeColor="accent1" w:themeShade="BF"/>
          <w:sz w:val="28"/>
          <w:szCs w:val="28"/>
          <w:lang w:eastAsia="tr-TR"/>
        </w:rPr>
        <w:t>I</w:t>
      </w:r>
      <w:r w:rsidR="003A238E" w:rsidRPr="0072388A">
        <w:rPr>
          <w:rFonts w:ascii="Cambria" w:eastAsia="Calibri" w:hAnsi="Cambria" w:cs="Times New Roman"/>
          <w:b/>
          <w:color w:val="365F91" w:themeColor="accent1" w:themeShade="BF"/>
          <w:sz w:val="28"/>
          <w:szCs w:val="28"/>
          <w:lang w:eastAsia="tr-TR"/>
        </w:rPr>
        <w:t>-</w:t>
      </w:r>
      <w:r w:rsidR="0053697B" w:rsidRPr="0053697B">
        <w:rPr>
          <w:sz w:val="24"/>
          <w:szCs w:val="24"/>
        </w:rPr>
        <w:t xml:space="preserve"> </w:t>
      </w:r>
      <w:r w:rsidR="0053697B" w:rsidRPr="0053697B">
        <w:rPr>
          <w:rFonts w:ascii="Cambria" w:eastAsia="Calibri" w:hAnsi="Cambria" w:cs="Times New Roman"/>
          <w:b/>
          <w:color w:val="365F91" w:themeColor="accent1" w:themeShade="BF"/>
          <w:sz w:val="28"/>
          <w:szCs w:val="28"/>
          <w:lang w:eastAsia="tr-TR"/>
        </w:rPr>
        <w:t>MERKEZ ÜYELERİNCE MERKEZ FAALİYET ALANINDA YAYIMLANAN BİLİMSEL YAYINLAR</w:t>
      </w:r>
    </w:p>
    <w:p w:rsidR="0080585C" w:rsidRPr="0080585C" w:rsidRDefault="0080585C" w:rsidP="0080585C">
      <w:pPr>
        <w:spacing w:after="0" w:line="300" w:lineRule="exact"/>
        <w:rPr>
          <w:rFonts w:asciiTheme="majorHAnsi" w:hAnsiTheme="majorHAnsi"/>
          <w:lang w:eastAsia="ko-KR"/>
        </w:rPr>
      </w:pPr>
      <w:proofErr w:type="gramStart"/>
      <w:r w:rsidRPr="0080585C">
        <w:rPr>
          <w:rFonts w:asciiTheme="majorHAnsi" w:hAnsiTheme="majorHAnsi"/>
          <w:lang w:eastAsia="ko-KR"/>
        </w:rPr>
        <w:t>Ciftci, H (Ciftci, Halilibrahim) 1, 2, 3, Tateishi, H (Tateishi, Hiroshi) 1,Koiwai, K (Koiwai, Kotaro) 4,Koga, R (Koga, Ryoko) 1,Anraku, K (Anraku, Kensaku) 5,Monde, K (Monde, Kazuaki) 6,Dag, C (Dag, Cagdas) 3, 7,Destan, E (Destan, Ebru) 3,Yuksel, B (Yuksel, Busra) 3,Ayan, E (Ayan, Esra) 3,Yildirim, G (Yildirim, Gunseli) 3,Yigin, M (Yigin, Merve) 3,Ertem, FB (Ertem, F. Betul) 7,Shafiei, A (Shafiei, Alaleh) 7,Guven, O (Guven, Omur) 7,Besler, SO (Besler, Sabri O.) 7,Sierra, RG (Sierra, Raymond G.) 8,Yoon, CH (Yoon, Chun Hong) 8,Su, Z (Su, Zhen) 8, 9,Liang, ML (Liang, Mengling) 8,Acar, B (Acar, Burcin) 11,Haliloglu, T (Haliloglu, Turkan) 10, 11,Otsuka, M (Otsuka, Masami) 1, 2,Yumoto, F (Yumoto, Fumiaki) 4,Fujita, M (Fujita, Mikako) 1,Senda, T (Senda, Toshiya) 4, 12, 13,DeMirci, H (DeMirci, Hasan) 3, 7, 14, “Structural insight into host plasma membrane association and assembly of HI</w:t>
      </w:r>
      <w:r>
        <w:rPr>
          <w:rFonts w:asciiTheme="majorHAnsi" w:hAnsiTheme="majorHAnsi"/>
          <w:lang w:eastAsia="ko-KR"/>
        </w:rPr>
        <w:t>V-1 matrix protein” Scientifi</w:t>
      </w:r>
      <w:r w:rsidRPr="0080585C">
        <w:rPr>
          <w:rFonts w:asciiTheme="majorHAnsi" w:hAnsiTheme="majorHAnsi"/>
          <w:lang w:eastAsia="ko-KR"/>
        </w:rPr>
        <w:t>c Reports</w:t>
      </w:r>
      <w:r w:rsidRPr="0080585C">
        <w:rPr>
          <w:rFonts w:asciiTheme="majorHAnsi" w:hAnsiTheme="majorHAnsi"/>
          <w:lang w:eastAsia="ko-KR"/>
        </w:rPr>
        <w:t>,Volume11, Issue1,Article Number15819,DOI10.1038/s41598-021-95236-8, Published AUG 4 2021</w:t>
      </w:r>
      <w:proofErr w:type="gramEnd"/>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Kutlu, Y (Kutlu, Yigit) 1, 2, Ben-Tal, N (Ben-Tal, Nir) 3, Haliloglu, T (Haliloglu, Turkan) 1, 2, “Global Dynamics Renders Protein Sites with High Functional Response”</w:t>
      </w:r>
      <w:r>
        <w:rPr>
          <w:rFonts w:asciiTheme="majorHAnsi" w:hAnsiTheme="majorHAnsi"/>
          <w:lang w:eastAsia="ko-KR"/>
        </w:rPr>
        <w:t>,</w:t>
      </w:r>
      <w:r w:rsidRPr="0080585C">
        <w:rPr>
          <w:rFonts w:asciiTheme="majorHAnsi" w:hAnsiTheme="majorHAnsi"/>
          <w:lang w:eastAsia="ko-KR"/>
        </w:rPr>
        <w:t xml:space="preserve"> </w:t>
      </w:r>
      <w:r w:rsidRPr="0080585C">
        <w:rPr>
          <w:rFonts w:asciiTheme="majorHAnsi" w:hAnsiTheme="majorHAnsi"/>
          <w:lang w:eastAsia="ko-KR"/>
        </w:rPr>
        <w:t xml:space="preserve">Journal </w:t>
      </w:r>
      <w:r>
        <w:rPr>
          <w:rFonts w:asciiTheme="majorHAnsi" w:hAnsiTheme="majorHAnsi"/>
          <w:lang w:eastAsia="ko-KR"/>
        </w:rPr>
        <w:t>of Physical Chemi</w:t>
      </w:r>
      <w:r w:rsidRPr="0080585C">
        <w:rPr>
          <w:rFonts w:asciiTheme="majorHAnsi" w:hAnsiTheme="majorHAnsi"/>
          <w:lang w:eastAsia="ko-KR"/>
        </w:rPr>
        <w:t xml:space="preserve">stry </w:t>
      </w:r>
      <w:r w:rsidRPr="0080585C">
        <w:rPr>
          <w:rFonts w:asciiTheme="majorHAnsi" w:hAnsiTheme="majorHAnsi"/>
          <w:lang w:eastAsia="ko-KR"/>
        </w:rPr>
        <w:t>B, Volume125, Issue18, Page4734-4745, DOI10.1021/</w:t>
      </w:r>
      <w:proofErr w:type="gramStart"/>
      <w:r w:rsidRPr="0080585C">
        <w:rPr>
          <w:rFonts w:asciiTheme="majorHAnsi" w:hAnsiTheme="majorHAnsi"/>
          <w:lang w:eastAsia="ko-KR"/>
        </w:rPr>
        <w:t>acs.jpcb</w:t>
      </w:r>
      <w:proofErr w:type="gramEnd"/>
      <w:r w:rsidRPr="0080585C">
        <w:rPr>
          <w:rFonts w:asciiTheme="majorHAnsi" w:hAnsiTheme="majorHAnsi"/>
          <w:lang w:eastAsia="ko-KR"/>
        </w:rPr>
        <w:t>.1c02511,PublishedMAY 13 2021</w:t>
      </w:r>
    </w:p>
    <w:p w:rsidR="0080585C" w:rsidRPr="0080585C" w:rsidRDefault="0080585C" w:rsidP="0080585C">
      <w:pPr>
        <w:spacing w:after="0" w:line="300" w:lineRule="exact"/>
        <w:rPr>
          <w:rFonts w:asciiTheme="majorHAnsi" w:hAnsiTheme="majorHAnsi"/>
          <w:lang w:eastAsia="ko-KR"/>
        </w:rPr>
      </w:pPr>
    </w:p>
    <w:p w:rsidR="00B10186" w:rsidRDefault="00B10186" w:rsidP="0080585C">
      <w:pPr>
        <w:spacing w:after="0" w:line="300" w:lineRule="exact"/>
        <w:rPr>
          <w:rFonts w:asciiTheme="majorHAnsi" w:hAnsiTheme="majorHAnsi"/>
          <w:lang w:eastAsia="ko-KR"/>
        </w:rPr>
      </w:pPr>
    </w:p>
    <w:p w:rsidR="00B10186" w:rsidRDefault="00B10186" w:rsidP="0080585C">
      <w:pPr>
        <w:spacing w:after="0" w:line="300" w:lineRule="exact"/>
        <w:rPr>
          <w:rFonts w:asciiTheme="majorHAnsi" w:hAnsiTheme="majorHAnsi"/>
          <w:lang w:eastAsia="ko-KR"/>
        </w:rPr>
      </w:pPr>
    </w:p>
    <w:p w:rsid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lastRenderedPageBreak/>
        <w:t xml:space="preserve">Acuner, SE (Acuner, Saliha Ece) 1, 2, 4,Sumbul, F (Sumbul, Fidan) 1, 2, 5,Torun, H (Torun, Hamdi) </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 xml:space="preserve">Haliloglu, T (Haliloglu, Turkan) 1, 2,  “Oncogenic mutations on Rac1 affect </w:t>
      </w:r>
      <w:proofErr w:type="gramStart"/>
      <w:r w:rsidRPr="0080585C">
        <w:rPr>
          <w:rFonts w:asciiTheme="majorHAnsi" w:hAnsiTheme="majorHAnsi"/>
          <w:lang w:eastAsia="ko-KR"/>
        </w:rPr>
        <w:t>global</w:t>
      </w:r>
      <w:proofErr w:type="gramEnd"/>
      <w:r w:rsidRPr="0080585C">
        <w:rPr>
          <w:rFonts w:asciiTheme="majorHAnsi" w:hAnsiTheme="majorHAnsi"/>
          <w:lang w:eastAsia="ko-KR"/>
        </w:rPr>
        <w:t xml:space="preserve"> intrinsic dynamics underlying GTP and PAK1 binding “</w:t>
      </w:r>
      <w:r>
        <w:rPr>
          <w:rFonts w:asciiTheme="majorHAnsi" w:hAnsiTheme="majorHAnsi"/>
          <w:lang w:eastAsia="ko-KR"/>
        </w:rPr>
        <w:t>,</w:t>
      </w:r>
      <w:r w:rsidRPr="0080585C">
        <w:rPr>
          <w:rFonts w:asciiTheme="majorHAnsi" w:hAnsiTheme="majorHAnsi"/>
          <w:lang w:eastAsia="ko-KR"/>
        </w:rPr>
        <w:t xml:space="preserve"> </w:t>
      </w:r>
      <w:r>
        <w:rPr>
          <w:rFonts w:asciiTheme="majorHAnsi" w:hAnsiTheme="majorHAnsi"/>
          <w:lang w:eastAsia="ko-KR"/>
        </w:rPr>
        <w:t>Biophysi</w:t>
      </w:r>
      <w:r w:rsidRPr="0080585C">
        <w:rPr>
          <w:rFonts w:asciiTheme="majorHAnsi" w:hAnsiTheme="majorHAnsi"/>
          <w:lang w:eastAsia="ko-KR"/>
        </w:rPr>
        <w:t>cal Journal</w:t>
      </w:r>
      <w:r w:rsidRPr="0080585C">
        <w:rPr>
          <w:rFonts w:asciiTheme="majorHAnsi" w:hAnsiTheme="majorHAnsi"/>
          <w:lang w:eastAsia="ko-KR"/>
        </w:rPr>
        <w:t>, Volume120, Issue5, Page866-876, DOI10.1016/j.bpj.2021.01.016, PublishedMAR 2 2021</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 xml:space="preserve">Sayilgan, JF (Sayilgan, Jan Fehmi) 1, Haliloglu, T (Haliloglu, Turkan) 2, 3,Gonen, M (Gonen, Mehmet) 4, 5, “Protein dynamics analysis identifies candidate cancer driver genes and mutations in TCGA </w:t>
      </w:r>
      <w:proofErr w:type="gramStart"/>
      <w:r w:rsidRPr="0080585C">
        <w:rPr>
          <w:rFonts w:asciiTheme="majorHAnsi" w:hAnsiTheme="majorHAnsi"/>
          <w:lang w:eastAsia="ko-KR"/>
        </w:rPr>
        <w:t>data</w:t>
      </w:r>
      <w:proofErr w:type="gramEnd"/>
      <w:r w:rsidRPr="0080585C">
        <w:rPr>
          <w:rFonts w:asciiTheme="majorHAnsi" w:hAnsiTheme="majorHAnsi"/>
          <w:lang w:eastAsia="ko-KR"/>
        </w:rPr>
        <w:t>”</w:t>
      </w:r>
      <w:r>
        <w:rPr>
          <w:rFonts w:asciiTheme="majorHAnsi" w:hAnsiTheme="majorHAnsi"/>
          <w:lang w:eastAsia="ko-KR"/>
        </w:rPr>
        <w:t xml:space="preserve">, </w:t>
      </w:r>
      <w:r w:rsidRPr="0080585C">
        <w:rPr>
          <w:rFonts w:asciiTheme="majorHAnsi" w:hAnsiTheme="majorHAnsi"/>
          <w:lang w:eastAsia="ko-KR"/>
        </w:rPr>
        <w:t xml:space="preserve">Proteıns-Structure Functıon </w:t>
      </w:r>
      <w:r>
        <w:rPr>
          <w:rFonts w:asciiTheme="majorHAnsi" w:hAnsiTheme="majorHAnsi"/>
          <w:lang w:eastAsia="ko-KR"/>
        </w:rPr>
        <w:t>and Bioinformati</w:t>
      </w:r>
      <w:r w:rsidRPr="0080585C">
        <w:rPr>
          <w:rFonts w:asciiTheme="majorHAnsi" w:hAnsiTheme="majorHAnsi"/>
          <w:lang w:eastAsia="ko-KR"/>
        </w:rPr>
        <w:t>cs</w:t>
      </w:r>
      <w:r w:rsidRPr="0080585C">
        <w:rPr>
          <w:rFonts w:asciiTheme="majorHAnsi" w:hAnsiTheme="majorHAnsi"/>
          <w:lang w:eastAsia="ko-KR"/>
        </w:rPr>
        <w:t>,</w:t>
      </w:r>
      <w:r>
        <w:rPr>
          <w:rFonts w:asciiTheme="majorHAnsi" w:hAnsiTheme="majorHAnsi"/>
          <w:lang w:eastAsia="ko-KR"/>
        </w:rPr>
        <w:t xml:space="preserve"> </w:t>
      </w:r>
      <w:r w:rsidRPr="0080585C">
        <w:rPr>
          <w:rFonts w:asciiTheme="majorHAnsi" w:hAnsiTheme="majorHAnsi"/>
          <w:lang w:eastAsia="ko-KR"/>
        </w:rPr>
        <w:t>Volume89, Issue6, Page721-730, DOI10.1002/prot.26054, PublishedJUN 2021, Early AccessFEB 2021</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proofErr w:type="gramStart"/>
      <w:r>
        <w:rPr>
          <w:rFonts w:asciiTheme="majorHAnsi" w:hAnsiTheme="majorHAnsi"/>
          <w:lang w:eastAsia="ko-KR"/>
        </w:rPr>
        <w:t>Fındık, V (Fındı</w:t>
      </w:r>
      <w:r w:rsidRPr="0080585C">
        <w:rPr>
          <w:rFonts w:asciiTheme="majorHAnsi" w:hAnsiTheme="majorHAnsi"/>
          <w:lang w:eastAsia="ko-KR"/>
        </w:rPr>
        <w:t>k, Volkan) 1, 2, Findik, BK (Findik, Basak Koca) 3, Avi</w:t>
      </w:r>
      <w:r>
        <w:rPr>
          <w:rFonts w:asciiTheme="majorHAnsi" w:hAnsiTheme="majorHAnsi"/>
          <w:lang w:eastAsia="ko-KR"/>
        </w:rPr>
        <w:t>yente, V (Aviyente, Viktorya) 3</w:t>
      </w:r>
      <w:r w:rsidRPr="0080585C">
        <w:rPr>
          <w:rFonts w:asciiTheme="majorHAnsi" w:hAnsiTheme="majorHAnsi"/>
          <w:lang w:eastAsia="ko-KR"/>
        </w:rPr>
        <w:t>Monari, A (Monari, Antonio) 1, 4, 5, “ Origins of the photoinitiation capacity of aromatic thiols as photoinitiatiors: a computational study”</w:t>
      </w:r>
      <w:r>
        <w:rPr>
          <w:rFonts w:asciiTheme="majorHAnsi" w:hAnsiTheme="majorHAnsi"/>
          <w:lang w:eastAsia="ko-KR"/>
        </w:rPr>
        <w:t>,</w:t>
      </w:r>
      <w:r w:rsidRPr="0080585C">
        <w:rPr>
          <w:rFonts w:asciiTheme="majorHAnsi" w:hAnsiTheme="majorHAnsi"/>
          <w:lang w:eastAsia="ko-KR"/>
        </w:rPr>
        <w:t xml:space="preserve"> </w:t>
      </w:r>
      <w:r w:rsidRPr="0080585C">
        <w:rPr>
          <w:rFonts w:asciiTheme="majorHAnsi" w:hAnsiTheme="majorHAnsi"/>
          <w:lang w:eastAsia="ko-KR"/>
        </w:rPr>
        <w:t>Physıcal Chemıstry Chemıcal Physıcs</w:t>
      </w:r>
      <w:r w:rsidRPr="0080585C">
        <w:rPr>
          <w:rFonts w:asciiTheme="majorHAnsi" w:hAnsiTheme="majorHAnsi"/>
          <w:lang w:eastAsia="ko-KR"/>
        </w:rPr>
        <w:t xml:space="preserve">, Volume23, Issue42, Page24377-24385, DOI10.1039/d1cp04345e, PublishedNOV 3 2021, Early AccessOCT 2021, </w:t>
      </w:r>
      <w:proofErr w:type="gramEnd"/>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proofErr w:type="gramStart"/>
      <w:r w:rsidRPr="0080585C">
        <w:rPr>
          <w:rFonts w:asciiTheme="majorHAnsi" w:hAnsiTheme="majorHAnsi"/>
          <w:lang w:eastAsia="ko-KR"/>
        </w:rPr>
        <w:t>Ziylan-Yavas, A (Ziylan-Yavas, Asu) 1, Ince, NH (Ince, Nilsun H.) 1, Ozon, E (Ozon, Ece) 1, Arslan, E (Arslan, Evrim) 2, Aviyente, V (Aviyente, Viktorya) 2, Savun-Hekimoglu, B (Savun-Hekimoglu, Basak) 3,Erdincler, A (Erdincler, Aysen) 1,  “Oxidative decomposition and mineralization of caffeine by advanced oxidation processes: The effect of hybridization”</w:t>
      </w:r>
      <w:r>
        <w:rPr>
          <w:rFonts w:asciiTheme="majorHAnsi" w:hAnsiTheme="majorHAnsi"/>
          <w:lang w:eastAsia="ko-KR"/>
        </w:rPr>
        <w:t>,</w:t>
      </w:r>
      <w:r w:rsidRPr="0080585C">
        <w:rPr>
          <w:rFonts w:asciiTheme="majorHAnsi" w:hAnsiTheme="majorHAnsi"/>
          <w:lang w:eastAsia="ko-KR"/>
        </w:rPr>
        <w:t xml:space="preserve"> </w:t>
      </w:r>
      <w:r w:rsidRPr="0080585C">
        <w:rPr>
          <w:rFonts w:asciiTheme="majorHAnsi" w:hAnsiTheme="majorHAnsi"/>
          <w:lang w:eastAsia="ko-KR"/>
        </w:rPr>
        <w:t>Ultrasonıcs Sonochemıstry</w:t>
      </w:r>
      <w:r w:rsidRPr="0080585C">
        <w:rPr>
          <w:rFonts w:asciiTheme="majorHAnsi" w:hAnsiTheme="majorHAnsi"/>
          <w:lang w:eastAsia="ko-KR"/>
        </w:rPr>
        <w:t>, Volume76, Article Number105635, DOI10.1016/j.ultsonch.2021.105635,  PublishedAUG 2021</w:t>
      </w:r>
      <w:proofErr w:type="gramEnd"/>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Haslak, ZP (Haslak, Zeynep Pinar) 1, 2, Zareb, S (Zareb, Sabrina) 1, Dogan, I (Dogan, Ilknur) 2, Aviyente, V (Aviyente, Viktorya) 2, Monard, G (Monard, Gerald) 1, “ Using Atomic Charges to Describe the pK(a) of Carboxylic Acids”</w:t>
      </w:r>
      <w:r>
        <w:rPr>
          <w:rFonts w:asciiTheme="majorHAnsi" w:hAnsiTheme="majorHAnsi"/>
          <w:lang w:eastAsia="ko-KR"/>
        </w:rPr>
        <w:t>,</w:t>
      </w:r>
      <w:r w:rsidRPr="0080585C">
        <w:rPr>
          <w:rFonts w:asciiTheme="majorHAnsi" w:hAnsiTheme="majorHAnsi"/>
          <w:lang w:eastAsia="ko-KR"/>
        </w:rPr>
        <w:t xml:space="preserve"> </w:t>
      </w:r>
      <w:r w:rsidRPr="0080585C">
        <w:rPr>
          <w:rFonts w:asciiTheme="majorHAnsi" w:hAnsiTheme="majorHAnsi"/>
          <w:lang w:eastAsia="ko-KR"/>
        </w:rPr>
        <w:t xml:space="preserve">Journal </w:t>
      </w:r>
      <w:r>
        <w:rPr>
          <w:rFonts w:asciiTheme="majorHAnsi" w:hAnsiTheme="majorHAnsi"/>
          <w:lang w:eastAsia="ko-KR"/>
        </w:rPr>
        <w:t>o</w:t>
      </w:r>
      <w:r w:rsidRPr="0080585C">
        <w:rPr>
          <w:rFonts w:asciiTheme="majorHAnsi" w:hAnsiTheme="majorHAnsi"/>
          <w:lang w:eastAsia="ko-KR"/>
        </w:rPr>
        <w:t xml:space="preserve">f Chemıcal Informatıon </w:t>
      </w:r>
      <w:r>
        <w:rPr>
          <w:rFonts w:asciiTheme="majorHAnsi" w:hAnsiTheme="majorHAnsi"/>
          <w:lang w:eastAsia="ko-KR"/>
        </w:rPr>
        <w:t>a</w:t>
      </w:r>
      <w:r w:rsidRPr="0080585C">
        <w:rPr>
          <w:rFonts w:asciiTheme="majorHAnsi" w:hAnsiTheme="majorHAnsi"/>
          <w:lang w:eastAsia="ko-KR"/>
        </w:rPr>
        <w:t>nd Modelıng,</w:t>
      </w:r>
      <w:r w:rsidRPr="0080585C">
        <w:rPr>
          <w:rFonts w:asciiTheme="majorHAnsi" w:hAnsiTheme="majorHAnsi"/>
          <w:lang w:eastAsia="ko-KR"/>
        </w:rPr>
        <w:t xml:space="preserve"> Volume61, </w:t>
      </w:r>
      <w:r>
        <w:rPr>
          <w:rFonts w:asciiTheme="majorHAnsi" w:hAnsiTheme="majorHAnsi"/>
          <w:lang w:eastAsia="ko-KR"/>
        </w:rPr>
        <w:t xml:space="preserve">Issue6, </w:t>
      </w:r>
      <w:r w:rsidRPr="0080585C">
        <w:rPr>
          <w:rFonts w:asciiTheme="majorHAnsi" w:hAnsiTheme="majorHAnsi"/>
          <w:lang w:eastAsia="ko-KR"/>
        </w:rPr>
        <w:t>Page2733-2743 DOI10.1021/</w:t>
      </w:r>
      <w:proofErr w:type="gramStart"/>
      <w:r w:rsidRPr="0080585C">
        <w:rPr>
          <w:rFonts w:asciiTheme="majorHAnsi" w:hAnsiTheme="majorHAnsi"/>
          <w:lang w:eastAsia="ko-KR"/>
        </w:rPr>
        <w:t>acs.jcim</w:t>
      </w:r>
      <w:proofErr w:type="gramEnd"/>
      <w:r w:rsidRPr="0080585C">
        <w:rPr>
          <w:rFonts w:asciiTheme="majorHAnsi" w:hAnsiTheme="majorHAnsi"/>
          <w:lang w:eastAsia="ko-KR"/>
        </w:rPr>
        <w:t>.1c00059 ,Published, JUN 28 2021</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proofErr w:type="gramStart"/>
      <w:r>
        <w:rPr>
          <w:rFonts w:asciiTheme="majorHAnsi" w:hAnsiTheme="majorHAnsi"/>
          <w:lang w:eastAsia="ko-KR"/>
        </w:rPr>
        <w:t>Fındı</w:t>
      </w:r>
      <w:r w:rsidRPr="0080585C">
        <w:rPr>
          <w:rFonts w:asciiTheme="majorHAnsi" w:hAnsiTheme="majorHAnsi"/>
          <w:lang w:eastAsia="ko-KR"/>
        </w:rPr>
        <w:t xml:space="preserve">k, BK (Findik, Basak Koca) 1, Haslak, ZP (Haslak, Zeynep Pinar) 1, </w:t>
      </w:r>
      <w:r>
        <w:rPr>
          <w:rFonts w:asciiTheme="majorHAnsi" w:hAnsiTheme="majorHAnsi"/>
          <w:lang w:eastAsia="ko-KR"/>
        </w:rPr>
        <w:t>Arslan, E (Arslan, Evrim) 1</w:t>
      </w:r>
      <w:r w:rsidRPr="0080585C">
        <w:rPr>
          <w:rFonts w:asciiTheme="majorHAnsi" w:hAnsiTheme="majorHAnsi"/>
          <w:lang w:eastAsia="ko-KR"/>
        </w:rPr>
        <w:t xml:space="preserve">Aviyente, V (Aviyente, Viktorya) 1, “ SAMPL7 blind challenge: quantum-mechanical prediction of partition coefficients and acid dissociation constants for small drug-like molecules”    </w:t>
      </w:r>
      <w:r w:rsidRPr="0080585C">
        <w:rPr>
          <w:rFonts w:asciiTheme="majorHAnsi" w:hAnsiTheme="majorHAnsi"/>
          <w:lang w:eastAsia="ko-KR"/>
        </w:rPr>
        <w:t xml:space="preserve">Journal </w:t>
      </w:r>
      <w:r>
        <w:rPr>
          <w:rFonts w:asciiTheme="majorHAnsi" w:hAnsiTheme="majorHAnsi"/>
          <w:lang w:eastAsia="ko-KR"/>
        </w:rPr>
        <w:t>o</w:t>
      </w:r>
      <w:r w:rsidRPr="0080585C">
        <w:rPr>
          <w:rFonts w:asciiTheme="majorHAnsi" w:hAnsiTheme="majorHAnsi"/>
          <w:lang w:eastAsia="ko-KR"/>
        </w:rPr>
        <w:t>f Computer-Aıded Molecular Desıgn</w:t>
      </w:r>
      <w:r w:rsidRPr="0080585C">
        <w:rPr>
          <w:rFonts w:asciiTheme="majorHAnsi" w:hAnsiTheme="majorHAnsi"/>
          <w:lang w:eastAsia="ko-KR"/>
        </w:rPr>
        <w:t>, Volume35, Issue7, Page841-851, DOI10.1007/s10822-021-00402-9, PublishedJUL 2021, Early AccessJUN 2021</w:t>
      </w:r>
      <w:r>
        <w:rPr>
          <w:rFonts w:asciiTheme="majorHAnsi" w:hAnsiTheme="majorHAnsi"/>
          <w:lang w:eastAsia="ko-KR"/>
        </w:rPr>
        <w:t>.</w:t>
      </w:r>
      <w:proofErr w:type="gramEnd"/>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proofErr w:type="gramStart"/>
      <w:r w:rsidRPr="0080585C">
        <w:rPr>
          <w:rFonts w:asciiTheme="majorHAnsi" w:hAnsiTheme="majorHAnsi"/>
          <w:lang w:eastAsia="ko-KR"/>
        </w:rPr>
        <w:t>Dagoneau, D (Dagoneau, Dylan) 1, Kolleth, A (Kolleth, Amandine) 1, Quinodoz, P (Quinodoz, Pierre) 1, Horoz, B (Horoz, Beyza) 2, Catak, S (Catak, Saron) 2, Lumbroso, A (Lumbroso, Alexandre) 1, Sulzer-Mosse, S (Sulzer-Mosse, Sarah) 1, De Mesmaeker, A (De Mesmaeker, Alain) 1,   “Synthesis of Highly Substituted Cyclobutanones by a One-Pot Keteniminium-Enamine Process”</w:t>
      </w:r>
      <w:r>
        <w:rPr>
          <w:rFonts w:asciiTheme="majorHAnsi" w:hAnsiTheme="majorHAnsi"/>
          <w:lang w:eastAsia="ko-KR"/>
        </w:rPr>
        <w:t>,</w:t>
      </w:r>
      <w:r w:rsidRPr="0080585C">
        <w:rPr>
          <w:rFonts w:asciiTheme="majorHAnsi" w:hAnsiTheme="majorHAnsi"/>
          <w:lang w:eastAsia="ko-KR"/>
        </w:rPr>
        <w:t xml:space="preserve">  </w:t>
      </w:r>
      <w:r w:rsidRPr="0080585C">
        <w:rPr>
          <w:rFonts w:asciiTheme="majorHAnsi" w:hAnsiTheme="majorHAnsi"/>
          <w:lang w:eastAsia="ko-KR"/>
        </w:rPr>
        <w:t>He</w:t>
      </w:r>
      <w:r>
        <w:rPr>
          <w:rFonts w:asciiTheme="majorHAnsi" w:hAnsiTheme="majorHAnsi"/>
          <w:lang w:eastAsia="ko-KR"/>
        </w:rPr>
        <w:t xml:space="preserve">lvetica Chimica Acta, Volume104, </w:t>
      </w:r>
      <w:r w:rsidRPr="0080585C">
        <w:rPr>
          <w:rFonts w:asciiTheme="majorHAnsi" w:hAnsiTheme="majorHAnsi"/>
          <w:lang w:eastAsia="ko-KR"/>
        </w:rPr>
        <w:t>Issue5, DOI10.1002/hlca.202100022, PublishedMAY 2021,  Early AccessAPR 2021</w:t>
      </w:r>
      <w:r>
        <w:rPr>
          <w:rFonts w:asciiTheme="majorHAnsi" w:hAnsiTheme="majorHAnsi"/>
          <w:lang w:eastAsia="ko-KR"/>
        </w:rPr>
        <w:t>.</w:t>
      </w:r>
      <w:proofErr w:type="gramEnd"/>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proofErr w:type="gramStart"/>
      <w:r w:rsidRPr="0080585C">
        <w:rPr>
          <w:rFonts w:asciiTheme="majorHAnsi" w:hAnsiTheme="majorHAnsi"/>
          <w:lang w:eastAsia="ko-KR"/>
        </w:rPr>
        <w:t>Uralcan, B (Uralcan, Betul) 1, 5, 6, Longo, TJ (Longo, Thomas J.) 2, Anisimov, MA (Anisimov</w:t>
      </w:r>
      <w:r>
        <w:rPr>
          <w:rFonts w:asciiTheme="majorHAnsi" w:hAnsiTheme="majorHAnsi"/>
          <w:lang w:eastAsia="ko-KR"/>
        </w:rPr>
        <w:t>, Mikhail A.) 2</w:t>
      </w:r>
      <w:r w:rsidRPr="0080585C">
        <w:rPr>
          <w:rFonts w:asciiTheme="majorHAnsi" w:hAnsiTheme="majorHAnsi"/>
          <w:lang w:eastAsia="ko-KR"/>
        </w:rPr>
        <w:t xml:space="preserve">Stillinger, FH (Stillinger, Frank H.) 3, 4, Debenedetti, PG (Debenedetti, Pablo G.) 1,  “ Interconversion-controlled liquid-liquid phase separation in a molecular chiral model” </w:t>
      </w:r>
      <w:r w:rsidRPr="0080585C">
        <w:rPr>
          <w:rFonts w:asciiTheme="majorHAnsi" w:hAnsiTheme="majorHAnsi"/>
          <w:lang w:eastAsia="ko-KR"/>
        </w:rPr>
        <w:t xml:space="preserve">Journal </w:t>
      </w:r>
      <w:r>
        <w:rPr>
          <w:rFonts w:asciiTheme="majorHAnsi" w:hAnsiTheme="majorHAnsi"/>
          <w:lang w:eastAsia="ko-KR"/>
        </w:rPr>
        <w:lastRenderedPageBreak/>
        <w:t>o</w:t>
      </w:r>
      <w:r w:rsidRPr="0080585C">
        <w:rPr>
          <w:rFonts w:asciiTheme="majorHAnsi" w:hAnsiTheme="majorHAnsi"/>
          <w:lang w:eastAsia="ko-KR"/>
        </w:rPr>
        <w:t>f Chemıcal Physıcs</w:t>
      </w:r>
      <w:r w:rsidRPr="0080585C">
        <w:rPr>
          <w:rFonts w:asciiTheme="majorHAnsi" w:hAnsiTheme="majorHAnsi"/>
          <w:lang w:eastAsia="ko-KR"/>
        </w:rPr>
        <w:t>, Volume155, Issue20, Article Number204502, DOI10.1063/5.0071988, PublishedNOV 28 2021</w:t>
      </w:r>
      <w:proofErr w:type="gramEnd"/>
    </w:p>
    <w:p w:rsidR="00B10186" w:rsidRDefault="00B10186"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Can, E (Can, Elif) 1, Uralcan, B (Uralcan, Betul) 1, Yildirim, R (Yildirim, Ramazan) 1, ”Enhancing Charge Transfer in Photocatalytic Hydrogen Production over Dye-Sensitized Pt/TiO2 by Ionic Liquid Coatin</w:t>
      </w:r>
      <w:r>
        <w:rPr>
          <w:rFonts w:asciiTheme="majorHAnsi" w:hAnsiTheme="majorHAnsi"/>
          <w:lang w:eastAsia="ko-KR"/>
        </w:rPr>
        <w:t>g”, Acs Appli</w:t>
      </w:r>
      <w:r w:rsidRPr="0080585C">
        <w:rPr>
          <w:rFonts w:asciiTheme="majorHAnsi" w:hAnsiTheme="majorHAnsi"/>
          <w:lang w:eastAsia="ko-KR"/>
        </w:rPr>
        <w:t>ed Energy Materıals,</w:t>
      </w:r>
      <w:r w:rsidRPr="0080585C">
        <w:rPr>
          <w:rFonts w:asciiTheme="majorHAnsi" w:hAnsiTheme="majorHAnsi"/>
          <w:lang w:eastAsia="ko-KR"/>
        </w:rPr>
        <w:t xml:space="preserve"> Volume4, Issue10, Page10931-10939, DOI10.1021/acsaem.1c01553, PublishedSEP 28 2021</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Uralcan B, Longo TJ, Anisimov MA, Stillinger FH, Debenedetti PG, “Interconversion-controlled liquid–liquid phase separation in a molecular chiral model”, The Journal of Chemical Physics 155 (20): 204502, 2021.</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Pr>
          <w:rFonts w:asciiTheme="majorHAnsi" w:hAnsiTheme="majorHAnsi"/>
          <w:lang w:eastAsia="ko-KR"/>
        </w:rPr>
        <w:t>E Can, B Uralcan, R Yıldırı</w:t>
      </w:r>
      <w:r w:rsidRPr="0080585C">
        <w:rPr>
          <w:rFonts w:asciiTheme="majorHAnsi" w:hAnsiTheme="majorHAnsi"/>
          <w:lang w:eastAsia="ko-KR"/>
        </w:rPr>
        <w:t>m, “Enhancing Charge Transfer in Photocatalytic Hydrogen Production over Dye-Sensitized Pt/TiO2 by Ionic Liquid Coating”, ACS Applied Energy Materials 4 (10): 10931-10939, 2021.</w:t>
      </w:r>
    </w:p>
    <w:p w:rsidR="0080585C" w:rsidRPr="0080585C" w:rsidRDefault="0080585C" w:rsidP="0080585C">
      <w:pPr>
        <w:spacing w:after="0" w:line="300" w:lineRule="exact"/>
        <w:rPr>
          <w:rFonts w:asciiTheme="majorHAnsi" w:hAnsiTheme="majorHAnsi"/>
          <w:lang w:eastAsia="ko-KR"/>
        </w:rPr>
      </w:pPr>
    </w:p>
    <w:p w:rsidR="0080585C" w:rsidRDefault="0080585C" w:rsidP="0080585C">
      <w:pPr>
        <w:spacing w:after="0" w:line="300" w:lineRule="exact"/>
        <w:rPr>
          <w:rFonts w:asciiTheme="majorHAnsi" w:hAnsiTheme="majorHAnsi"/>
          <w:b/>
          <w:lang w:eastAsia="ko-KR"/>
        </w:rPr>
      </w:pPr>
      <w:r w:rsidRPr="0080585C">
        <w:rPr>
          <w:rFonts w:asciiTheme="majorHAnsi" w:hAnsiTheme="majorHAnsi"/>
          <w:b/>
          <w:lang w:eastAsia="ko-KR"/>
        </w:rPr>
        <w:t>ATIFLAR</w:t>
      </w:r>
    </w:p>
    <w:p w:rsidR="0080585C" w:rsidRPr="0080585C" w:rsidRDefault="0080585C" w:rsidP="0080585C">
      <w:pPr>
        <w:spacing w:after="0" w:line="300" w:lineRule="exact"/>
        <w:rPr>
          <w:rFonts w:asciiTheme="majorHAnsi" w:hAnsiTheme="majorHAnsi"/>
          <w:b/>
          <w:lang w:eastAsia="ko-KR"/>
        </w:rPr>
      </w:pPr>
    </w:p>
    <w:p w:rsidR="0080585C" w:rsidRPr="0080585C" w:rsidRDefault="0080585C" w:rsidP="0080585C">
      <w:pPr>
        <w:shd w:val="clear" w:color="auto" w:fill="FFFFFF"/>
        <w:tabs>
          <w:tab w:val="left" w:pos="3363"/>
        </w:tabs>
        <w:spacing w:after="0" w:line="300" w:lineRule="exact"/>
        <w:jc w:val="both"/>
        <w:rPr>
          <w:rFonts w:asciiTheme="majorHAnsi" w:hAnsiTheme="majorHAnsi"/>
          <w:lang w:eastAsia="ko-KR"/>
        </w:rPr>
      </w:pPr>
      <w:r w:rsidRPr="0080585C">
        <w:rPr>
          <w:rFonts w:asciiTheme="majorHAnsi" w:hAnsiTheme="majorHAnsi"/>
          <w:lang w:eastAsia="ko-KR"/>
        </w:rPr>
        <w:t>PRC (1989-2021) Toplam yayınlar (atıf): yaklaşık 8196  (yaklaşık 692 )</w:t>
      </w:r>
    </w:p>
    <w:p w:rsidR="0080585C" w:rsidRPr="0080585C" w:rsidRDefault="0080585C" w:rsidP="0080585C">
      <w:pPr>
        <w:tabs>
          <w:tab w:val="left" w:pos="3363"/>
        </w:tabs>
        <w:spacing w:after="0" w:line="300" w:lineRule="exact"/>
        <w:jc w:val="both"/>
        <w:rPr>
          <w:rFonts w:asciiTheme="majorHAnsi" w:hAnsiTheme="majorHAnsi"/>
          <w:lang w:eastAsia="ko-KR"/>
        </w:rPr>
      </w:pPr>
      <w:r w:rsidRPr="0080585C">
        <w:rPr>
          <w:rFonts w:asciiTheme="majorHAnsi" w:hAnsiTheme="majorHAnsi"/>
          <w:lang w:eastAsia="ko-KR"/>
        </w:rPr>
        <w:t>Türkan Haliloğlu toplam (2021) atıflar: 3965 (266)</w:t>
      </w:r>
    </w:p>
    <w:p w:rsidR="0080585C" w:rsidRPr="0080585C" w:rsidRDefault="0080585C" w:rsidP="0080585C">
      <w:pPr>
        <w:autoSpaceDE w:val="0"/>
        <w:autoSpaceDN w:val="0"/>
        <w:adjustRightInd w:val="0"/>
        <w:spacing w:after="0" w:line="300" w:lineRule="exact"/>
        <w:rPr>
          <w:rFonts w:asciiTheme="majorHAnsi" w:hAnsiTheme="majorHAnsi"/>
          <w:lang w:eastAsia="ko-KR"/>
        </w:rPr>
      </w:pPr>
      <w:r w:rsidRPr="0080585C">
        <w:rPr>
          <w:rFonts w:asciiTheme="majorHAnsi" w:hAnsiTheme="majorHAnsi"/>
          <w:lang w:eastAsia="ko-KR"/>
        </w:rPr>
        <w:t>Viktorya Aviyente toplam (2021) atıflar: 2925 (263)</w:t>
      </w:r>
    </w:p>
    <w:p w:rsidR="0080585C" w:rsidRPr="0080585C" w:rsidRDefault="0080585C" w:rsidP="0080585C">
      <w:pPr>
        <w:autoSpaceDE w:val="0"/>
        <w:autoSpaceDN w:val="0"/>
        <w:adjustRightInd w:val="0"/>
        <w:spacing w:after="0" w:line="300" w:lineRule="exact"/>
        <w:rPr>
          <w:rFonts w:asciiTheme="majorHAnsi" w:hAnsiTheme="majorHAnsi"/>
          <w:lang w:eastAsia="ko-KR"/>
        </w:rPr>
      </w:pPr>
      <w:r w:rsidRPr="0080585C">
        <w:rPr>
          <w:rFonts w:asciiTheme="majorHAnsi" w:hAnsiTheme="majorHAnsi"/>
          <w:lang w:eastAsia="ko-KR"/>
        </w:rPr>
        <w:t>Nihan Nugay toplam (2021) atıflar: 650 (70 )</w:t>
      </w:r>
    </w:p>
    <w:p w:rsidR="0080585C" w:rsidRPr="0080585C" w:rsidRDefault="0080585C" w:rsidP="0080585C">
      <w:pPr>
        <w:autoSpaceDE w:val="0"/>
        <w:autoSpaceDN w:val="0"/>
        <w:adjustRightInd w:val="0"/>
        <w:spacing w:after="0" w:line="300" w:lineRule="exact"/>
        <w:rPr>
          <w:rFonts w:asciiTheme="majorHAnsi" w:hAnsiTheme="majorHAnsi"/>
          <w:lang w:eastAsia="ko-KR"/>
        </w:rPr>
      </w:pPr>
      <w:r w:rsidRPr="0080585C">
        <w:rPr>
          <w:rFonts w:asciiTheme="majorHAnsi" w:hAnsiTheme="majorHAnsi"/>
          <w:lang w:eastAsia="ko-KR"/>
        </w:rPr>
        <w:t xml:space="preserve">Turgut Nugay toplam (2021) </w:t>
      </w:r>
      <w:proofErr w:type="gramStart"/>
      <w:r w:rsidRPr="0080585C">
        <w:rPr>
          <w:rFonts w:asciiTheme="majorHAnsi" w:hAnsiTheme="majorHAnsi"/>
          <w:lang w:eastAsia="ko-KR"/>
        </w:rPr>
        <w:t>atıflar  501</w:t>
      </w:r>
      <w:proofErr w:type="gramEnd"/>
      <w:r w:rsidRPr="0080585C">
        <w:rPr>
          <w:rFonts w:asciiTheme="majorHAnsi" w:hAnsiTheme="majorHAnsi"/>
          <w:lang w:eastAsia="ko-KR"/>
        </w:rPr>
        <w:t xml:space="preserve"> (60)</w:t>
      </w:r>
    </w:p>
    <w:p w:rsidR="0080585C" w:rsidRPr="0080585C" w:rsidRDefault="0080585C" w:rsidP="0080585C">
      <w:pPr>
        <w:autoSpaceDE w:val="0"/>
        <w:autoSpaceDN w:val="0"/>
        <w:adjustRightInd w:val="0"/>
        <w:spacing w:after="0" w:line="300" w:lineRule="exact"/>
        <w:rPr>
          <w:rFonts w:asciiTheme="majorHAnsi" w:hAnsiTheme="majorHAnsi"/>
          <w:lang w:eastAsia="ko-KR"/>
        </w:rPr>
      </w:pPr>
      <w:r w:rsidRPr="0080585C">
        <w:rPr>
          <w:rFonts w:asciiTheme="majorHAnsi" w:hAnsiTheme="majorHAnsi"/>
          <w:lang w:eastAsia="ko-KR"/>
        </w:rPr>
        <w:t>Betül Uralcan toplam (2021) atıflar: 155 (33)</w:t>
      </w:r>
    </w:p>
    <w:p w:rsidR="0080585C" w:rsidRPr="0080585C" w:rsidRDefault="0080585C" w:rsidP="0080585C">
      <w:pPr>
        <w:autoSpaceDE w:val="0"/>
        <w:autoSpaceDN w:val="0"/>
        <w:adjustRightInd w:val="0"/>
        <w:spacing w:after="0" w:line="300" w:lineRule="exact"/>
        <w:rPr>
          <w:rFonts w:asciiTheme="majorHAnsi" w:hAnsiTheme="majorHAnsi"/>
          <w:lang w:eastAsia="ko-KR"/>
        </w:rPr>
      </w:pPr>
    </w:p>
    <w:p w:rsidR="0080585C" w:rsidRPr="0080585C" w:rsidRDefault="0080585C" w:rsidP="0080585C">
      <w:pPr>
        <w:autoSpaceDE w:val="0"/>
        <w:autoSpaceDN w:val="0"/>
        <w:adjustRightInd w:val="0"/>
        <w:spacing w:after="0" w:line="300" w:lineRule="exact"/>
        <w:rPr>
          <w:rFonts w:asciiTheme="majorHAnsi" w:hAnsiTheme="majorHAnsi"/>
          <w:lang w:eastAsia="ko-KR"/>
        </w:rPr>
      </w:pPr>
      <w:r w:rsidRPr="0080585C">
        <w:rPr>
          <w:rFonts w:asciiTheme="majorHAnsi" w:hAnsiTheme="majorHAnsi"/>
          <w:lang w:eastAsia="ko-KR"/>
        </w:rPr>
        <w:t xml:space="preserve">Polimer Araştırma Merkezindeki Bilgisayar Kümeleri’ni kullanmış </w:t>
      </w:r>
      <w:proofErr w:type="gramStart"/>
      <w:r w:rsidRPr="0080585C">
        <w:rPr>
          <w:rFonts w:asciiTheme="majorHAnsi" w:hAnsiTheme="majorHAnsi"/>
          <w:lang w:eastAsia="ko-KR"/>
        </w:rPr>
        <w:t>makaleler :</w:t>
      </w:r>
      <w:proofErr w:type="gramEnd"/>
    </w:p>
    <w:p w:rsidR="0080585C" w:rsidRPr="0080585C" w:rsidRDefault="0080585C" w:rsidP="0080585C">
      <w:pPr>
        <w:tabs>
          <w:tab w:val="left" w:pos="3363"/>
        </w:tabs>
        <w:spacing w:after="0" w:line="300" w:lineRule="exact"/>
        <w:jc w:val="both"/>
        <w:rPr>
          <w:rFonts w:asciiTheme="majorHAnsi" w:hAnsiTheme="majorHAnsi"/>
          <w:lang w:eastAsia="ko-KR"/>
        </w:rPr>
      </w:pPr>
      <w:r w:rsidRPr="0080585C">
        <w:rPr>
          <w:rFonts w:asciiTheme="majorHAnsi" w:hAnsiTheme="majorHAnsi"/>
          <w:lang w:eastAsia="ko-KR"/>
        </w:rPr>
        <w:t xml:space="preserve">Yukarıda listelenen hesapsal makalelerdeki çalışmaların tümünde PRC bilgisayar kümeleri kullanılmıştır. </w:t>
      </w:r>
    </w:p>
    <w:p w:rsidR="0080585C" w:rsidRPr="0080585C" w:rsidRDefault="0080585C" w:rsidP="0080585C">
      <w:pPr>
        <w:autoSpaceDE w:val="0"/>
        <w:autoSpaceDN w:val="0"/>
        <w:adjustRightInd w:val="0"/>
        <w:spacing w:after="0" w:line="300" w:lineRule="exact"/>
        <w:jc w:val="both"/>
        <w:rPr>
          <w:rFonts w:asciiTheme="majorHAnsi" w:hAnsiTheme="majorHAnsi"/>
          <w:lang w:eastAsia="ko-KR"/>
        </w:rPr>
      </w:pPr>
    </w:p>
    <w:p w:rsidR="0080585C" w:rsidRPr="0080585C" w:rsidRDefault="0080585C" w:rsidP="0080585C">
      <w:pPr>
        <w:shd w:val="clear" w:color="auto" w:fill="FFFFFF"/>
        <w:spacing w:after="0" w:line="300" w:lineRule="exact"/>
        <w:rPr>
          <w:rFonts w:asciiTheme="majorHAnsi" w:hAnsiTheme="majorHAnsi"/>
          <w:b/>
          <w:lang w:eastAsia="ko-KR"/>
        </w:rPr>
      </w:pPr>
      <w:r w:rsidRPr="0080585C">
        <w:rPr>
          <w:rFonts w:asciiTheme="majorHAnsi" w:hAnsiTheme="majorHAnsi"/>
          <w:b/>
          <w:lang w:eastAsia="ko-KR"/>
        </w:rPr>
        <w:t>Kitap Bölümü</w:t>
      </w:r>
    </w:p>
    <w:p w:rsidR="0080585C" w:rsidRPr="0080585C" w:rsidRDefault="0080585C" w:rsidP="0080585C">
      <w:pPr>
        <w:shd w:val="clear" w:color="auto" w:fill="FFFFFF"/>
        <w:spacing w:after="0" w:line="300" w:lineRule="exact"/>
        <w:rPr>
          <w:rFonts w:asciiTheme="majorHAnsi" w:hAnsiTheme="majorHAnsi"/>
          <w:lang w:eastAsia="ko-KR"/>
        </w:rPr>
      </w:pPr>
    </w:p>
    <w:p w:rsidR="0080585C" w:rsidRPr="0080585C" w:rsidRDefault="0080585C" w:rsidP="0080585C">
      <w:pPr>
        <w:shd w:val="clear" w:color="auto" w:fill="FFFFFF"/>
        <w:spacing w:after="0" w:line="300" w:lineRule="exact"/>
        <w:rPr>
          <w:rFonts w:asciiTheme="majorHAnsi" w:hAnsiTheme="majorHAnsi"/>
          <w:lang w:eastAsia="ko-KR"/>
        </w:rPr>
      </w:pPr>
      <w:r w:rsidRPr="0080585C">
        <w:rPr>
          <w:rFonts w:asciiTheme="majorHAnsi" w:hAnsiTheme="majorHAnsi"/>
          <w:lang w:eastAsia="ko-KR"/>
        </w:rPr>
        <w:t>Chapter 3 Multifunctional initiators for living isobutylene polymerization- T Nugay, N Nugay - Macromolecular Engineering: Design, Synthesis and Application of Polymers, Ed Lubnin and Erdodi 2021 – Elsevier</w:t>
      </w:r>
    </w:p>
    <w:p w:rsidR="0080585C" w:rsidRPr="0080585C" w:rsidRDefault="0080585C" w:rsidP="0080585C">
      <w:pPr>
        <w:autoSpaceDE w:val="0"/>
        <w:autoSpaceDN w:val="0"/>
        <w:adjustRightInd w:val="0"/>
        <w:spacing w:after="0" w:line="300" w:lineRule="exact"/>
        <w:jc w:val="both"/>
        <w:rPr>
          <w:rFonts w:asciiTheme="majorHAnsi" w:hAnsiTheme="majorHAnsi"/>
          <w:lang w:eastAsia="ko-KR"/>
        </w:rPr>
      </w:pPr>
    </w:p>
    <w:p w:rsidR="0080585C" w:rsidRPr="0080585C" w:rsidRDefault="0080585C" w:rsidP="0080585C">
      <w:pPr>
        <w:autoSpaceDE w:val="0"/>
        <w:autoSpaceDN w:val="0"/>
        <w:adjustRightInd w:val="0"/>
        <w:spacing w:after="0" w:line="300" w:lineRule="exact"/>
        <w:jc w:val="both"/>
        <w:rPr>
          <w:rFonts w:asciiTheme="majorHAnsi" w:hAnsiTheme="majorHAnsi"/>
          <w:b/>
          <w:lang w:eastAsia="ko-KR"/>
        </w:rPr>
      </w:pPr>
      <w:r w:rsidRPr="0080585C">
        <w:rPr>
          <w:rFonts w:asciiTheme="majorHAnsi" w:hAnsiTheme="majorHAnsi"/>
          <w:b/>
          <w:lang w:eastAsia="ko-KR"/>
        </w:rPr>
        <w:t xml:space="preserve">Alınmış Patent </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Chapter 3 Multifunctional initiators for living isobutylene polymerization-T Nugay, N Nugay - Macromolecular Engineering: Design, Synthesis and Application of Polymers, Ed Lubnin and Erdodi 2021 - Elsevier</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Glycerol containing polyurethanes and polyurethane nanocomposites-J Kennedy, T Nugay, N Nugay - US Patent 10,899,869, 2021</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"Styrenic block copolymer-hyperbranched styrenic block copolymer networks</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JP Kennedy, T Nugay, N Nugay - US Patent 10,889,712, 2021"</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-Star Isobutylene –Based Thermoplastıc Elastomers, Kennedy, J</w:t>
      </w:r>
      <w:proofErr w:type="gramStart"/>
      <w:r w:rsidRPr="0080585C">
        <w:rPr>
          <w:rFonts w:asciiTheme="majorHAnsi" w:hAnsiTheme="majorHAnsi"/>
          <w:lang w:eastAsia="ko-KR"/>
        </w:rPr>
        <w:t>.,</w:t>
      </w:r>
      <w:proofErr w:type="gramEnd"/>
      <w:r w:rsidRPr="0080585C">
        <w:rPr>
          <w:rFonts w:asciiTheme="majorHAnsi" w:hAnsiTheme="majorHAnsi"/>
          <w:lang w:eastAsia="ko-KR"/>
        </w:rPr>
        <w:t xml:space="preserve"> Nugay, T., Nugay, N. US 11,161,928 B2 Nov 2, 2021</w:t>
      </w:r>
    </w:p>
    <w:p w:rsidR="0080585C" w:rsidRPr="0080585C" w:rsidRDefault="0080585C" w:rsidP="0080585C">
      <w:pPr>
        <w:spacing w:after="0" w:line="300" w:lineRule="exact"/>
        <w:rPr>
          <w:rFonts w:asciiTheme="majorHAnsi" w:hAnsiTheme="majorHAnsi"/>
          <w:b/>
          <w:lang w:eastAsia="ko-KR"/>
        </w:rPr>
      </w:pPr>
      <w:r w:rsidRPr="0080585C">
        <w:rPr>
          <w:rFonts w:asciiTheme="majorHAnsi" w:hAnsiTheme="majorHAnsi"/>
          <w:b/>
          <w:lang w:eastAsia="ko-KR"/>
        </w:rPr>
        <w:lastRenderedPageBreak/>
        <w:t xml:space="preserve">Yeni Proje </w:t>
      </w:r>
      <w:proofErr w:type="gramStart"/>
      <w:r w:rsidRPr="0080585C">
        <w:rPr>
          <w:rFonts w:asciiTheme="majorHAnsi" w:hAnsiTheme="majorHAnsi"/>
          <w:b/>
          <w:lang w:eastAsia="ko-KR"/>
        </w:rPr>
        <w:t>Başvuruları :</w:t>
      </w:r>
      <w:proofErr w:type="gramEnd"/>
      <w:r w:rsidRPr="0080585C">
        <w:rPr>
          <w:rFonts w:asciiTheme="majorHAnsi" w:hAnsiTheme="majorHAnsi"/>
          <w:b/>
          <w:lang w:eastAsia="ko-KR"/>
        </w:rPr>
        <w:t xml:space="preserve"> </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Tübitak 1001 - Boyaya duyarlı güneş pillerindeki malzeme tasarımına hesapsal bir yaklaşım</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BAP-2022 - Evaluation of pKa for quinazoline derivatives (Yürütücü Dr.Ahu Akın)/ Viktorya AviyenteTübitak -1002- Iyonik Sıvı Ortamında Destekli Metal Oksit Katalizörlerin Elektronik ve Katalitik Özelliklerinin Incelenmesi (Yürütücü- Viktorya Aviyente)</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Uluslusar arası proje başvurusu (Cystic Fibrosis Foundation), Tel-Aviv, Technion, Bogazici: https://awards.cff.org/s_Login.jsp</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 xml:space="preserve"> “Exploring the dynamics of CFTR towards drug discovery” </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b/>
          <w:lang w:eastAsia="ko-KR"/>
        </w:rPr>
      </w:pPr>
      <w:r w:rsidRPr="0080585C">
        <w:rPr>
          <w:rFonts w:asciiTheme="majorHAnsi" w:hAnsiTheme="majorHAnsi"/>
          <w:b/>
          <w:lang w:eastAsia="ko-KR"/>
        </w:rPr>
        <w:t>Yeni Sunucular</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İki yeni sunucumuz, gnmtransentropy (</w:t>
      </w:r>
      <w:hyperlink r:id="rId12" w:history="1">
        <w:r w:rsidRPr="0080585C">
          <w:rPr>
            <w:rFonts w:asciiTheme="majorHAnsi" w:hAnsiTheme="majorHAnsi"/>
            <w:lang w:eastAsia="ko-KR"/>
          </w:rPr>
          <w:t>http://safir.prc.boun.edu.tr/gnmtransentropy/</w:t>
        </w:r>
      </w:hyperlink>
      <w:r>
        <w:rPr>
          <w:rFonts w:asciiTheme="majorHAnsi" w:hAnsiTheme="majorHAnsi"/>
          <w:lang w:eastAsia="ko-KR"/>
        </w:rPr>
        <w:t>) ve</w:t>
      </w:r>
      <w:r w:rsidRPr="0080585C">
        <w:rPr>
          <w:rFonts w:asciiTheme="majorHAnsi" w:hAnsiTheme="majorHAnsi"/>
          <w:lang w:eastAsia="ko-KR"/>
        </w:rPr>
        <w:t>anmldpath (</w:t>
      </w:r>
      <w:hyperlink r:id="rId13" w:history="1">
        <w:r w:rsidRPr="0080585C">
          <w:rPr>
            <w:rFonts w:asciiTheme="majorHAnsi" w:hAnsiTheme="majorHAnsi"/>
            <w:lang w:eastAsia="ko-KR"/>
          </w:rPr>
          <w:t>http://safir.prc.boun.edu.tr/anmldpath/</w:t>
        </w:r>
      </w:hyperlink>
      <w:r w:rsidRPr="0080585C">
        <w:rPr>
          <w:rFonts w:asciiTheme="majorHAnsi" w:hAnsiTheme="majorHAnsi"/>
          <w:lang w:eastAsia="ko-KR"/>
        </w:rPr>
        <w:t>) hala geliştirilme aşamasında olup merkez üyeleri tarafından test edilmek üzere hali hazırda kullanılmaktadır ve en yakın zamanda diğer araştırmacıların kullanımına da açılacaktır.</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Gnmtransferentropy’nin yeni bir version’</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b/>
          <w:lang w:eastAsia="ko-KR"/>
        </w:rPr>
      </w:pPr>
      <w:r w:rsidRPr="0080585C">
        <w:rPr>
          <w:rFonts w:asciiTheme="majorHAnsi" w:hAnsiTheme="majorHAnsi"/>
          <w:b/>
          <w:lang w:eastAsia="ko-KR"/>
        </w:rPr>
        <w:t>Sunucular ve kullanım istatistikleri</w:t>
      </w:r>
    </w:p>
    <w:p w:rsidR="0080585C" w:rsidRPr="0080585C" w:rsidRDefault="0080585C" w:rsidP="0080585C">
      <w:pPr>
        <w:spacing w:after="0" w:line="300" w:lineRule="exact"/>
        <w:rPr>
          <w:rFonts w:asciiTheme="majorHAnsi" w:hAnsiTheme="majorHAnsi"/>
          <w:lang w:eastAsia="ko-KR"/>
        </w:rPr>
      </w:pP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HingeProt (</w:t>
      </w:r>
      <w:hyperlink r:id="rId14" w:history="1">
        <w:r w:rsidRPr="0080585C">
          <w:rPr>
            <w:rFonts w:asciiTheme="majorHAnsi" w:hAnsiTheme="majorHAnsi"/>
            <w:lang w:eastAsia="ko-KR"/>
          </w:rPr>
          <w:t>http://www.prc.boun.edu.tr/appserv/prc/hingeprot/</w:t>
        </w:r>
      </w:hyperlink>
      <w:r w:rsidRPr="0080585C">
        <w:rPr>
          <w:rFonts w:asciiTheme="majorHAnsi" w:hAnsiTheme="majorHAnsi"/>
          <w:lang w:eastAsia="ko-KR"/>
        </w:rPr>
        <w:t>)</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DNABindProt (</w:t>
      </w:r>
      <w:hyperlink r:id="rId15" w:history="1">
        <w:r w:rsidRPr="0080585C">
          <w:rPr>
            <w:rFonts w:asciiTheme="majorHAnsi" w:hAnsiTheme="majorHAnsi"/>
            <w:lang w:eastAsia="ko-KR"/>
          </w:rPr>
          <w:t>http://www.prc.boun.edu.tr/appserv/prc/dnabindprot/</w:t>
        </w:r>
      </w:hyperlink>
      <w:r w:rsidRPr="0080585C">
        <w:rPr>
          <w:rFonts w:asciiTheme="majorHAnsi" w:hAnsiTheme="majorHAnsi"/>
          <w:lang w:eastAsia="ko-KR"/>
        </w:rPr>
        <w:t>)</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Pathway (</w:t>
      </w:r>
      <w:hyperlink r:id="rId16" w:history="1">
        <w:r w:rsidRPr="0080585C">
          <w:rPr>
            <w:rFonts w:asciiTheme="majorHAnsi" w:hAnsiTheme="majorHAnsi"/>
            <w:lang w:eastAsia="ko-KR"/>
          </w:rPr>
          <w:t>http://safir.prc.boun.edu.tr/clbet_server/</w:t>
        </w:r>
      </w:hyperlink>
      <w:r w:rsidRPr="0080585C">
        <w:rPr>
          <w:rFonts w:asciiTheme="majorHAnsi" w:hAnsiTheme="majorHAnsi"/>
          <w:lang w:eastAsia="ko-KR"/>
        </w:rPr>
        <w:t>)</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DynaFace (</w:t>
      </w:r>
      <w:hyperlink r:id="rId17" w:history="1">
        <w:r w:rsidRPr="0080585C">
          <w:rPr>
            <w:rFonts w:asciiTheme="majorHAnsi" w:hAnsiTheme="majorHAnsi"/>
            <w:lang w:eastAsia="ko-KR"/>
          </w:rPr>
          <w:t>http://safir.prc.boun.edu.tr/dynaface/</w:t>
        </w:r>
      </w:hyperlink>
      <w:r w:rsidRPr="0080585C">
        <w:rPr>
          <w:rFonts w:asciiTheme="majorHAnsi" w:hAnsiTheme="majorHAnsi"/>
          <w:lang w:eastAsia="ko-KR"/>
        </w:rPr>
        <w:t>)</w:t>
      </w:r>
    </w:p>
    <w:p w:rsidR="0080585C" w:rsidRPr="0080585C" w:rsidRDefault="0080585C" w:rsidP="0080585C">
      <w:pPr>
        <w:spacing w:after="0" w:line="300" w:lineRule="exact"/>
        <w:rPr>
          <w:rFonts w:asciiTheme="majorHAnsi" w:hAnsiTheme="majorHAnsi"/>
          <w:lang w:eastAsia="ko-KR"/>
        </w:rPr>
      </w:pPr>
      <w:r w:rsidRPr="0080585C">
        <w:rPr>
          <w:rFonts w:asciiTheme="majorHAnsi" w:hAnsiTheme="majorHAnsi"/>
          <w:lang w:eastAsia="ko-KR"/>
        </w:rPr>
        <w:t>NavProt (</w:t>
      </w:r>
      <w:hyperlink r:id="rId18" w:history="1">
        <w:r w:rsidRPr="0080585C">
          <w:rPr>
            <w:rFonts w:asciiTheme="majorHAnsi" w:hAnsiTheme="majorHAnsi"/>
            <w:lang w:eastAsia="ko-KR"/>
          </w:rPr>
          <w:t>http://safir.prc.boun.edu.tr/navprot/)</w:t>
        </w:r>
      </w:hyperlink>
    </w:p>
    <w:p w:rsidR="0080585C" w:rsidRPr="0080585C" w:rsidRDefault="0080585C" w:rsidP="0080585C">
      <w:pPr>
        <w:tabs>
          <w:tab w:val="left" w:pos="6390"/>
        </w:tabs>
        <w:spacing w:after="0" w:line="300" w:lineRule="exact"/>
        <w:rPr>
          <w:rFonts w:asciiTheme="majorHAnsi" w:hAnsiTheme="majorHAnsi"/>
          <w:lang w:eastAsia="ko-KR"/>
        </w:rPr>
      </w:pPr>
      <w:r w:rsidRPr="0080585C">
        <w:rPr>
          <w:rFonts w:asciiTheme="majorHAnsi" w:hAnsiTheme="majorHAnsi"/>
          <w:lang w:eastAsia="ko-KR"/>
        </w:rPr>
        <w:t xml:space="preserve">Aktif olan web sunucularımız (HingeProt, DNABindProt, Pathway, DynaFace), 2021 yılı içerisinde yaklaşık </w:t>
      </w:r>
      <w:proofErr w:type="gramStart"/>
      <w:r w:rsidRPr="0080585C">
        <w:rPr>
          <w:rFonts w:asciiTheme="majorHAnsi" w:hAnsiTheme="majorHAnsi"/>
          <w:lang w:eastAsia="ko-KR"/>
        </w:rPr>
        <w:t>609  kez</w:t>
      </w:r>
      <w:proofErr w:type="gramEnd"/>
      <w:r w:rsidRPr="0080585C">
        <w:rPr>
          <w:rFonts w:asciiTheme="majorHAnsi" w:hAnsiTheme="majorHAnsi"/>
          <w:lang w:eastAsia="ko-KR"/>
        </w:rPr>
        <w:t xml:space="preserve"> kullanılmıştır.</w:t>
      </w:r>
    </w:p>
    <w:p w:rsidR="0080585C" w:rsidRPr="0080585C" w:rsidRDefault="0080585C" w:rsidP="0080585C">
      <w:pPr>
        <w:shd w:val="clear" w:color="auto" w:fill="FFFFFF"/>
        <w:spacing w:after="0" w:line="300" w:lineRule="exact"/>
        <w:rPr>
          <w:rFonts w:asciiTheme="majorHAnsi" w:hAnsiTheme="majorHAnsi"/>
          <w:lang w:eastAsia="ko-KR"/>
        </w:rPr>
      </w:pPr>
      <w:r w:rsidRPr="0080585C">
        <w:rPr>
          <w:rFonts w:asciiTheme="majorHAnsi" w:hAnsiTheme="majorHAnsi"/>
          <w:lang w:eastAsia="ko-KR"/>
        </w:rPr>
        <w:t>Bir sunucumuz ebloc (</w:t>
      </w:r>
      <w:hyperlink r:id="rId19" w:tgtFrame="_blank" w:history="1">
        <w:r w:rsidRPr="0080585C">
          <w:rPr>
            <w:rFonts w:asciiTheme="majorHAnsi" w:hAnsiTheme="majorHAnsi"/>
            <w:lang w:eastAsia="ko-KR"/>
          </w:rPr>
          <w:t>http://ebloc.cmpe.boun.edu.tr/</w:t>
        </w:r>
      </w:hyperlink>
      <w:r w:rsidRPr="0080585C">
        <w:rPr>
          <w:rFonts w:asciiTheme="majorHAnsi" w:hAnsiTheme="majorHAnsi"/>
          <w:lang w:eastAsia="ko-KR"/>
        </w:rPr>
        <w:t>) blockchai</w:t>
      </w:r>
      <w:r>
        <w:rPr>
          <w:rFonts w:asciiTheme="majorHAnsi" w:hAnsiTheme="majorHAnsi"/>
          <w:lang w:eastAsia="ko-KR"/>
        </w:rPr>
        <w:t>n uygulamasını çalıştırmaktadır</w:t>
      </w:r>
    </w:p>
    <w:p w:rsidR="00F302D1" w:rsidRDefault="0080585C" w:rsidP="0080585C">
      <w:pPr>
        <w:shd w:val="clear" w:color="auto" w:fill="FFFFFF"/>
        <w:spacing w:after="0" w:line="300" w:lineRule="exact"/>
        <w:rPr>
          <w:rFonts w:asciiTheme="majorHAnsi" w:hAnsiTheme="majorHAnsi"/>
          <w:lang w:eastAsia="ko-KR"/>
        </w:rPr>
      </w:pPr>
      <w:r>
        <w:rPr>
          <w:rFonts w:asciiTheme="majorHAnsi" w:hAnsiTheme="majorHAnsi"/>
          <w:lang w:eastAsia="ko-KR"/>
        </w:rPr>
        <w:t>*</w:t>
      </w:r>
      <w:r w:rsidRPr="0080585C">
        <w:rPr>
          <w:rFonts w:asciiTheme="majorHAnsi" w:hAnsiTheme="majorHAnsi"/>
          <w:lang w:eastAsia="ko-KR"/>
        </w:rPr>
        <w:t>Önemli not: Maalesef 2021 yılında Merkez bilgisayar alt yapımızda önemli problemle ile karşılaştık, o yüzden sunucularımızın önemli bir zaman diiminde kapalı kalması ile dışarıd</w:t>
      </w:r>
      <w:r w:rsidR="00F302D1">
        <w:rPr>
          <w:rFonts w:asciiTheme="majorHAnsi" w:hAnsiTheme="majorHAnsi"/>
          <w:lang w:eastAsia="ko-KR"/>
        </w:rPr>
        <w:t>an erişimleri mümkğn olmamıştır</w:t>
      </w:r>
    </w:p>
    <w:p w:rsidR="0080585C" w:rsidRPr="0080585C" w:rsidRDefault="0080585C" w:rsidP="0080585C">
      <w:pPr>
        <w:shd w:val="clear" w:color="auto" w:fill="FFFFFF"/>
        <w:spacing w:after="0" w:line="300" w:lineRule="exact"/>
        <w:rPr>
          <w:rFonts w:asciiTheme="majorHAnsi" w:hAnsiTheme="majorHAnsi"/>
          <w:lang w:eastAsia="ko-KR"/>
        </w:rPr>
      </w:pPr>
    </w:p>
    <w:p w:rsidR="00434236" w:rsidRDefault="00B10186" w:rsidP="003D34A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 xml:space="preserve">MERKEZİN </w:t>
      </w:r>
      <w:r w:rsidR="00707523" w:rsidRPr="00707523">
        <w:rPr>
          <w:rFonts w:ascii="Cambria" w:eastAsia="Calibri" w:hAnsi="Cambria" w:cs="Times New Roman"/>
          <w:b/>
          <w:color w:val="365F91" w:themeColor="accent1" w:themeShade="BF"/>
          <w:sz w:val="28"/>
          <w:szCs w:val="28"/>
          <w:lang w:eastAsia="tr-TR"/>
        </w:rPr>
        <w:t>202</w:t>
      </w:r>
      <w:r w:rsidR="00F302D1">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E50F1" w:rsidRDefault="00F50C5B" w:rsidP="00C31ECC">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2370"/>
      </w:tblGrid>
      <w:tr w:rsidR="00F302D1" w:rsidRPr="009242CB" w:rsidTr="00F302D1">
        <w:trPr>
          <w:trHeight w:val="393"/>
        </w:trPr>
        <w:tc>
          <w:tcPr>
            <w:tcW w:w="6810" w:type="dxa"/>
            <w:vAlign w:val="center"/>
          </w:tcPr>
          <w:p w:rsidR="00F302D1" w:rsidRPr="00F302D1" w:rsidRDefault="00F302D1" w:rsidP="00F302D1">
            <w:pPr>
              <w:tabs>
                <w:tab w:val="left" w:pos="2520"/>
                <w:tab w:val="left" w:pos="5400"/>
              </w:tabs>
              <w:spacing w:after="0" w:line="300" w:lineRule="exact"/>
              <w:rPr>
                <w:rFonts w:asciiTheme="majorHAnsi" w:hAnsiTheme="majorHAnsi"/>
                <w:b/>
                <w:lang w:eastAsia="ko-KR"/>
              </w:rPr>
            </w:pPr>
            <w:r w:rsidRPr="00F302D1">
              <w:rPr>
                <w:rFonts w:asciiTheme="majorHAnsi" w:hAnsiTheme="majorHAnsi"/>
                <w:b/>
                <w:lang w:eastAsia="ko-KR"/>
              </w:rPr>
              <w:t>Kriterler</w:t>
            </w:r>
          </w:p>
        </w:tc>
        <w:tc>
          <w:tcPr>
            <w:tcW w:w="2370" w:type="dxa"/>
            <w:vAlign w:val="center"/>
          </w:tcPr>
          <w:p w:rsidR="00F302D1" w:rsidRPr="00F302D1" w:rsidRDefault="00F302D1" w:rsidP="00F302D1">
            <w:pPr>
              <w:tabs>
                <w:tab w:val="left" w:pos="2520"/>
                <w:tab w:val="left" w:pos="5400"/>
              </w:tabs>
              <w:spacing w:after="0" w:line="300" w:lineRule="exact"/>
              <w:jc w:val="center"/>
              <w:rPr>
                <w:rFonts w:asciiTheme="majorHAnsi" w:hAnsiTheme="majorHAnsi"/>
                <w:b/>
                <w:lang w:eastAsia="ko-KR"/>
              </w:rPr>
            </w:pPr>
            <w:r w:rsidRPr="00F302D1">
              <w:rPr>
                <w:rFonts w:asciiTheme="majorHAnsi" w:hAnsiTheme="majorHAnsi"/>
                <w:b/>
                <w:lang w:eastAsia="ko-KR"/>
              </w:rPr>
              <w:t>Sayısal Hedef</w:t>
            </w:r>
          </w:p>
        </w:tc>
      </w:tr>
      <w:tr w:rsidR="00F302D1" w:rsidRPr="009242CB" w:rsidTr="00F302D1">
        <w:trPr>
          <w:trHeight w:val="393"/>
        </w:trPr>
        <w:tc>
          <w:tcPr>
            <w:tcW w:w="6810" w:type="dxa"/>
          </w:tcPr>
          <w:p w:rsidR="00F302D1" w:rsidRPr="00F302D1" w:rsidRDefault="00F302D1" w:rsidP="00F302D1">
            <w:pPr>
              <w:tabs>
                <w:tab w:val="left" w:pos="2520"/>
                <w:tab w:val="left" w:pos="5400"/>
              </w:tabs>
              <w:spacing w:after="0" w:line="300" w:lineRule="exact"/>
              <w:rPr>
                <w:rFonts w:asciiTheme="majorHAnsi" w:hAnsiTheme="majorHAnsi"/>
                <w:lang w:eastAsia="ko-KR"/>
              </w:rPr>
            </w:pPr>
            <w:r w:rsidRPr="00F302D1">
              <w:rPr>
                <w:rFonts w:asciiTheme="majorHAnsi" w:hAnsiTheme="majorHAnsi"/>
                <w:lang w:eastAsia="ko-KR"/>
              </w:rPr>
              <w:t>Bilimsel Yayınlar</w:t>
            </w:r>
          </w:p>
        </w:tc>
        <w:tc>
          <w:tcPr>
            <w:tcW w:w="2370" w:type="dxa"/>
          </w:tcPr>
          <w:p w:rsidR="00F302D1" w:rsidRPr="00F302D1" w:rsidRDefault="00F302D1" w:rsidP="00F302D1">
            <w:pPr>
              <w:tabs>
                <w:tab w:val="left" w:pos="2520"/>
                <w:tab w:val="left" w:pos="5400"/>
              </w:tabs>
              <w:spacing w:after="0" w:line="300" w:lineRule="exact"/>
              <w:jc w:val="center"/>
              <w:rPr>
                <w:rFonts w:asciiTheme="majorHAnsi" w:hAnsiTheme="majorHAnsi"/>
                <w:lang w:eastAsia="ko-KR"/>
              </w:rPr>
            </w:pPr>
            <w:r w:rsidRPr="00F302D1">
              <w:rPr>
                <w:rFonts w:asciiTheme="majorHAnsi" w:hAnsiTheme="majorHAnsi"/>
                <w:lang w:eastAsia="ko-KR"/>
              </w:rPr>
              <w:t>8-10</w:t>
            </w:r>
          </w:p>
        </w:tc>
      </w:tr>
      <w:tr w:rsidR="00F302D1" w:rsidRPr="009242CB" w:rsidTr="00F302D1">
        <w:trPr>
          <w:trHeight w:val="393"/>
        </w:trPr>
        <w:tc>
          <w:tcPr>
            <w:tcW w:w="6810" w:type="dxa"/>
          </w:tcPr>
          <w:p w:rsidR="00F302D1" w:rsidRPr="00F302D1" w:rsidRDefault="00F302D1" w:rsidP="00F302D1">
            <w:pPr>
              <w:tabs>
                <w:tab w:val="left" w:pos="2520"/>
                <w:tab w:val="left" w:pos="5400"/>
              </w:tabs>
              <w:spacing w:after="0" w:line="300" w:lineRule="exact"/>
              <w:rPr>
                <w:rFonts w:asciiTheme="majorHAnsi" w:hAnsiTheme="majorHAnsi"/>
                <w:lang w:eastAsia="ko-KR"/>
              </w:rPr>
            </w:pPr>
            <w:r w:rsidRPr="00F302D1">
              <w:rPr>
                <w:rFonts w:asciiTheme="majorHAnsi" w:hAnsiTheme="majorHAnsi"/>
                <w:lang w:eastAsia="ko-KR"/>
              </w:rPr>
              <w:t>TÜBİTAK Projeleri/Uluslararası Projeler</w:t>
            </w:r>
          </w:p>
        </w:tc>
        <w:tc>
          <w:tcPr>
            <w:tcW w:w="2370" w:type="dxa"/>
          </w:tcPr>
          <w:p w:rsidR="00F302D1" w:rsidRPr="00F302D1" w:rsidRDefault="00F302D1" w:rsidP="00F302D1">
            <w:pPr>
              <w:tabs>
                <w:tab w:val="left" w:pos="2520"/>
                <w:tab w:val="left" w:pos="5400"/>
              </w:tabs>
              <w:spacing w:after="0" w:line="300" w:lineRule="exact"/>
              <w:jc w:val="center"/>
              <w:rPr>
                <w:rFonts w:asciiTheme="majorHAnsi" w:hAnsiTheme="majorHAnsi"/>
                <w:lang w:eastAsia="ko-KR"/>
              </w:rPr>
            </w:pPr>
            <w:r w:rsidRPr="00F302D1">
              <w:rPr>
                <w:rFonts w:asciiTheme="majorHAnsi" w:hAnsiTheme="majorHAnsi"/>
                <w:lang w:eastAsia="ko-KR"/>
              </w:rPr>
              <w:t>4</w:t>
            </w:r>
          </w:p>
        </w:tc>
      </w:tr>
      <w:tr w:rsidR="00F302D1" w:rsidRPr="009242CB" w:rsidTr="00F302D1">
        <w:trPr>
          <w:trHeight w:val="393"/>
        </w:trPr>
        <w:tc>
          <w:tcPr>
            <w:tcW w:w="6810" w:type="dxa"/>
          </w:tcPr>
          <w:p w:rsidR="00F302D1" w:rsidRPr="00F302D1" w:rsidRDefault="00F302D1" w:rsidP="00F302D1">
            <w:pPr>
              <w:tabs>
                <w:tab w:val="left" w:pos="2520"/>
                <w:tab w:val="left" w:pos="5400"/>
              </w:tabs>
              <w:spacing w:after="0" w:line="300" w:lineRule="exact"/>
              <w:rPr>
                <w:rFonts w:asciiTheme="majorHAnsi" w:hAnsiTheme="majorHAnsi"/>
                <w:lang w:eastAsia="ko-KR"/>
              </w:rPr>
            </w:pPr>
            <w:r w:rsidRPr="00F302D1">
              <w:rPr>
                <w:rFonts w:asciiTheme="majorHAnsi" w:hAnsiTheme="majorHAnsi"/>
                <w:lang w:eastAsia="ko-KR"/>
              </w:rPr>
              <w:t>Bilimsel Toplantılara Katılma</w:t>
            </w:r>
          </w:p>
        </w:tc>
        <w:tc>
          <w:tcPr>
            <w:tcW w:w="2370" w:type="dxa"/>
          </w:tcPr>
          <w:p w:rsidR="00F302D1" w:rsidRPr="00F302D1" w:rsidRDefault="00F302D1" w:rsidP="00F302D1">
            <w:pPr>
              <w:tabs>
                <w:tab w:val="left" w:pos="2520"/>
                <w:tab w:val="left" w:pos="5400"/>
              </w:tabs>
              <w:spacing w:after="0" w:line="300" w:lineRule="exact"/>
              <w:jc w:val="center"/>
              <w:rPr>
                <w:rFonts w:asciiTheme="majorHAnsi" w:hAnsiTheme="majorHAnsi"/>
                <w:lang w:eastAsia="ko-KR"/>
              </w:rPr>
            </w:pPr>
            <w:r w:rsidRPr="00F302D1">
              <w:rPr>
                <w:rFonts w:asciiTheme="majorHAnsi" w:hAnsiTheme="majorHAnsi"/>
                <w:lang w:eastAsia="ko-KR"/>
              </w:rPr>
              <w:t>10</w:t>
            </w:r>
          </w:p>
        </w:tc>
      </w:tr>
      <w:tr w:rsidR="00F302D1" w:rsidRPr="009242CB" w:rsidTr="00F302D1">
        <w:trPr>
          <w:trHeight w:val="393"/>
        </w:trPr>
        <w:tc>
          <w:tcPr>
            <w:tcW w:w="6810" w:type="dxa"/>
          </w:tcPr>
          <w:p w:rsidR="00F302D1" w:rsidRPr="00F302D1" w:rsidRDefault="00F302D1" w:rsidP="00F302D1">
            <w:pPr>
              <w:tabs>
                <w:tab w:val="left" w:pos="2520"/>
                <w:tab w:val="left" w:pos="5400"/>
              </w:tabs>
              <w:spacing w:after="0" w:line="300" w:lineRule="exact"/>
              <w:rPr>
                <w:rFonts w:asciiTheme="majorHAnsi" w:hAnsiTheme="majorHAnsi"/>
                <w:lang w:eastAsia="ko-KR"/>
              </w:rPr>
            </w:pPr>
            <w:r w:rsidRPr="00F302D1">
              <w:rPr>
                <w:rFonts w:asciiTheme="majorHAnsi" w:hAnsiTheme="majorHAnsi"/>
                <w:lang w:eastAsia="ko-KR"/>
              </w:rPr>
              <w:t>Misafirler (Seminer)</w:t>
            </w:r>
          </w:p>
        </w:tc>
        <w:tc>
          <w:tcPr>
            <w:tcW w:w="2370" w:type="dxa"/>
          </w:tcPr>
          <w:p w:rsidR="00F302D1" w:rsidRPr="00F302D1" w:rsidRDefault="00F302D1" w:rsidP="00F302D1">
            <w:pPr>
              <w:tabs>
                <w:tab w:val="left" w:pos="2520"/>
                <w:tab w:val="left" w:pos="5400"/>
              </w:tabs>
              <w:spacing w:after="0" w:line="300" w:lineRule="exact"/>
              <w:jc w:val="center"/>
              <w:rPr>
                <w:rFonts w:asciiTheme="majorHAnsi" w:hAnsiTheme="majorHAnsi"/>
                <w:lang w:eastAsia="ko-KR"/>
              </w:rPr>
            </w:pPr>
            <w:r w:rsidRPr="00F302D1">
              <w:rPr>
                <w:rFonts w:asciiTheme="majorHAnsi" w:hAnsiTheme="majorHAnsi"/>
                <w:lang w:eastAsia="ko-KR"/>
              </w:rPr>
              <w:t>5</w:t>
            </w:r>
          </w:p>
        </w:tc>
      </w:tr>
      <w:tr w:rsidR="00F302D1" w:rsidRPr="009242CB" w:rsidTr="00F302D1">
        <w:trPr>
          <w:trHeight w:val="393"/>
        </w:trPr>
        <w:tc>
          <w:tcPr>
            <w:tcW w:w="6810" w:type="dxa"/>
          </w:tcPr>
          <w:p w:rsidR="00F302D1" w:rsidRPr="00F302D1" w:rsidRDefault="00F302D1" w:rsidP="00F302D1">
            <w:pPr>
              <w:tabs>
                <w:tab w:val="left" w:pos="2520"/>
                <w:tab w:val="left" w:pos="5400"/>
              </w:tabs>
              <w:spacing w:after="0" w:line="300" w:lineRule="exact"/>
              <w:rPr>
                <w:rFonts w:asciiTheme="majorHAnsi" w:hAnsiTheme="majorHAnsi"/>
                <w:lang w:eastAsia="ko-KR"/>
              </w:rPr>
            </w:pPr>
            <w:r w:rsidRPr="00F302D1">
              <w:rPr>
                <w:rFonts w:asciiTheme="majorHAnsi" w:hAnsiTheme="majorHAnsi"/>
                <w:lang w:eastAsia="ko-KR"/>
              </w:rPr>
              <w:t>Ulusal ve Uluslararası yeni ortaklıklar</w:t>
            </w:r>
          </w:p>
        </w:tc>
        <w:tc>
          <w:tcPr>
            <w:tcW w:w="2370" w:type="dxa"/>
          </w:tcPr>
          <w:p w:rsidR="00F302D1" w:rsidRPr="00F302D1" w:rsidRDefault="00F302D1" w:rsidP="00F302D1">
            <w:pPr>
              <w:tabs>
                <w:tab w:val="left" w:pos="2520"/>
                <w:tab w:val="left" w:pos="5400"/>
              </w:tabs>
              <w:spacing w:after="0" w:line="300" w:lineRule="exact"/>
              <w:jc w:val="center"/>
              <w:rPr>
                <w:rFonts w:asciiTheme="majorHAnsi" w:hAnsiTheme="majorHAnsi"/>
                <w:lang w:eastAsia="ko-KR"/>
              </w:rPr>
            </w:pPr>
            <w:r w:rsidRPr="00F302D1">
              <w:rPr>
                <w:rFonts w:asciiTheme="majorHAnsi" w:hAnsiTheme="majorHAnsi"/>
                <w:lang w:eastAsia="ko-KR"/>
              </w:rPr>
              <w:t>4</w:t>
            </w:r>
          </w:p>
        </w:tc>
      </w:tr>
    </w:tbl>
    <w:p w:rsidR="00707523" w:rsidRDefault="00F302D1" w:rsidP="00707523">
      <w:pPr>
        <w:spacing w:after="0" w:line="300" w:lineRule="exact"/>
        <w:rPr>
          <w:rFonts w:asciiTheme="majorHAnsi" w:hAnsiTheme="majorHAnsi"/>
          <w:b/>
          <w:lang w:eastAsia="ko-KR"/>
        </w:rPr>
      </w:pPr>
      <w:r>
        <w:rPr>
          <w:rFonts w:ascii="Cambria" w:eastAsia="Calibri" w:hAnsi="Cambria" w:cs="Times New Roman"/>
          <w:b/>
          <w:color w:val="365F91" w:themeColor="accent1" w:themeShade="BF"/>
          <w:sz w:val="28"/>
          <w:szCs w:val="28"/>
          <w:lang w:eastAsia="tr-TR"/>
        </w:rPr>
        <w:lastRenderedPageBreak/>
        <w:t xml:space="preserve">X- </w:t>
      </w:r>
      <w:r w:rsidR="00707523" w:rsidRPr="00F302D1">
        <w:rPr>
          <w:rFonts w:ascii="Cambria" w:eastAsia="Calibri" w:hAnsi="Cambria" w:cs="Times New Roman"/>
          <w:b/>
          <w:color w:val="365F91" w:themeColor="accent1" w:themeShade="BF"/>
          <w:sz w:val="28"/>
          <w:szCs w:val="28"/>
          <w:lang w:eastAsia="tr-TR"/>
        </w:rPr>
        <w:t>ÖZDEĞERLENDİRME</w:t>
      </w:r>
      <w:r w:rsidR="00707523" w:rsidRPr="00707523">
        <w:rPr>
          <w:rFonts w:asciiTheme="majorHAnsi" w:hAnsiTheme="majorHAnsi"/>
          <w:b/>
          <w:lang w:eastAsia="ko-KR"/>
        </w:rPr>
        <w:t xml:space="preserve"> </w:t>
      </w:r>
    </w:p>
    <w:p w:rsidR="00707523" w:rsidRPr="00F302D1" w:rsidRDefault="00707523" w:rsidP="00F302D1">
      <w:pPr>
        <w:spacing w:after="0" w:line="300" w:lineRule="exact"/>
        <w:rPr>
          <w:rFonts w:asciiTheme="majorHAnsi" w:hAnsiTheme="majorHAnsi"/>
          <w:lang w:eastAsia="ko-KR"/>
        </w:rPr>
      </w:pPr>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t>Genel yol gösterici başlıklarınız (rubrics) var mı?</w:t>
      </w:r>
    </w:p>
    <w:p w:rsidR="00F302D1" w:rsidRPr="00F302D1" w:rsidRDefault="00F302D1" w:rsidP="00F302D1">
      <w:pPr>
        <w:numPr>
          <w:ilvl w:val="1"/>
          <w:numId w:val="21"/>
        </w:numPr>
        <w:spacing w:after="0" w:line="300" w:lineRule="exact"/>
        <w:rPr>
          <w:rFonts w:asciiTheme="majorHAnsi" w:hAnsiTheme="majorHAnsi"/>
          <w:lang w:eastAsia="ko-KR"/>
        </w:rPr>
      </w:pPr>
      <w:r w:rsidRPr="00F302D1">
        <w:rPr>
          <w:rFonts w:asciiTheme="majorHAnsi" w:hAnsiTheme="majorHAnsi"/>
          <w:lang w:eastAsia="ko-KR"/>
        </w:rPr>
        <w:t>Bilimsel Mükemmellik</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İnovasyonun hızlanması ve dağıtılması üzerindeki etki aşağıdaki ölçütlerle değerlendirilecektir: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Hakemli dergilerde yayınlar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Patentler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Ulusal ve uluslararası sempozyum ve kongrelerde sunulan ve yayınlanan makaleler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Atıf sayısı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Yürütülen projeler</w:t>
      </w:r>
    </w:p>
    <w:p w:rsidR="00F302D1" w:rsidRPr="00F302D1" w:rsidRDefault="00F302D1" w:rsidP="00F302D1">
      <w:pPr>
        <w:numPr>
          <w:ilvl w:val="1"/>
          <w:numId w:val="21"/>
        </w:numPr>
        <w:spacing w:after="0" w:line="300" w:lineRule="exact"/>
        <w:rPr>
          <w:rFonts w:asciiTheme="majorHAnsi" w:hAnsiTheme="majorHAnsi"/>
          <w:lang w:eastAsia="ko-KR"/>
        </w:rPr>
      </w:pPr>
      <w:r w:rsidRPr="00F302D1">
        <w:rPr>
          <w:rFonts w:asciiTheme="majorHAnsi" w:hAnsiTheme="majorHAnsi"/>
          <w:lang w:eastAsia="ko-KR"/>
        </w:rPr>
        <w:t>Araştırma Ortaklıkları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Araştırmacılar ve araştırma kurumları ile ortaklık kurarak disiplinlerarası çalışmaları teşvik etmek</w:t>
      </w:r>
    </w:p>
    <w:p w:rsidR="00F302D1" w:rsidRPr="00F302D1" w:rsidRDefault="00F302D1" w:rsidP="00F302D1">
      <w:pPr>
        <w:numPr>
          <w:ilvl w:val="1"/>
          <w:numId w:val="21"/>
        </w:numPr>
        <w:spacing w:after="0" w:line="300" w:lineRule="exact"/>
        <w:rPr>
          <w:rFonts w:asciiTheme="majorHAnsi" w:hAnsiTheme="majorHAnsi"/>
          <w:lang w:eastAsia="ko-KR"/>
        </w:rPr>
      </w:pPr>
      <w:r w:rsidRPr="00F302D1">
        <w:rPr>
          <w:rFonts w:asciiTheme="majorHAnsi" w:hAnsiTheme="majorHAnsi"/>
          <w:lang w:eastAsia="ko-KR"/>
        </w:rPr>
        <w:t>Bilginin Yayılması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Bilim insanlarının yetiştirilmesi (Yüksek lisans, doktora öğrencileri)</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Sunucular ile merkezde geliştirilen yöntemlerin bilim topluluğunun erişimine açılması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Misafir araştırmacıların katılımıyla gerçekleştirilen bir seminer serisine ev sahipliği yapılması</w:t>
      </w:r>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t>Mevcut durumunuzdan bir adım öteye gitmek içim neler ya</w:t>
      </w:r>
      <w:r w:rsidRPr="00F302D1">
        <w:rPr>
          <w:rFonts w:asciiTheme="majorHAnsi" w:hAnsiTheme="majorHAnsi"/>
          <w:b/>
          <w:lang w:eastAsia="ko-KR"/>
        </w:rPr>
        <w:t>ptınız?</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Mevcut durumumuzdan daha öteye veya en azından aynı noktada tutabilmek için proje başvurularımız:</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Bu dönem içinde İsrail ile Cystic Fibrosis Foundation’ina ortak yeni bir proje başvurusunda bulunuldu.</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Bilkent Üniversitesi ve Koç Üniversitesi’ndeki deneysel biyoloji laboratuvarları ile ortak çalışmalar başlatma çabaları devam etmektedir.</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Boğaziçi Üniversitesi Bilgisayar Mühendisliği Bölümü’nden Can Özturan ile bir doktora öğrencisinin başlattığı teorik çalılşmaların biyolojik sistemlere uygulama çalışmaları devam ediyor.</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 xml:space="preserve">Bilkent Bilkent Biyoloji </w:t>
      </w:r>
      <w:proofErr w:type="gramStart"/>
      <w:r w:rsidRPr="00F302D1">
        <w:rPr>
          <w:rFonts w:asciiTheme="majorHAnsi" w:hAnsiTheme="majorHAnsi"/>
          <w:lang w:eastAsia="ko-KR"/>
        </w:rPr>
        <w:t>Bölümü  (</w:t>
      </w:r>
      <w:proofErr w:type="gramEnd"/>
      <w:r w:rsidRPr="00F302D1">
        <w:rPr>
          <w:rFonts w:asciiTheme="majorHAnsi" w:hAnsiTheme="majorHAnsi"/>
          <w:lang w:eastAsia="ko-KR"/>
        </w:rPr>
        <w:t xml:space="preserve">Prof. Dr. Ozlen Konu, Bilkent University) ile bilimsel işbirliği ile ilgili birlikte çalışma çabaları devam etmektedir. </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Koç Universitesi Biyoloji Bölümü’nden Dr. Öğretim Üyesi Hasan Demirci (Rumelifeneri Yolu, 34450, Sarıyer, İstanbul, Türkiye) ile ortak çalışma projeleri üzerinde çalışılmaya başlandı.</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Sunucular:</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Yeni Sunucularımız ayağa kaldırmak için çalılmalara devam edilmektedir. Son yıllarda geliştirdiğimiz proteinlerde konformasyonel geçişleri tahmin eden ANM-LD algoritmasının sunucusunun ve ENTROPY_TRANSFER sunucusunun açılması için gerekli çalışmalar devam etmektedir.</w:t>
      </w:r>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t>Hedeflerinizi gerçekleştirmek için</w:t>
      </w:r>
      <w:r w:rsidRPr="00F302D1">
        <w:rPr>
          <w:rFonts w:asciiTheme="majorHAnsi" w:hAnsiTheme="majorHAnsi"/>
          <w:b/>
          <w:lang w:eastAsia="ko-KR"/>
        </w:rPr>
        <w:t xml:space="preserve"> hangi çalışmalarda bulundunuz?</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2.’de detaylı verilmiştir.</w:t>
      </w:r>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t>Hedefinizin ne kadarına ulaştınız? Ulaşmadısanız eksiklikleriniz nelerdi gerekçeleri?</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 xml:space="preserve">Hedef her zaman ulaşabildiğimizden daha fazlasıdır. Hedeflere ulaşmada en </w:t>
      </w:r>
      <w:proofErr w:type="gramStart"/>
      <w:r w:rsidRPr="00F302D1">
        <w:rPr>
          <w:rFonts w:asciiTheme="majorHAnsi" w:hAnsiTheme="majorHAnsi"/>
          <w:lang w:eastAsia="ko-KR"/>
        </w:rPr>
        <w:t>önemli  kısıtlardan</w:t>
      </w:r>
      <w:proofErr w:type="gramEnd"/>
      <w:r w:rsidRPr="00F302D1">
        <w:rPr>
          <w:rFonts w:asciiTheme="majorHAnsi" w:hAnsiTheme="majorHAnsi"/>
          <w:lang w:eastAsia="ko-KR"/>
        </w:rPr>
        <w:t xml:space="preserve"> biri yüksek lisans ve doktora öğrencilerinin azlığıdır. Öğrencilerimizin İstanbul’da hayatlarını devam ettirebilecekleri ölçüde yaşam desteği (burs) verememek de önemli problemlerden biridir. İçinden geçtiğimiz COVID dönemi de çalışmalarımızın etkinliğini kısıtlamaktadır.  </w:t>
      </w:r>
    </w:p>
    <w:p w:rsidR="00B10186" w:rsidRDefault="00B10186" w:rsidP="00B10186">
      <w:pPr>
        <w:spacing w:after="0" w:line="300" w:lineRule="exact"/>
        <w:ind w:left="360"/>
        <w:rPr>
          <w:rFonts w:asciiTheme="majorHAnsi" w:hAnsiTheme="majorHAnsi"/>
          <w:b/>
          <w:lang w:eastAsia="ko-KR"/>
        </w:rPr>
      </w:pPr>
      <w:bookmarkStart w:id="2" w:name="_GoBack"/>
      <w:bookmarkEnd w:id="2"/>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lastRenderedPageBreak/>
        <w:t>Hedef üstü çalışmanız oldu mu</w:t>
      </w:r>
      <w:proofErr w:type="gramStart"/>
      <w:r w:rsidRPr="00F302D1">
        <w:rPr>
          <w:rFonts w:asciiTheme="majorHAnsi" w:hAnsiTheme="majorHAnsi"/>
          <w:b/>
          <w:lang w:eastAsia="ko-KR"/>
        </w:rPr>
        <w:t>?,</w:t>
      </w:r>
      <w:proofErr w:type="gramEnd"/>
      <w:r w:rsidRPr="00F302D1">
        <w:rPr>
          <w:rFonts w:asciiTheme="majorHAnsi" w:hAnsiTheme="majorHAnsi"/>
          <w:b/>
          <w:lang w:eastAsia="ko-KR"/>
        </w:rPr>
        <w:t xml:space="preserve"> bunu nasıl bir çalışma sayesind</w:t>
      </w:r>
      <w:r w:rsidRPr="00F302D1">
        <w:rPr>
          <w:rFonts w:asciiTheme="majorHAnsi" w:hAnsiTheme="majorHAnsi"/>
          <w:b/>
          <w:lang w:eastAsia="ko-KR"/>
        </w:rPr>
        <w:t>e başardınız?</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 xml:space="preserve">Yol gösterici </w:t>
      </w:r>
      <w:proofErr w:type="gramStart"/>
      <w:r w:rsidRPr="00F302D1">
        <w:rPr>
          <w:rFonts w:asciiTheme="majorHAnsi" w:hAnsiTheme="majorHAnsi"/>
          <w:lang w:eastAsia="ko-KR"/>
        </w:rPr>
        <w:t>kriterlerimiz</w:t>
      </w:r>
      <w:proofErr w:type="gramEnd"/>
      <w:r w:rsidRPr="00F302D1">
        <w:rPr>
          <w:rFonts w:asciiTheme="majorHAnsi" w:hAnsiTheme="majorHAnsi"/>
          <w:lang w:eastAsia="ko-KR"/>
        </w:rPr>
        <w:t xml:space="preserve"> doğrultusunda hedef üstüne ulaşmak için ulusal/uluslararası bilimsel işbirliklerini gerçekleştirmemiz gerekiyor. Hesap ve teorik çalışmalar yapan bir grup olmamızla deneysel gruplar ile çalışabiliyor olmamız bizi hedef üstüne taşıyacaktır.</w:t>
      </w:r>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t>2021 yılında diğer merkezler ile işbirliği yaptınız mı? Detaylı bilgi veriniz.</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Boğaziçi Üniversitesi içinde Yaşam Merkezi ile ortak olan üyelerimiz olması ile evet. Özellikle MBG’ye yeni katılan Batu Erman ile ortak çalışmalarımız bailamıştır. Batu Erman aynı zamanda Merkez üyemizdir.</w:t>
      </w:r>
    </w:p>
    <w:p w:rsidR="00F302D1" w:rsidRPr="00F302D1" w:rsidRDefault="00F302D1" w:rsidP="00F302D1">
      <w:pPr>
        <w:numPr>
          <w:ilvl w:val="0"/>
          <w:numId w:val="21"/>
        </w:numPr>
        <w:spacing w:after="0" w:line="300" w:lineRule="exact"/>
        <w:rPr>
          <w:rFonts w:asciiTheme="majorHAnsi" w:hAnsiTheme="majorHAnsi"/>
          <w:b/>
          <w:lang w:eastAsia="ko-KR"/>
        </w:rPr>
      </w:pPr>
      <w:r w:rsidRPr="00F302D1">
        <w:rPr>
          <w:rFonts w:asciiTheme="majorHAnsi" w:hAnsiTheme="majorHAnsi"/>
          <w:b/>
          <w:lang w:eastAsia="ko-KR"/>
        </w:rPr>
        <w:t>2022 Yılı hedefleriniz nelerdir?</w:t>
      </w:r>
    </w:p>
    <w:p w:rsidR="00F302D1" w:rsidRPr="00F302D1" w:rsidRDefault="00F302D1" w:rsidP="00F302D1">
      <w:pPr>
        <w:numPr>
          <w:ilvl w:val="1"/>
          <w:numId w:val="21"/>
        </w:numPr>
        <w:tabs>
          <w:tab w:val="left" w:pos="270"/>
        </w:tabs>
        <w:spacing w:after="0" w:line="300" w:lineRule="exact"/>
        <w:contextualSpacing/>
        <w:rPr>
          <w:rFonts w:asciiTheme="majorHAnsi" w:hAnsiTheme="majorHAnsi"/>
          <w:lang w:eastAsia="ko-KR"/>
        </w:rPr>
      </w:pPr>
      <w:r w:rsidRPr="00F302D1">
        <w:rPr>
          <w:rFonts w:asciiTheme="majorHAnsi" w:hAnsiTheme="majorHAnsi"/>
          <w:lang w:eastAsia="ko-KR"/>
        </w:rPr>
        <w:t>Bilimsel Mükemmellik</w:t>
      </w:r>
    </w:p>
    <w:p w:rsidR="00F302D1" w:rsidRPr="00F302D1" w:rsidRDefault="00F302D1" w:rsidP="00F302D1">
      <w:pPr>
        <w:spacing w:after="0" w:line="300" w:lineRule="exact"/>
        <w:rPr>
          <w:rFonts w:asciiTheme="majorHAnsi" w:hAnsiTheme="majorHAnsi"/>
          <w:lang w:eastAsia="ko-KR"/>
        </w:rPr>
      </w:pPr>
      <w:r w:rsidRPr="00F302D1">
        <w:rPr>
          <w:rFonts w:asciiTheme="majorHAnsi" w:hAnsiTheme="majorHAnsi"/>
          <w:lang w:eastAsia="ko-KR"/>
        </w:rPr>
        <w:t>İnovasyonun hızlanması ve dağıtılması üzerindeki etki aşağıdaki ölçütlerle değerlendirilecektir: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Hakemli dergilerde yayınlar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Patentler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Ulusal ve uluslararası sempozyum ve kongrelerde sunulan ve yayınlanan makaleler</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Atıf sayısı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Yürütülen projeler</w:t>
      </w:r>
    </w:p>
    <w:p w:rsidR="00F302D1" w:rsidRPr="00F302D1" w:rsidRDefault="00F302D1" w:rsidP="00F302D1">
      <w:pPr>
        <w:numPr>
          <w:ilvl w:val="1"/>
          <w:numId w:val="21"/>
        </w:numPr>
        <w:spacing w:after="0" w:line="300" w:lineRule="exact"/>
        <w:rPr>
          <w:rFonts w:asciiTheme="majorHAnsi" w:hAnsiTheme="majorHAnsi"/>
          <w:lang w:eastAsia="ko-KR"/>
        </w:rPr>
      </w:pPr>
      <w:r w:rsidRPr="00F302D1">
        <w:rPr>
          <w:rFonts w:asciiTheme="majorHAnsi" w:hAnsiTheme="majorHAnsi"/>
          <w:lang w:eastAsia="ko-KR"/>
        </w:rPr>
        <w:t>Araştırma Ortaklıkları</w:t>
      </w:r>
    </w:p>
    <w:p w:rsidR="00F302D1" w:rsidRPr="00F302D1" w:rsidRDefault="00F302D1" w:rsidP="00F302D1">
      <w:pPr>
        <w:numPr>
          <w:ilvl w:val="2"/>
          <w:numId w:val="21"/>
        </w:numPr>
        <w:spacing w:after="0" w:line="300" w:lineRule="exact"/>
        <w:contextualSpacing/>
        <w:rPr>
          <w:rFonts w:asciiTheme="majorHAnsi" w:hAnsiTheme="majorHAnsi"/>
          <w:lang w:eastAsia="ko-KR"/>
        </w:rPr>
      </w:pPr>
      <w:r w:rsidRPr="00F302D1">
        <w:rPr>
          <w:rFonts w:asciiTheme="majorHAnsi" w:hAnsiTheme="majorHAnsi"/>
          <w:lang w:eastAsia="ko-KR"/>
        </w:rPr>
        <w:t>Araştırmacılar ve araştırma kurumları ile ortaklık kurarak disiplinlerarası çalışmaları teşvik etmek</w:t>
      </w:r>
    </w:p>
    <w:p w:rsidR="00F302D1" w:rsidRPr="00F302D1" w:rsidRDefault="00F302D1" w:rsidP="00F302D1">
      <w:pPr>
        <w:numPr>
          <w:ilvl w:val="1"/>
          <w:numId w:val="21"/>
        </w:numPr>
        <w:spacing w:after="0" w:line="300" w:lineRule="exact"/>
        <w:rPr>
          <w:rFonts w:asciiTheme="majorHAnsi" w:hAnsiTheme="majorHAnsi"/>
          <w:lang w:eastAsia="ko-KR"/>
        </w:rPr>
      </w:pPr>
      <w:r w:rsidRPr="00F302D1">
        <w:rPr>
          <w:rFonts w:asciiTheme="majorHAnsi" w:hAnsiTheme="majorHAnsi"/>
          <w:lang w:eastAsia="ko-KR"/>
        </w:rPr>
        <w:t>Bilginin Yayılması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Bilim insanlarının yetiştirilmesi (Yüksek lisans, doktora öğrencileri)</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Sunucular ile merkezde geliştirilen yöntemlerin bilim topluluğunun erişimine açılması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Misafir araştırmacıların katılımıyla gerçekleştirilen bir seminer serisine ev sahipliği yapılması</w:t>
      </w:r>
    </w:p>
    <w:p w:rsidR="00F302D1" w:rsidRPr="00F302D1" w:rsidRDefault="00F302D1" w:rsidP="00F302D1">
      <w:pPr>
        <w:numPr>
          <w:ilvl w:val="2"/>
          <w:numId w:val="21"/>
        </w:numPr>
        <w:spacing w:after="0" w:line="300" w:lineRule="exact"/>
        <w:rPr>
          <w:rFonts w:asciiTheme="majorHAnsi" w:hAnsiTheme="majorHAnsi"/>
          <w:lang w:eastAsia="ko-KR"/>
        </w:rPr>
      </w:pPr>
      <w:r w:rsidRPr="00F302D1">
        <w:rPr>
          <w:rFonts w:asciiTheme="majorHAnsi" w:hAnsiTheme="majorHAnsi"/>
          <w:lang w:eastAsia="ko-KR"/>
        </w:rPr>
        <w:t>Merkezde geliştirien ve kullanılan yöntem ve tekniklerin öğretilmesi için ulusal çalıştay düzenlenmesi</w:t>
      </w:r>
    </w:p>
    <w:p w:rsidR="00400E60" w:rsidRPr="00C95CC8" w:rsidRDefault="00F302D1" w:rsidP="00F302D1">
      <w:pPr>
        <w:numPr>
          <w:ilvl w:val="0"/>
          <w:numId w:val="21"/>
        </w:numPr>
        <w:spacing w:after="0" w:line="300" w:lineRule="exact"/>
        <w:rPr>
          <w:rFonts w:asciiTheme="majorHAnsi" w:hAnsiTheme="majorHAnsi"/>
          <w:lang w:eastAsia="ko-KR"/>
        </w:rPr>
      </w:pPr>
      <w:r w:rsidRPr="00F302D1">
        <w:rPr>
          <w:rFonts w:asciiTheme="majorHAnsi" w:hAnsiTheme="majorHAnsi"/>
          <w:lang w:eastAsia="ko-KR"/>
        </w:rPr>
        <w:t>Lisans öğrencileri</w:t>
      </w:r>
      <w:r w:rsidRPr="00A14071">
        <w:rPr>
          <w:rFonts w:ascii="Calibri Light" w:eastAsia="Calibri" w:hAnsi="Calibri Light" w:cs="Calibri Light"/>
          <w:lang w:val="en-US"/>
        </w:rPr>
        <w:t xml:space="preserve"> </w:t>
      </w:r>
      <w:r w:rsidRPr="00F302D1">
        <w:rPr>
          <w:rFonts w:asciiTheme="majorHAnsi" w:hAnsiTheme="majorHAnsi"/>
          <w:lang w:eastAsia="ko-KR"/>
        </w:rPr>
        <w:t>için akademik yıl içerisinde moleküler modelleme eğitim semineri düzenlenm</w:t>
      </w:r>
      <w:r>
        <w:rPr>
          <w:rFonts w:asciiTheme="majorHAnsi" w:hAnsiTheme="majorHAnsi"/>
          <w:lang w:eastAsia="ko-KR"/>
        </w:rPr>
        <w:t>e</w:t>
      </w:r>
    </w:p>
    <w:sectPr w:rsidR="00400E60" w:rsidRPr="00C95CC8" w:rsidSect="00D9381D">
      <w:head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6F5" w:rsidRDefault="002F56F5" w:rsidP="00D9381D">
      <w:pPr>
        <w:spacing w:after="0" w:line="240" w:lineRule="auto"/>
      </w:pPr>
      <w:r>
        <w:separator/>
      </w:r>
    </w:p>
  </w:endnote>
  <w:endnote w:type="continuationSeparator" w:id="0">
    <w:p w:rsidR="002F56F5" w:rsidRDefault="002F56F5"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30204"/>
    <w:charset w:val="00"/>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6F5" w:rsidRDefault="002F56F5" w:rsidP="00D9381D">
      <w:pPr>
        <w:spacing w:after="0" w:line="240" w:lineRule="auto"/>
      </w:pPr>
      <w:r>
        <w:separator/>
      </w:r>
    </w:p>
  </w:footnote>
  <w:footnote w:type="continuationSeparator" w:id="0">
    <w:p w:rsidR="002F56F5" w:rsidRDefault="002F56F5"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532514">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32514" w:rsidRDefault="0053251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532514" w:rsidRDefault="00532514" w:rsidP="004D143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8433F0">
                <w:rPr>
                  <w:b/>
                  <w:color w:val="808080" w:themeColor="background1" w:themeShade="80"/>
                  <w:sz w:val="24"/>
                  <w:szCs w:val="24"/>
                </w:rPr>
                <w:t>2</w:t>
              </w:r>
              <w:r w:rsidR="004D1431">
                <w:rPr>
                  <w:b/>
                  <w:color w:val="808080" w:themeColor="background1" w:themeShade="80"/>
                  <w:sz w:val="24"/>
                  <w:szCs w:val="24"/>
                </w:rPr>
                <w:t>1</w:t>
              </w:r>
            </w:p>
          </w:tc>
        </w:sdtContent>
      </w:sdt>
    </w:tr>
  </w:tbl>
  <w:p w:rsidR="00532514" w:rsidRDefault="0053251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25pt;height:11.25pt" o:bullet="t">
        <v:imagedata r:id="rId1" o:title="BD15132_"/>
      </v:shape>
    </w:pict>
  </w:numPicBullet>
  <w:abstractNum w:abstractNumId="0" w15:restartNumberingAfterBreak="0">
    <w:nsid w:val="07027CD8"/>
    <w:multiLevelType w:val="hybridMultilevel"/>
    <w:tmpl w:val="83DC2FDC"/>
    <w:lvl w:ilvl="0" w:tplc="4648A1A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31EC6E9A"/>
    <w:multiLevelType w:val="hybridMultilevel"/>
    <w:tmpl w:val="7576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2152D"/>
    <w:multiLevelType w:val="hybridMultilevel"/>
    <w:tmpl w:val="7EC83140"/>
    <w:lvl w:ilvl="0" w:tplc="956494B6">
      <w:numFmt w:val="bullet"/>
      <w:lvlText w:val=""/>
      <w:lvlJc w:val="left"/>
      <w:pPr>
        <w:ind w:left="720" w:hanging="360"/>
      </w:pPr>
      <w:rPr>
        <w:rFonts w:ascii="Symbol" w:eastAsia="Times New Roman"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7154C"/>
    <w:multiLevelType w:val="hybridMultilevel"/>
    <w:tmpl w:val="E3688F6E"/>
    <w:lvl w:ilvl="0" w:tplc="771AAA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44A26"/>
    <w:multiLevelType w:val="hybridMultilevel"/>
    <w:tmpl w:val="AB403B24"/>
    <w:lvl w:ilvl="0" w:tplc="F41A55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4B9962CC"/>
    <w:multiLevelType w:val="hybridMultilevel"/>
    <w:tmpl w:val="275070DE"/>
    <w:lvl w:ilvl="0" w:tplc="C41A97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15:restartNumberingAfterBreak="0">
    <w:nsid w:val="4DA7345B"/>
    <w:multiLevelType w:val="hybridMultilevel"/>
    <w:tmpl w:val="EA508F84"/>
    <w:lvl w:ilvl="0" w:tplc="15E2E196">
      <w:start w:val="1"/>
      <w:numFmt w:val="upperRoman"/>
      <w:lvlText w:val="%1."/>
      <w:lvlJc w:val="left"/>
      <w:pPr>
        <w:ind w:left="1430" w:hanging="72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B41500"/>
    <w:multiLevelType w:val="hybridMultilevel"/>
    <w:tmpl w:val="5E043350"/>
    <w:lvl w:ilvl="0" w:tplc="AB9613F4">
      <w:start w:val="1"/>
      <w:numFmt w:val="lowerLetter"/>
      <w:lvlText w:val="%1)"/>
      <w:lvlJc w:val="left"/>
      <w:pPr>
        <w:ind w:left="360" w:hanging="360"/>
      </w:pPr>
      <w:rPr>
        <w:rFonts w:eastAsia="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F755F0"/>
    <w:multiLevelType w:val="hybridMultilevel"/>
    <w:tmpl w:val="81A65518"/>
    <w:lvl w:ilvl="0" w:tplc="D0225474">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1" w15:restartNumberingAfterBreak="0">
    <w:nsid w:val="750C2245"/>
    <w:multiLevelType w:val="hybridMultilevel"/>
    <w:tmpl w:val="E6A4DA24"/>
    <w:lvl w:ilvl="0" w:tplc="AA38C4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E2C8D"/>
    <w:multiLevelType w:val="hybridMultilevel"/>
    <w:tmpl w:val="44FE5686"/>
    <w:lvl w:ilvl="0" w:tplc="5DC8596E">
      <w:numFmt w:val="bullet"/>
      <w:lvlText w:val=""/>
      <w:lvlJc w:val="left"/>
      <w:pPr>
        <w:ind w:left="1080" w:hanging="360"/>
      </w:pPr>
      <w:rPr>
        <w:rFonts w:ascii="Symbol" w:eastAsia="Times New Roman" w:hAnsi="Symbol" w:cs="Calibri Light"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5B4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4"/>
  </w:num>
  <w:num w:numId="3">
    <w:abstractNumId w:val="3"/>
  </w:num>
  <w:num w:numId="4">
    <w:abstractNumId w:val="2"/>
  </w:num>
  <w:num w:numId="5">
    <w:abstractNumId w:val="23"/>
  </w:num>
  <w:num w:numId="6">
    <w:abstractNumId w:val="15"/>
  </w:num>
  <w:num w:numId="7">
    <w:abstractNumId w:val="12"/>
  </w:num>
  <w:num w:numId="8">
    <w:abstractNumId w:val="4"/>
  </w:num>
  <w:num w:numId="9">
    <w:abstractNumId w:val="20"/>
  </w:num>
  <w:num w:numId="10">
    <w:abstractNumId w:val="1"/>
  </w:num>
  <w:num w:numId="11">
    <w:abstractNumId w:val="17"/>
  </w:num>
  <w:num w:numId="12">
    <w:abstractNumId w:val="13"/>
  </w:num>
  <w:num w:numId="13">
    <w:abstractNumId w:val="10"/>
  </w:num>
  <w:num w:numId="14">
    <w:abstractNumId w:val="14"/>
  </w:num>
  <w:num w:numId="15">
    <w:abstractNumId w:val="19"/>
  </w:num>
  <w:num w:numId="16">
    <w:abstractNumId w:val="9"/>
  </w:num>
  <w:num w:numId="17">
    <w:abstractNumId w:val="11"/>
  </w:num>
  <w:num w:numId="18">
    <w:abstractNumId w:val="8"/>
  </w:num>
  <w:num w:numId="19">
    <w:abstractNumId w:val="5"/>
  </w:num>
  <w:num w:numId="20">
    <w:abstractNumId w:val="16"/>
  </w:num>
  <w:num w:numId="21">
    <w:abstractNumId w:val="25"/>
  </w:num>
  <w:num w:numId="22">
    <w:abstractNumId w:val="21"/>
  </w:num>
  <w:num w:numId="23">
    <w:abstractNumId w:val="7"/>
  </w:num>
  <w:num w:numId="24">
    <w:abstractNumId w:val="0"/>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173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B2D"/>
    <w:rsid w:val="00064866"/>
    <w:rsid w:val="00071818"/>
    <w:rsid w:val="00074A37"/>
    <w:rsid w:val="0007568E"/>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5CD"/>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223E"/>
    <w:rsid w:val="001D5ACE"/>
    <w:rsid w:val="001E1D3A"/>
    <w:rsid w:val="001E3D94"/>
    <w:rsid w:val="001E5E22"/>
    <w:rsid w:val="001F1502"/>
    <w:rsid w:val="001F2460"/>
    <w:rsid w:val="001F4470"/>
    <w:rsid w:val="001F5C3E"/>
    <w:rsid w:val="001F5D40"/>
    <w:rsid w:val="001F5EDE"/>
    <w:rsid w:val="001F611E"/>
    <w:rsid w:val="001F76A9"/>
    <w:rsid w:val="00202020"/>
    <w:rsid w:val="0020443C"/>
    <w:rsid w:val="00204DFD"/>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6E71"/>
    <w:rsid w:val="002471B2"/>
    <w:rsid w:val="00256B00"/>
    <w:rsid w:val="002631D1"/>
    <w:rsid w:val="002671E1"/>
    <w:rsid w:val="00267B33"/>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7CC"/>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56F5"/>
    <w:rsid w:val="002F77DE"/>
    <w:rsid w:val="003022B7"/>
    <w:rsid w:val="003025F9"/>
    <w:rsid w:val="003038EA"/>
    <w:rsid w:val="00303CC9"/>
    <w:rsid w:val="003049CC"/>
    <w:rsid w:val="003055E2"/>
    <w:rsid w:val="0030701A"/>
    <w:rsid w:val="00311976"/>
    <w:rsid w:val="003126C1"/>
    <w:rsid w:val="003160A5"/>
    <w:rsid w:val="00317CEC"/>
    <w:rsid w:val="00322DED"/>
    <w:rsid w:val="00323F84"/>
    <w:rsid w:val="003254AC"/>
    <w:rsid w:val="00325B59"/>
    <w:rsid w:val="00325BAD"/>
    <w:rsid w:val="00326B29"/>
    <w:rsid w:val="0033213F"/>
    <w:rsid w:val="00334753"/>
    <w:rsid w:val="00340E6C"/>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864"/>
    <w:rsid w:val="00376E85"/>
    <w:rsid w:val="00380136"/>
    <w:rsid w:val="00383CFC"/>
    <w:rsid w:val="00384A20"/>
    <w:rsid w:val="00385B94"/>
    <w:rsid w:val="0038602B"/>
    <w:rsid w:val="00386C7C"/>
    <w:rsid w:val="00387378"/>
    <w:rsid w:val="0039136C"/>
    <w:rsid w:val="00391A1C"/>
    <w:rsid w:val="00394B6C"/>
    <w:rsid w:val="00396F6A"/>
    <w:rsid w:val="003A10CD"/>
    <w:rsid w:val="003A238E"/>
    <w:rsid w:val="003A33C4"/>
    <w:rsid w:val="003A36D3"/>
    <w:rsid w:val="003A6217"/>
    <w:rsid w:val="003A636B"/>
    <w:rsid w:val="003B27BE"/>
    <w:rsid w:val="003B3E46"/>
    <w:rsid w:val="003B435F"/>
    <w:rsid w:val="003B5A4B"/>
    <w:rsid w:val="003B5FCB"/>
    <w:rsid w:val="003B65A3"/>
    <w:rsid w:val="003C115C"/>
    <w:rsid w:val="003C4984"/>
    <w:rsid w:val="003C5100"/>
    <w:rsid w:val="003D0DB7"/>
    <w:rsid w:val="003D34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E60"/>
    <w:rsid w:val="00400F7C"/>
    <w:rsid w:val="00403386"/>
    <w:rsid w:val="004058A4"/>
    <w:rsid w:val="00405C5C"/>
    <w:rsid w:val="00405FC0"/>
    <w:rsid w:val="00407A55"/>
    <w:rsid w:val="00410B32"/>
    <w:rsid w:val="004123EC"/>
    <w:rsid w:val="00412E4B"/>
    <w:rsid w:val="00417465"/>
    <w:rsid w:val="00420F10"/>
    <w:rsid w:val="00421910"/>
    <w:rsid w:val="00421A35"/>
    <w:rsid w:val="00424AF9"/>
    <w:rsid w:val="00426B3D"/>
    <w:rsid w:val="004278F4"/>
    <w:rsid w:val="00427B79"/>
    <w:rsid w:val="00430023"/>
    <w:rsid w:val="0043299F"/>
    <w:rsid w:val="00434236"/>
    <w:rsid w:val="004361EF"/>
    <w:rsid w:val="0043653D"/>
    <w:rsid w:val="004375ED"/>
    <w:rsid w:val="004412FF"/>
    <w:rsid w:val="004413D6"/>
    <w:rsid w:val="004443A8"/>
    <w:rsid w:val="00445B17"/>
    <w:rsid w:val="00446832"/>
    <w:rsid w:val="004472B5"/>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46BE"/>
    <w:rsid w:val="004A5711"/>
    <w:rsid w:val="004A7650"/>
    <w:rsid w:val="004B011A"/>
    <w:rsid w:val="004B1722"/>
    <w:rsid w:val="004B4BFD"/>
    <w:rsid w:val="004C21B1"/>
    <w:rsid w:val="004D0C9D"/>
    <w:rsid w:val="004D1431"/>
    <w:rsid w:val="004D311C"/>
    <w:rsid w:val="004D4EDC"/>
    <w:rsid w:val="004D536E"/>
    <w:rsid w:val="004D7CC9"/>
    <w:rsid w:val="004E22D3"/>
    <w:rsid w:val="004E4D19"/>
    <w:rsid w:val="004E51AA"/>
    <w:rsid w:val="004E678D"/>
    <w:rsid w:val="004E7E6E"/>
    <w:rsid w:val="004F0F45"/>
    <w:rsid w:val="004F0FF2"/>
    <w:rsid w:val="004F242E"/>
    <w:rsid w:val="004F38FF"/>
    <w:rsid w:val="004F474F"/>
    <w:rsid w:val="004F58DE"/>
    <w:rsid w:val="004F5E83"/>
    <w:rsid w:val="00500059"/>
    <w:rsid w:val="00501BED"/>
    <w:rsid w:val="005022F3"/>
    <w:rsid w:val="00504547"/>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514"/>
    <w:rsid w:val="00532D0E"/>
    <w:rsid w:val="00533D49"/>
    <w:rsid w:val="0053697B"/>
    <w:rsid w:val="005370F2"/>
    <w:rsid w:val="00537E6D"/>
    <w:rsid w:val="00540127"/>
    <w:rsid w:val="00540D54"/>
    <w:rsid w:val="00540FEE"/>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445D"/>
    <w:rsid w:val="005B5091"/>
    <w:rsid w:val="005B55C1"/>
    <w:rsid w:val="005B5A92"/>
    <w:rsid w:val="005B6F1E"/>
    <w:rsid w:val="005C0DC1"/>
    <w:rsid w:val="005C0F64"/>
    <w:rsid w:val="005C2C11"/>
    <w:rsid w:val="005C6064"/>
    <w:rsid w:val="005D06FC"/>
    <w:rsid w:val="005D3BD8"/>
    <w:rsid w:val="005D46FD"/>
    <w:rsid w:val="005D5625"/>
    <w:rsid w:val="005D63EE"/>
    <w:rsid w:val="005D7C1F"/>
    <w:rsid w:val="005E3EAD"/>
    <w:rsid w:val="005E6A2E"/>
    <w:rsid w:val="005E7F9C"/>
    <w:rsid w:val="005F4C14"/>
    <w:rsid w:val="005F541A"/>
    <w:rsid w:val="005F6699"/>
    <w:rsid w:val="006004F0"/>
    <w:rsid w:val="006021BF"/>
    <w:rsid w:val="006024FA"/>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980"/>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87F5D"/>
    <w:rsid w:val="006958ED"/>
    <w:rsid w:val="00696ABA"/>
    <w:rsid w:val="00696F88"/>
    <w:rsid w:val="00697D19"/>
    <w:rsid w:val="006A0990"/>
    <w:rsid w:val="006A0BD8"/>
    <w:rsid w:val="006A1D7D"/>
    <w:rsid w:val="006A5899"/>
    <w:rsid w:val="006A5C66"/>
    <w:rsid w:val="006A7BBC"/>
    <w:rsid w:val="006B02E3"/>
    <w:rsid w:val="006B1AFE"/>
    <w:rsid w:val="006B3C5C"/>
    <w:rsid w:val="006B64BA"/>
    <w:rsid w:val="006B6E12"/>
    <w:rsid w:val="006C0AF4"/>
    <w:rsid w:val="006C0D74"/>
    <w:rsid w:val="006C4A87"/>
    <w:rsid w:val="006C6CAF"/>
    <w:rsid w:val="006D1666"/>
    <w:rsid w:val="006D2720"/>
    <w:rsid w:val="006D2C5B"/>
    <w:rsid w:val="006D3686"/>
    <w:rsid w:val="006D37BE"/>
    <w:rsid w:val="006D39A4"/>
    <w:rsid w:val="006D457A"/>
    <w:rsid w:val="006D470F"/>
    <w:rsid w:val="006D596A"/>
    <w:rsid w:val="006D5EA5"/>
    <w:rsid w:val="006E0678"/>
    <w:rsid w:val="006E141C"/>
    <w:rsid w:val="006E15D9"/>
    <w:rsid w:val="006E2A52"/>
    <w:rsid w:val="006E4946"/>
    <w:rsid w:val="006E5DA3"/>
    <w:rsid w:val="006F2C0D"/>
    <w:rsid w:val="006F6C21"/>
    <w:rsid w:val="006F7AA5"/>
    <w:rsid w:val="0070282C"/>
    <w:rsid w:val="00702C86"/>
    <w:rsid w:val="007031CE"/>
    <w:rsid w:val="007073B1"/>
    <w:rsid w:val="00707523"/>
    <w:rsid w:val="00707A39"/>
    <w:rsid w:val="00707BCC"/>
    <w:rsid w:val="00713D89"/>
    <w:rsid w:val="00716235"/>
    <w:rsid w:val="007214C5"/>
    <w:rsid w:val="0072388A"/>
    <w:rsid w:val="00724C4F"/>
    <w:rsid w:val="00724DC4"/>
    <w:rsid w:val="00730072"/>
    <w:rsid w:val="0073038B"/>
    <w:rsid w:val="00731EC6"/>
    <w:rsid w:val="00732169"/>
    <w:rsid w:val="00732918"/>
    <w:rsid w:val="00734780"/>
    <w:rsid w:val="00735067"/>
    <w:rsid w:val="007365A0"/>
    <w:rsid w:val="007379A7"/>
    <w:rsid w:val="00737D06"/>
    <w:rsid w:val="0074055F"/>
    <w:rsid w:val="007410A6"/>
    <w:rsid w:val="0075140B"/>
    <w:rsid w:val="00753431"/>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173A"/>
    <w:rsid w:val="00802930"/>
    <w:rsid w:val="00802ECA"/>
    <w:rsid w:val="008047A2"/>
    <w:rsid w:val="00805635"/>
    <w:rsid w:val="0080585C"/>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33F0"/>
    <w:rsid w:val="00844287"/>
    <w:rsid w:val="00844505"/>
    <w:rsid w:val="008470BE"/>
    <w:rsid w:val="00854862"/>
    <w:rsid w:val="00861971"/>
    <w:rsid w:val="00863EED"/>
    <w:rsid w:val="0086432E"/>
    <w:rsid w:val="00865D23"/>
    <w:rsid w:val="00867201"/>
    <w:rsid w:val="00867795"/>
    <w:rsid w:val="00874D2E"/>
    <w:rsid w:val="008750F4"/>
    <w:rsid w:val="008755F6"/>
    <w:rsid w:val="008759F2"/>
    <w:rsid w:val="00877181"/>
    <w:rsid w:val="008800E9"/>
    <w:rsid w:val="00880551"/>
    <w:rsid w:val="008807B8"/>
    <w:rsid w:val="008819FC"/>
    <w:rsid w:val="00881DC3"/>
    <w:rsid w:val="00882862"/>
    <w:rsid w:val="00883EE4"/>
    <w:rsid w:val="008841F2"/>
    <w:rsid w:val="00885087"/>
    <w:rsid w:val="00885A32"/>
    <w:rsid w:val="008866C9"/>
    <w:rsid w:val="00890A85"/>
    <w:rsid w:val="00892D0D"/>
    <w:rsid w:val="00892FFD"/>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6F27"/>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4BD"/>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86894"/>
    <w:rsid w:val="009901F6"/>
    <w:rsid w:val="0099106C"/>
    <w:rsid w:val="00992499"/>
    <w:rsid w:val="00993F1B"/>
    <w:rsid w:val="00996BF5"/>
    <w:rsid w:val="00997509"/>
    <w:rsid w:val="009A0600"/>
    <w:rsid w:val="009A0CB2"/>
    <w:rsid w:val="009A1E7D"/>
    <w:rsid w:val="009A2A1C"/>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288D"/>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8C5"/>
    <w:rsid w:val="00A41D59"/>
    <w:rsid w:val="00A50A76"/>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40EA"/>
    <w:rsid w:val="00AB778A"/>
    <w:rsid w:val="00AC06C7"/>
    <w:rsid w:val="00AC29AB"/>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186"/>
    <w:rsid w:val="00B10703"/>
    <w:rsid w:val="00B13989"/>
    <w:rsid w:val="00B14EFC"/>
    <w:rsid w:val="00B17C2C"/>
    <w:rsid w:val="00B17F62"/>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559"/>
    <w:rsid w:val="00BD0C78"/>
    <w:rsid w:val="00BD1F94"/>
    <w:rsid w:val="00BD2428"/>
    <w:rsid w:val="00BD48B0"/>
    <w:rsid w:val="00BE0D58"/>
    <w:rsid w:val="00BE1179"/>
    <w:rsid w:val="00BF08B9"/>
    <w:rsid w:val="00BF53D6"/>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F3A"/>
    <w:rsid w:val="00CC53C8"/>
    <w:rsid w:val="00CC5447"/>
    <w:rsid w:val="00CD64A4"/>
    <w:rsid w:val="00CE1D90"/>
    <w:rsid w:val="00CE229A"/>
    <w:rsid w:val="00CE3F1D"/>
    <w:rsid w:val="00CE3F6F"/>
    <w:rsid w:val="00CE5DE4"/>
    <w:rsid w:val="00CE6890"/>
    <w:rsid w:val="00CE68EE"/>
    <w:rsid w:val="00CE7F6F"/>
    <w:rsid w:val="00CF35BF"/>
    <w:rsid w:val="00CF77C3"/>
    <w:rsid w:val="00D0049D"/>
    <w:rsid w:val="00D01076"/>
    <w:rsid w:val="00D03645"/>
    <w:rsid w:val="00D0465C"/>
    <w:rsid w:val="00D07D99"/>
    <w:rsid w:val="00D16997"/>
    <w:rsid w:val="00D16D4D"/>
    <w:rsid w:val="00D215B5"/>
    <w:rsid w:val="00D21855"/>
    <w:rsid w:val="00D223C5"/>
    <w:rsid w:val="00D23791"/>
    <w:rsid w:val="00D26869"/>
    <w:rsid w:val="00D27D52"/>
    <w:rsid w:val="00D3072E"/>
    <w:rsid w:val="00D324AB"/>
    <w:rsid w:val="00D32ECF"/>
    <w:rsid w:val="00D34F03"/>
    <w:rsid w:val="00D41F56"/>
    <w:rsid w:val="00D42114"/>
    <w:rsid w:val="00D42561"/>
    <w:rsid w:val="00D452D3"/>
    <w:rsid w:val="00D50B7A"/>
    <w:rsid w:val="00D53C35"/>
    <w:rsid w:val="00D55C7B"/>
    <w:rsid w:val="00D60587"/>
    <w:rsid w:val="00D60632"/>
    <w:rsid w:val="00D650B6"/>
    <w:rsid w:val="00D6516E"/>
    <w:rsid w:val="00D6747B"/>
    <w:rsid w:val="00D71D5E"/>
    <w:rsid w:val="00D72C64"/>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B648C"/>
    <w:rsid w:val="00DC067D"/>
    <w:rsid w:val="00DC4213"/>
    <w:rsid w:val="00DC4C6B"/>
    <w:rsid w:val="00DD1E79"/>
    <w:rsid w:val="00DD3C80"/>
    <w:rsid w:val="00DD6585"/>
    <w:rsid w:val="00DD6715"/>
    <w:rsid w:val="00DD7175"/>
    <w:rsid w:val="00DD770E"/>
    <w:rsid w:val="00DD7B51"/>
    <w:rsid w:val="00DE2921"/>
    <w:rsid w:val="00DE3D34"/>
    <w:rsid w:val="00DE50F1"/>
    <w:rsid w:val="00DE62A4"/>
    <w:rsid w:val="00DE7B7E"/>
    <w:rsid w:val="00DF40E2"/>
    <w:rsid w:val="00DF4486"/>
    <w:rsid w:val="00DF5A23"/>
    <w:rsid w:val="00E01A3D"/>
    <w:rsid w:val="00E01D70"/>
    <w:rsid w:val="00E02891"/>
    <w:rsid w:val="00E04F8D"/>
    <w:rsid w:val="00E0575C"/>
    <w:rsid w:val="00E13C0F"/>
    <w:rsid w:val="00E148FD"/>
    <w:rsid w:val="00E14D67"/>
    <w:rsid w:val="00E157E2"/>
    <w:rsid w:val="00E206B7"/>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60"/>
    <w:rsid w:val="00E754C6"/>
    <w:rsid w:val="00E7699C"/>
    <w:rsid w:val="00E77702"/>
    <w:rsid w:val="00E77958"/>
    <w:rsid w:val="00E84285"/>
    <w:rsid w:val="00E91D46"/>
    <w:rsid w:val="00E9233C"/>
    <w:rsid w:val="00EA0E43"/>
    <w:rsid w:val="00EA3058"/>
    <w:rsid w:val="00EA43B6"/>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4ACB"/>
    <w:rsid w:val="00F14C5C"/>
    <w:rsid w:val="00F16887"/>
    <w:rsid w:val="00F168D5"/>
    <w:rsid w:val="00F229C2"/>
    <w:rsid w:val="00F23049"/>
    <w:rsid w:val="00F232B8"/>
    <w:rsid w:val="00F235C7"/>
    <w:rsid w:val="00F24CCA"/>
    <w:rsid w:val="00F3024B"/>
    <w:rsid w:val="00F302D1"/>
    <w:rsid w:val="00F333B1"/>
    <w:rsid w:val="00F33986"/>
    <w:rsid w:val="00F34B4F"/>
    <w:rsid w:val="00F34DBD"/>
    <w:rsid w:val="00F35FC1"/>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B0D8"/>
  <w15:docId w15:val="{A0C2B956-43BF-4BB5-8FA7-5EA49ACD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fir.prc.boun.edu.tr/anmldpath/" TargetMode="External"/><Relationship Id="rId18" Type="http://schemas.openxmlformats.org/officeDocument/2006/relationships/hyperlink" Target="http://safir.prc.boun.edu.tr/navpro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fir.prc.boun.edu.tr/gnmtransentropy/" TargetMode="External"/><Relationship Id="rId17" Type="http://schemas.openxmlformats.org/officeDocument/2006/relationships/hyperlink" Target="http://safir.prc.boun.edu.tr/dynaface/" TargetMode="External"/><Relationship Id="rId2" Type="http://schemas.openxmlformats.org/officeDocument/2006/relationships/customXml" Target="../customXml/item2.xml"/><Relationship Id="rId16" Type="http://schemas.openxmlformats.org/officeDocument/2006/relationships/hyperlink" Target="http://safir.prc.boun.edu.tr/clbet_serv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yperlink" Target="http://www.prc.boun.edu.tr/appserv/prc/dnabindprot/" TargetMode="External"/><Relationship Id="rId10" Type="http://schemas.openxmlformats.org/officeDocument/2006/relationships/image" Target="media/image3.png"/><Relationship Id="rId19" Type="http://schemas.openxmlformats.org/officeDocument/2006/relationships/hyperlink" Target="http://ebloc.cmpe.boun.edu.tr/"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www.prc.boun.edu.tr/appserv/prc/hingepro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995F06-E949-4D48-8E2D-E2F985C7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14</Pages>
  <Words>4466</Words>
  <Characters>25459</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2021</dc:subject>
  <dc:creator>Gülşen Mutlu</dc:creator>
  <cp:lastModifiedBy>user</cp:lastModifiedBy>
  <cp:revision>341</cp:revision>
  <dcterms:created xsi:type="dcterms:W3CDTF">2017-01-30T06:56:00Z</dcterms:created>
  <dcterms:modified xsi:type="dcterms:W3CDTF">2022-01-11T11:46:00Z</dcterms:modified>
</cp:coreProperties>
</file>