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AB6DBC" w:rsidP="00696F88">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35576C">
                      <w:rPr>
                        <w:color w:val="548DD4" w:themeColor="text2" w:themeTint="99"/>
                        <w:sz w:val="88"/>
                        <w:szCs w:val="88"/>
                      </w:rPr>
                      <w:t>Makro Ekonomi ve Uygulamalı Ekonometri Uygulama ve Araştırma Merkezi</w:t>
                    </w:r>
                  </w:sdtContent>
                </w:sdt>
              </w:p>
            </w:tc>
          </w:tr>
          <w:tr w:rsidR="00D9381D">
            <w:tc>
              <w:tcPr>
                <w:tcW w:w="0" w:type="auto"/>
                <w:vAlign w:val="bottom"/>
              </w:tcPr>
              <w:p w:rsidR="00D9381D" w:rsidRDefault="00AB6DBC" w:rsidP="005F5894">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35576C">
                      <w:rPr>
                        <w:b/>
                        <w:sz w:val="72"/>
                        <w:szCs w:val="72"/>
                      </w:rPr>
                      <w:t>2025</w:t>
                    </w:r>
                  </w:sdtContent>
                </w:sdt>
              </w:p>
            </w:tc>
          </w:tr>
          <w:tr w:rsidR="00D9381D">
            <w:trPr>
              <w:trHeight w:val="1152"/>
            </w:trPr>
            <w:tc>
              <w:tcPr>
                <w:tcW w:w="0" w:type="auto"/>
                <w:vAlign w:val="bottom"/>
              </w:tcPr>
              <w:p w:rsidR="00D9381D" w:rsidRDefault="00AB6DBC"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35576C">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48000" behindDoc="0" locked="0" layoutInCell="1" allowOverlap="1" wp14:anchorId="41727959" wp14:editId="5FA627F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364F20D8" id="Dikdörtgen 54" o:spid="_x0000_s1026" style="position:absolute;margin-left:58.25pt;margin-top:-120.6pt;width:453.35pt;height:174.9pt;z-index:251648000;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49024" behindDoc="1" locked="0" layoutInCell="1" allowOverlap="1" wp14:anchorId="045735E0" wp14:editId="20BA866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D039E67" id="Dikdörtgen 52" o:spid="_x0000_s1026" style="position:absolute;margin-left:0;margin-top:0;width:595.3pt;height:841.9pt;z-index:-25166745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46976" behindDoc="0" locked="0" layoutInCell="1" allowOverlap="1" wp14:anchorId="2EC1ECF7" wp14:editId="60AC7C4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7B5332" w:rsidRDefault="007B5332">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EC1ECF7"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46976;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7B5332" w:rsidRDefault="007B5332">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50048" behindDoc="0" locked="0" layoutInCell="1" allowOverlap="1" wp14:anchorId="54285A47" wp14:editId="2B1C2F42">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AD31572" id="Dikdörtgen 55" o:spid="_x0000_s1026" style="position:absolute;margin-left:0;margin-top:0;width:453.6pt;height:2.85pt;z-index:251650048;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34DCC2B" wp14:editId="0A9E7B9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5F5894" w:rsidRPr="005F5894" w:rsidRDefault="005F5894" w:rsidP="005F589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1-</w:t>
      </w:r>
      <w:r w:rsidRPr="005F5894">
        <w:rPr>
          <w:rFonts w:ascii="Cambria" w:eastAsia="Calibri" w:hAnsi="Cambria" w:cs="Times New Roman"/>
          <w:b/>
          <w:color w:val="365F91" w:themeColor="accent1" w:themeShade="BF"/>
          <w:sz w:val="28"/>
          <w:szCs w:val="28"/>
          <w:lang w:eastAsia="tr-TR"/>
        </w:rPr>
        <w:t>MERKEZİN MİSYON VE VİZYONU</w:t>
      </w:r>
    </w:p>
    <w:p w:rsidR="005F5894" w:rsidRDefault="005F5894" w:rsidP="005F5894">
      <w:pPr>
        <w:spacing w:after="0" w:line="300" w:lineRule="exact"/>
        <w:rPr>
          <w:rFonts w:asciiTheme="majorHAnsi" w:eastAsia="Calibri" w:hAnsiTheme="majorHAnsi" w:cs="InterstateLight"/>
          <w:lang w:val="de-DE"/>
        </w:rPr>
      </w:pPr>
    </w:p>
    <w:p w:rsidR="002902A0" w:rsidRPr="002902A0" w:rsidRDefault="002902A0" w:rsidP="002902A0">
      <w:pPr>
        <w:spacing w:after="0" w:line="300" w:lineRule="exact"/>
        <w:ind w:firstLine="425"/>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 xml:space="preserve">Makroekonomi ve Uygulamalı Ekonometri Uygulama ve Araştırma Merkezinin </w:t>
      </w:r>
      <w:proofErr w:type="gramStart"/>
      <w:r w:rsidRPr="002902A0">
        <w:rPr>
          <w:rFonts w:asciiTheme="majorHAnsi" w:eastAsia="Times New Roman" w:hAnsiTheme="majorHAnsi" w:cs="Times New Roman"/>
          <w:szCs w:val="20"/>
          <w:lang w:eastAsia="zh-CN"/>
        </w:rPr>
        <w:t>misyonu</w:t>
      </w:r>
      <w:proofErr w:type="gramEnd"/>
      <w:r w:rsidRPr="002902A0">
        <w:rPr>
          <w:rFonts w:asciiTheme="majorHAnsi" w:eastAsia="Times New Roman" w:hAnsiTheme="majorHAnsi" w:cs="Times New Roman"/>
          <w:szCs w:val="20"/>
          <w:lang w:eastAsia="zh-CN"/>
        </w:rPr>
        <w:t xml:space="preserve"> hem teorik hem de uygulamalı analizler ile ulusal ve uluslararası literatüre yönelik akademik çalışmalar gerçekleştirmektir. Vizyonu ise, bahsi geçen çalışmaları gerçekleştirirken güncel </w:t>
      </w:r>
      <w:proofErr w:type="gramStart"/>
      <w:r w:rsidRPr="002902A0">
        <w:rPr>
          <w:rFonts w:asciiTheme="majorHAnsi" w:eastAsia="Times New Roman" w:hAnsiTheme="majorHAnsi" w:cs="Times New Roman"/>
          <w:szCs w:val="20"/>
          <w:lang w:eastAsia="zh-CN"/>
        </w:rPr>
        <w:t>literatürde</w:t>
      </w:r>
      <w:proofErr w:type="gramEnd"/>
      <w:r w:rsidRPr="002902A0">
        <w:rPr>
          <w:rFonts w:asciiTheme="majorHAnsi" w:eastAsia="Times New Roman" w:hAnsiTheme="majorHAnsi" w:cs="Times New Roman"/>
          <w:szCs w:val="20"/>
          <w:lang w:eastAsia="zh-CN"/>
        </w:rPr>
        <w:t xml:space="preserve"> yer alan çalışmaları yakından takip etmek ve Merkez bünyesi</w:t>
      </w:r>
      <w:r w:rsidRPr="002902A0">
        <w:rPr>
          <w:rFonts w:ascii="Trebuchet MS" w:eastAsia="Times New Roman" w:hAnsi="Trebuchet MS" w:cs="Times New Roman"/>
          <w:szCs w:val="20"/>
          <w:lang w:eastAsia="zh-CN"/>
        </w:rPr>
        <w:t xml:space="preserve"> </w:t>
      </w:r>
      <w:r w:rsidRPr="002902A0">
        <w:rPr>
          <w:rFonts w:asciiTheme="majorHAnsi" w:eastAsia="Times New Roman" w:hAnsiTheme="majorHAnsi" w:cs="Times New Roman"/>
          <w:szCs w:val="20"/>
          <w:lang w:eastAsia="zh-CN"/>
        </w:rPr>
        <w:t>içerisinde yer alan araştırmacıların ulusal ve uluslararası literatüre katkı yapmasıdır.</w:t>
      </w:r>
    </w:p>
    <w:p w:rsidR="005F5894" w:rsidRDefault="005F5894" w:rsidP="00333E1E">
      <w:pPr>
        <w:spacing w:after="0" w:line="300" w:lineRule="exact"/>
        <w:rPr>
          <w:rFonts w:ascii="Cambria" w:eastAsia="Calibri" w:hAnsi="Cambria" w:cs="Times New Roman"/>
          <w:b/>
          <w:color w:val="365F91" w:themeColor="accent1" w:themeShade="BF"/>
          <w:sz w:val="28"/>
          <w:szCs w:val="28"/>
          <w:lang w:eastAsia="tr-TR"/>
        </w:rPr>
      </w:pPr>
    </w:p>
    <w:p w:rsidR="007F0207" w:rsidRDefault="005F5894" w:rsidP="00333E1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522364" w:rsidRPr="007B03B1">
        <w:rPr>
          <w:rFonts w:ascii="Cambria" w:eastAsia="Calibri" w:hAnsi="Cambria" w:cs="Times New Roman"/>
          <w:b/>
          <w:color w:val="365F91" w:themeColor="accent1" w:themeShade="BF"/>
          <w:sz w:val="28"/>
          <w:szCs w:val="28"/>
          <w:lang w:eastAsia="tr-TR"/>
        </w:rPr>
        <w:t xml:space="preserve">I-MERKEZİN </w:t>
      </w:r>
      <w:r w:rsidR="00522364">
        <w:rPr>
          <w:rFonts w:ascii="Cambria" w:eastAsia="Calibri" w:hAnsi="Cambria" w:cs="Times New Roman"/>
          <w:b/>
          <w:color w:val="365F91" w:themeColor="accent1" w:themeShade="BF"/>
          <w:sz w:val="28"/>
          <w:szCs w:val="28"/>
          <w:lang w:eastAsia="tr-TR"/>
        </w:rPr>
        <w:t>TARİHÇESİ, AMACI VE HEDEFLERİ</w:t>
      </w:r>
    </w:p>
    <w:p w:rsidR="00333E1E" w:rsidRDefault="00333E1E" w:rsidP="00333E1E">
      <w:pPr>
        <w:spacing w:after="0" w:line="300" w:lineRule="exact"/>
        <w:rPr>
          <w:rFonts w:asciiTheme="majorHAnsi" w:eastAsia="Calibri" w:hAnsiTheme="majorHAnsi" w:cs="InterstateLight"/>
          <w:lang w:val="de-DE"/>
        </w:rPr>
      </w:pPr>
    </w:p>
    <w:p w:rsidR="002902A0" w:rsidRPr="002902A0" w:rsidRDefault="002902A0" w:rsidP="002902A0">
      <w:pPr>
        <w:spacing w:after="0" w:line="300" w:lineRule="exact"/>
        <w:ind w:firstLine="425"/>
        <w:jc w:val="both"/>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Makroekonomi ve Uygulamalı Ekonometri Uygulama ve Araştırma Merkezi 1994 yılında Boğaziçi Üniversitesi’nde kurulmuştur.</w:t>
      </w:r>
    </w:p>
    <w:p w:rsidR="002902A0" w:rsidRPr="002902A0" w:rsidRDefault="002902A0" w:rsidP="002902A0">
      <w:pPr>
        <w:spacing w:after="0" w:line="300" w:lineRule="exact"/>
        <w:ind w:firstLine="425"/>
        <w:jc w:val="both"/>
        <w:rPr>
          <w:rFonts w:asciiTheme="majorHAnsi" w:eastAsia="Times New Roman" w:hAnsiTheme="majorHAnsi" w:cs="Times New Roman"/>
          <w:b/>
          <w:szCs w:val="20"/>
          <w:lang w:eastAsia="zh-CN"/>
        </w:rPr>
      </w:pPr>
      <w:r w:rsidRPr="002902A0">
        <w:rPr>
          <w:rFonts w:asciiTheme="majorHAnsi" w:eastAsia="Times New Roman" w:hAnsiTheme="majorHAnsi" w:cs="Times New Roman"/>
          <w:szCs w:val="20"/>
          <w:lang w:eastAsia="zh-CN"/>
        </w:rPr>
        <w:t>Merkezin amacı modern ekonomik teori ve analizde kuvvetli olan ekonomistleri bir araya getirmek ve politika odaklı bilimsel araştırma yapmalarına olanak sağlamaktır. Merkez ile ilişkili çalışmalar sürdüren araştırmacılar arasında Boğaziçi Üniversitesi’nin yanı sıra diğer önemli üniversite ve enstitülerde görev yapanlar da bulunmaktadır.</w:t>
      </w:r>
    </w:p>
    <w:p w:rsidR="002902A0" w:rsidRDefault="002902A0" w:rsidP="002902A0">
      <w:pPr>
        <w:spacing w:after="0" w:line="300" w:lineRule="exact"/>
        <w:jc w:val="both"/>
        <w:rPr>
          <w:rFonts w:asciiTheme="majorHAnsi" w:eastAsia="Times New Roman" w:hAnsiTheme="majorHAnsi" w:cs="Times New Roman"/>
          <w:szCs w:val="20"/>
          <w:lang w:eastAsia="zh-CN"/>
        </w:rPr>
      </w:pPr>
      <w:r w:rsidRPr="002902A0">
        <w:rPr>
          <w:rFonts w:asciiTheme="majorHAnsi" w:eastAsia="Times New Roman" w:hAnsiTheme="majorHAnsi" w:cs="Times New Roman"/>
          <w:szCs w:val="20"/>
          <w:lang w:eastAsia="zh-CN"/>
        </w:rPr>
        <w:t xml:space="preserve">          Merkezdeki tüm araştırmacıların ampirik sorunlar ve geniş veri tabanları (anket verisi dahil) ile ilgili tecrübeleri, bulunmaktadır. Merkez bünyesindeki araştırmacılardan bazıları TURKSAT, Hazine Bakanlığı, Dünya Bankası, IMF, IFC, EBRD, UNCTAD ve UNIDO gibi ulusal ve uluslararası organizasyonlarda görev yapmışlardır.</w:t>
      </w:r>
    </w:p>
    <w:p w:rsidR="002902A0" w:rsidRPr="002902A0" w:rsidRDefault="002902A0" w:rsidP="002902A0">
      <w:pPr>
        <w:spacing w:after="0" w:line="300" w:lineRule="exact"/>
        <w:jc w:val="both"/>
        <w:rPr>
          <w:rFonts w:asciiTheme="majorHAnsi" w:eastAsia="Times New Roman" w:hAnsiTheme="majorHAnsi" w:cs="Times New Roman"/>
          <w:szCs w:val="20"/>
          <w:lang w:eastAsia="zh-CN"/>
        </w:rPr>
      </w:pPr>
    </w:p>
    <w:p w:rsidR="005F5894" w:rsidRPr="005F5894" w:rsidRDefault="005F5894" w:rsidP="005F5894">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5F5894">
        <w:rPr>
          <w:rFonts w:ascii="Cambria" w:eastAsia="Calibri" w:hAnsi="Cambria" w:cs="Times New Roman"/>
          <w:b/>
          <w:color w:val="365F91" w:themeColor="accent1" w:themeShade="BF"/>
          <w:sz w:val="28"/>
          <w:szCs w:val="28"/>
          <w:lang w:eastAsia="tr-TR"/>
        </w:rPr>
        <w:t>MERKEZİN TEMEL POLİTİKA VE ÖNCELİKLERİ</w:t>
      </w:r>
    </w:p>
    <w:p w:rsidR="00B16DCD" w:rsidRPr="00B16DCD" w:rsidRDefault="00B16DCD" w:rsidP="00B16DCD">
      <w:pPr>
        <w:spacing w:after="0" w:line="300" w:lineRule="exact"/>
        <w:ind w:firstLine="284"/>
        <w:contextualSpacing/>
        <w:rPr>
          <w:rFonts w:asciiTheme="majorHAnsi" w:eastAsia="Times New Roman" w:hAnsiTheme="majorHAnsi" w:cs="Times New Roman"/>
          <w:b/>
          <w:szCs w:val="20"/>
          <w:lang w:eastAsia="zh-CN"/>
        </w:rPr>
      </w:pPr>
      <w:r w:rsidRPr="00B16DCD">
        <w:rPr>
          <w:rFonts w:asciiTheme="majorHAnsi" w:eastAsia="Times New Roman" w:hAnsiTheme="majorHAnsi" w:cs="Times New Roman"/>
          <w:szCs w:val="20"/>
          <w:lang w:eastAsia="zh-CN"/>
        </w:rPr>
        <w:t xml:space="preserve">Merkez araştırmacıları ekonomi ve finans alanlarında hemen her alt </w:t>
      </w:r>
      <w:proofErr w:type="gramStart"/>
      <w:r w:rsidRPr="00B16DCD">
        <w:rPr>
          <w:rFonts w:asciiTheme="majorHAnsi" w:eastAsia="Times New Roman" w:hAnsiTheme="majorHAnsi" w:cs="Times New Roman"/>
          <w:szCs w:val="20"/>
          <w:lang w:eastAsia="zh-CN"/>
        </w:rPr>
        <w:t>branşa</w:t>
      </w:r>
      <w:proofErr w:type="gramEnd"/>
      <w:r w:rsidRPr="00B16DCD">
        <w:rPr>
          <w:rFonts w:asciiTheme="majorHAnsi" w:eastAsia="Times New Roman" w:hAnsiTheme="majorHAnsi" w:cs="Times New Roman"/>
          <w:szCs w:val="20"/>
          <w:lang w:eastAsia="zh-CN"/>
        </w:rPr>
        <w:t xml:space="preserve"> dair çalışmalar gerçekleştirmektedir.</w:t>
      </w:r>
    </w:p>
    <w:p w:rsidR="005F5894" w:rsidRDefault="005F5894" w:rsidP="00333E1E">
      <w:pPr>
        <w:spacing w:after="0" w:line="300" w:lineRule="exact"/>
        <w:jc w:val="both"/>
        <w:rPr>
          <w:rFonts w:asciiTheme="majorHAnsi" w:eastAsia="Calibri" w:hAnsiTheme="majorHAnsi" w:cs="InterstateLight"/>
          <w:lang w:val="de-DE"/>
        </w:rPr>
      </w:pPr>
    </w:p>
    <w:p w:rsidR="0032047D" w:rsidRDefault="005F5894" w:rsidP="005E5AEC">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32047D">
        <w:rPr>
          <w:rFonts w:ascii="Cambria" w:eastAsia="Calibri" w:hAnsi="Cambria" w:cs="Times New Roman"/>
          <w:b/>
          <w:color w:val="365F91" w:themeColor="accent1" w:themeShade="BF"/>
          <w:sz w:val="28"/>
          <w:szCs w:val="28"/>
          <w:lang w:eastAsia="tr-TR"/>
        </w:rPr>
        <w:t>-</w:t>
      </w:r>
      <w:r w:rsidR="0032047D" w:rsidRPr="005B634E">
        <w:rPr>
          <w:rFonts w:ascii="Cambria" w:eastAsia="Calibri" w:hAnsi="Cambria" w:cs="Times New Roman"/>
          <w:b/>
          <w:color w:val="365F91" w:themeColor="accent1" w:themeShade="BF"/>
          <w:sz w:val="28"/>
          <w:szCs w:val="28"/>
          <w:lang w:eastAsia="tr-TR"/>
        </w:rPr>
        <w:t>MERKEZDE YETKİ, GÖREV VE SORUMLULUKLAR</w:t>
      </w:r>
    </w:p>
    <w:p w:rsidR="0032047D" w:rsidRDefault="0032047D" w:rsidP="005E5AEC">
      <w:pPr>
        <w:spacing w:after="0" w:line="300" w:lineRule="exact"/>
        <w:jc w:val="both"/>
        <w:rPr>
          <w:rFonts w:ascii="Cambria" w:eastAsia="Calibri" w:hAnsi="Cambria" w:cs="Times New Roman"/>
          <w:b/>
          <w:color w:val="365F91" w:themeColor="accent1" w:themeShade="BF"/>
          <w:sz w:val="28"/>
          <w:szCs w:val="28"/>
          <w:lang w:eastAsia="tr-TR"/>
        </w:rPr>
      </w:pPr>
    </w:p>
    <w:p w:rsidR="009C0812" w:rsidRPr="009005C7" w:rsidRDefault="009C0812" w:rsidP="009005C7">
      <w:pPr>
        <w:pStyle w:val="ListeParagraf"/>
        <w:numPr>
          <w:ilvl w:val="0"/>
          <w:numId w:val="16"/>
        </w:numPr>
        <w:spacing w:after="0" w:line="300" w:lineRule="exact"/>
        <w:jc w:val="both"/>
        <w:rPr>
          <w:rFonts w:asciiTheme="majorHAnsi" w:eastAsia="Calibri" w:hAnsiTheme="majorHAnsi" w:cs="InterstateLight"/>
          <w:b/>
          <w:lang w:val="de-DE"/>
        </w:rPr>
      </w:pPr>
      <w:r w:rsidRPr="009005C7">
        <w:rPr>
          <w:rFonts w:asciiTheme="majorHAnsi" w:eastAsia="Calibri" w:hAnsiTheme="majorHAnsi" w:cs="InterstateLight"/>
          <w:b/>
          <w:lang w:val="de-DE"/>
        </w:rPr>
        <w:t>Örgüt Yapısı</w:t>
      </w:r>
    </w:p>
    <w:p w:rsidR="009C0812" w:rsidRDefault="009C0812" w:rsidP="005F5894">
      <w:pPr>
        <w:spacing w:after="0" w:line="300" w:lineRule="exact"/>
        <w:jc w:val="both"/>
        <w:rPr>
          <w:rFonts w:asciiTheme="majorHAnsi" w:eastAsia="Calibri" w:hAnsiTheme="majorHAnsi" w:cs="InterstateLight"/>
          <w:b/>
          <w:lang w:val="de-DE"/>
        </w:rPr>
      </w:pPr>
    </w:p>
    <w:p w:rsidR="0059266E" w:rsidRPr="00094500" w:rsidRDefault="00B16DCD" w:rsidP="0059266E">
      <w:pPr>
        <w:spacing w:after="0" w:line="300" w:lineRule="exact"/>
        <w:rPr>
          <w:rFonts w:asciiTheme="majorHAnsi" w:eastAsia="Times New Roman" w:hAnsiTheme="majorHAnsi" w:cs="Times New Roman"/>
          <w:lang w:eastAsia="zh-CN"/>
        </w:rPr>
      </w:pPr>
      <w:r>
        <w:rPr>
          <w:rFonts w:asciiTheme="majorHAnsi" w:eastAsia="Times New Roman" w:hAnsiTheme="majorHAnsi" w:cs="Times New Roman"/>
          <w:b/>
          <w:lang w:eastAsia="zh-CN"/>
        </w:rPr>
        <w:t xml:space="preserve"> </w:t>
      </w:r>
      <w:r w:rsidR="0059266E" w:rsidRPr="00094500">
        <w:rPr>
          <w:rFonts w:asciiTheme="majorHAnsi" w:eastAsia="Times New Roman" w:hAnsiTheme="majorHAnsi" w:cs="Times New Roman"/>
          <w:b/>
          <w:lang w:eastAsia="zh-CN"/>
        </w:rPr>
        <w:t xml:space="preserve">Merkez Müdürü: </w:t>
      </w:r>
      <w:r w:rsidR="0059266E">
        <w:rPr>
          <w:rFonts w:asciiTheme="majorHAnsi" w:eastAsia="Calibri" w:hAnsiTheme="majorHAnsi" w:cs="InterstateLight"/>
          <w:lang w:eastAsia="zh-CN"/>
        </w:rPr>
        <w:t>Doç</w:t>
      </w:r>
      <w:r w:rsidR="0059266E" w:rsidRPr="00094500">
        <w:rPr>
          <w:rFonts w:asciiTheme="majorHAnsi" w:eastAsia="Calibri" w:hAnsiTheme="majorHAnsi" w:cs="InterstateLight"/>
          <w:lang w:eastAsia="zh-CN"/>
        </w:rPr>
        <w:t>. Dr.</w:t>
      </w:r>
      <w:r w:rsidR="0059266E">
        <w:rPr>
          <w:rFonts w:asciiTheme="majorHAnsi" w:eastAsia="Calibri" w:hAnsiTheme="majorHAnsi" w:cs="InterstateLight"/>
          <w:lang w:eastAsia="zh-CN"/>
        </w:rPr>
        <w:t xml:space="preserve"> Murat Koyuncu</w:t>
      </w:r>
    </w:p>
    <w:p w:rsidR="0059266E" w:rsidRPr="00094500" w:rsidRDefault="0059266E" w:rsidP="0059266E">
      <w:pPr>
        <w:spacing w:after="0" w:line="300" w:lineRule="exact"/>
        <w:rPr>
          <w:rFonts w:asciiTheme="majorHAnsi" w:eastAsia="Times New Roman" w:hAnsiTheme="majorHAnsi" w:cs="Times New Roman"/>
          <w:lang w:eastAsia="zh-CN"/>
        </w:rPr>
      </w:pPr>
      <w:r w:rsidRPr="00094500">
        <w:rPr>
          <w:rFonts w:asciiTheme="majorHAnsi" w:eastAsia="Times New Roman" w:hAnsiTheme="majorHAnsi" w:cs="Times New Roman"/>
          <w:lang w:eastAsia="zh-CN"/>
        </w:rPr>
        <w:t xml:space="preserve"> </w:t>
      </w:r>
      <w:r w:rsidRPr="00094500">
        <w:rPr>
          <w:rFonts w:asciiTheme="majorHAnsi" w:eastAsia="Times New Roman" w:hAnsiTheme="majorHAnsi" w:cs="Times New Roman"/>
          <w:b/>
          <w:lang w:eastAsia="zh-CN"/>
        </w:rPr>
        <w:t>Merkez Müdür Yardımcıları</w:t>
      </w:r>
      <w:r w:rsidRPr="00094500">
        <w:rPr>
          <w:rFonts w:asciiTheme="majorHAnsi" w:eastAsia="Times New Roman" w:hAnsiTheme="majorHAnsi" w:cs="Times New Roman"/>
          <w:lang w:eastAsia="zh-CN"/>
        </w:rPr>
        <w:t xml:space="preserve">: </w:t>
      </w:r>
      <w:r w:rsidRPr="00094500">
        <w:rPr>
          <w:rFonts w:asciiTheme="majorHAnsi" w:eastAsia="Calibri" w:hAnsiTheme="majorHAnsi" w:cs="InterstateLight"/>
        </w:rPr>
        <w:t>Doç. Dr. Tolga Umut Kuzubaş</w:t>
      </w:r>
      <w:r w:rsidRPr="00094500">
        <w:rPr>
          <w:rFonts w:asciiTheme="majorHAnsi" w:eastAsia="Calibri" w:hAnsiTheme="majorHAnsi" w:cs="InterstateLight"/>
          <w:lang w:eastAsia="zh-CN"/>
        </w:rPr>
        <w:t>, Prof. Dr. Begüm Özkaynak</w:t>
      </w:r>
    </w:p>
    <w:p w:rsidR="0059266E" w:rsidRDefault="0059266E" w:rsidP="0059266E">
      <w:pPr>
        <w:spacing w:after="0" w:line="300" w:lineRule="exact"/>
        <w:rPr>
          <w:rFonts w:asciiTheme="majorHAnsi" w:eastAsia="Calibri" w:hAnsiTheme="majorHAnsi" w:cs="InterstateLight"/>
          <w:lang w:eastAsia="zh-CN"/>
        </w:rPr>
      </w:pPr>
      <w:r w:rsidRPr="00094500">
        <w:rPr>
          <w:rFonts w:asciiTheme="majorHAnsi" w:eastAsia="Times New Roman" w:hAnsiTheme="majorHAnsi" w:cs="Times New Roman"/>
          <w:lang w:eastAsia="zh-CN"/>
        </w:rPr>
        <w:t xml:space="preserve"> </w:t>
      </w:r>
      <w:r w:rsidRPr="00094500">
        <w:rPr>
          <w:rFonts w:asciiTheme="majorHAnsi" w:eastAsia="Times New Roman" w:hAnsiTheme="majorHAnsi" w:cs="Times New Roman"/>
          <w:b/>
          <w:lang w:eastAsia="zh-CN"/>
        </w:rPr>
        <w:t>Yönetim Kurulu Üyeleri:</w:t>
      </w:r>
      <w:r w:rsidRPr="00094500">
        <w:rPr>
          <w:rFonts w:asciiTheme="majorHAnsi" w:eastAsia="Times New Roman" w:hAnsiTheme="majorHAnsi" w:cs="Times New Roman"/>
          <w:lang w:eastAsia="zh-CN"/>
        </w:rPr>
        <w:t xml:space="preserve"> </w:t>
      </w:r>
      <w:r>
        <w:rPr>
          <w:rFonts w:asciiTheme="majorHAnsi" w:eastAsia="Times New Roman" w:hAnsiTheme="majorHAnsi" w:cs="Times New Roman"/>
          <w:lang w:eastAsia="zh-CN"/>
        </w:rPr>
        <w:t xml:space="preserve">Doç. Dr. Murat Koyuncu, </w:t>
      </w:r>
      <w:r w:rsidRPr="00094500">
        <w:rPr>
          <w:rFonts w:asciiTheme="majorHAnsi" w:eastAsia="Calibri" w:hAnsiTheme="majorHAnsi" w:cs="InterstateLight"/>
          <w:lang w:eastAsia="zh-CN"/>
        </w:rPr>
        <w:t xml:space="preserve">Prof. Dr. Gökhan Özertan, Doç. Dr. Burçay Erus, Prof. Dr. Begüm Özkaynak, </w:t>
      </w:r>
      <w:r>
        <w:rPr>
          <w:rFonts w:asciiTheme="majorHAnsi" w:eastAsia="Calibri" w:hAnsiTheme="majorHAnsi" w:cs="InterstateLight"/>
          <w:lang w:eastAsia="zh-CN"/>
        </w:rPr>
        <w:t>Prof. Dr. Burak Saltoğlu</w:t>
      </w:r>
    </w:p>
    <w:p w:rsidR="0059266E" w:rsidRPr="00094500" w:rsidRDefault="0059266E" w:rsidP="0059266E">
      <w:pPr>
        <w:spacing w:after="0" w:line="300" w:lineRule="exact"/>
        <w:rPr>
          <w:rFonts w:asciiTheme="majorHAnsi" w:eastAsia="Times New Roman" w:hAnsiTheme="majorHAnsi" w:cs="Times New Roman"/>
          <w:lang w:eastAsia="zh-CN"/>
        </w:rPr>
      </w:pPr>
      <w:r w:rsidRPr="00094500">
        <w:rPr>
          <w:rFonts w:asciiTheme="majorHAnsi" w:eastAsia="Calibri" w:hAnsiTheme="majorHAnsi" w:cs="InterstateLight"/>
          <w:lang w:eastAsia="zh-CN"/>
        </w:rPr>
        <w:t xml:space="preserve"> </w:t>
      </w:r>
    </w:p>
    <w:p w:rsidR="00AB6DBC" w:rsidRPr="00AB6DBC" w:rsidRDefault="00AB6DBC" w:rsidP="0035576C">
      <w:pPr>
        <w:spacing w:after="0" w:line="300" w:lineRule="exact"/>
        <w:rPr>
          <w:rFonts w:asciiTheme="majorHAnsi" w:eastAsia="Times New Roman" w:hAnsiTheme="majorHAnsi" w:cs="Times New Roman"/>
          <w:lang w:eastAsia="zh-CN"/>
        </w:rPr>
      </w:pPr>
      <w:r w:rsidRPr="0035576C">
        <w:rPr>
          <w:rFonts w:asciiTheme="majorHAnsi" w:eastAsia="Times New Roman" w:hAnsiTheme="majorHAnsi" w:cs="Times New Roman"/>
          <w:b/>
          <w:lang w:eastAsia="zh-CN"/>
        </w:rPr>
        <w:t>Danışma Kurulu Üyeleri:</w:t>
      </w:r>
      <w:r>
        <w:rPr>
          <w:rFonts w:asciiTheme="majorHAnsi" w:eastAsia="Times New Roman" w:hAnsiTheme="majorHAnsi" w:cs="Times New Roman"/>
          <w:lang w:eastAsia="zh-CN"/>
        </w:rPr>
        <w:t xml:space="preserve"> Prof. Dr. Refik Erzan, </w:t>
      </w:r>
      <w:r w:rsidRPr="00AB6DBC">
        <w:rPr>
          <w:rFonts w:asciiTheme="majorHAnsi" w:eastAsia="Times New Roman" w:hAnsiTheme="majorHAnsi" w:cs="Times New Roman"/>
          <w:lang w:eastAsia="zh-CN"/>
        </w:rPr>
        <w:t>Prof. Dr. Burak Saltoğlu, Prof. Dr. Ahmet Faruk Aysan, Prof. Dr. Özlem Öz, Prof. Dr. Gökhan Özertan, Prof. Dr. Murat G. Kırdar, Doç. Dr. Güzin Akın, Doç. Dr. Burçay Erus, Doç. Dr. Kıvanç Karaman, Doç. Dr. Zeynep Kadirbeyoğlu, Doç. Dr. Levent Yıldıran, Dr. Öğr. Üyesi Neslihan Yılmaz, Dr. Öğr. Üyesi Malik Çürük, Doç. Dr. Orhan Erem Ateşağaoğlu, Doç. Dr. Orhan Torul, Dr. Öğr. Üyesi Oğuz Öztunalı.</w:t>
      </w:r>
    </w:p>
    <w:p w:rsidR="0059266E" w:rsidRPr="00094500" w:rsidRDefault="0059266E" w:rsidP="0035576C">
      <w:pPr>
        <w:spacing w:after="0" w:line="300" w:lineRule="exact"/>
        <w:jc w:val="both"/>
        <w:rPr>
          <w:rFonts w:asciiTheme="majorHAnsi" w:eastAsia="Times New Roman" w:hAnsiTheme="majorHAnsi" w:cs="Times New Roman"/>
          <w:lang w:eastAsia="zh-CN"/>
        </w:rPr>
      </w:pPr>
    </w:p>
    <w:p w:rsidR="00E7420D" w:rsidRPr="005776C1" w:rsidRDefault="00E7420D" w:rsidP="00E7420D">
      <w:pPr>
        <w:spacing w:after="0" w:line="360" w:lineRule="auto"/>
        <w:contextualSpacing/>
        <w:rPr>
          <w:rFonts w:asciiTheme="majorHAnsi" w:eastAsia="Calibri" w:hAnsiTheme="majorHAnsi" w:cs="InterstateLight"/>
          <w:b/>
          <w:lang w:val="de-DE"/>
        </w:rPr>
      </w:pPr>
    </w:p>
    <w:p w:rsidR="00E7420D" w:rsidRPr="005776C1" w:rsidRDefault="00E7420D" w:rsidP="00E7420D">
      <w:pPr>
        <w:pStyle w:val="ListeParagraf"/>
        <w:ind w:left="426"/>
        <w:rPr>
          <w:rFonts w:asciiTheme="majorHAnsi" w:hAnsiTheme="majorHAnsi"/>
          <w:b/>
        </w:rPr>
      </w:pPr>
      <w:r w:rsidRPr="005776C1">
        <w:rPr>
          <w:rFonts w:asciiTheme="majorHAnsi" w:hAnsiTheme="majorHAnsi"/>
          <w:b/>
        </w:rPr>
        <w:t xml:space="preserve">b) Teşkilat Şeması </w:t>
      </w:r>
    </w:p>
    <w:p w:rsidR="00E7420D" w:rsidRPr="005776C1" w:rsidRDefault="00E7420D" w:rsidP="00E7420D">
      <w:pPr>
        <w:pStyle w:val="ListeParagraf"/>
        <w:ind w:left="426"/>
        <w:rPr>
          <w:rFonts w:asciiTheme="majorHAnsi" w:hAnsiTheme="majorHAnsi"/>
        </w:rPr>
      </w:pPr>
    </w:p>
    <w:p w:rsidR="00E7420D" w:rsidRPr="005776C1" w:rsidRDefault="00E7420D" w:rsidP="00E7420D">
      <w:pPr>
        <w:pStyle w:val="ListeParagraf"/>
        <w:ind w:left="426"/>
        <w:rPr>
          <w:rFonts w:asciiTheme="majorHAnsi" w:hAnsiTheme="majorHAnsi"/>
        </w:rPr>
      </w:pPr>
    </w:p>
    <w:p w:rsidR="00E7420D" w:rsidRPr="000A2483" w:rsidRDefault="005776C1" w:rsidP="00E7420D">
      <w:pPr>
        <w:pStyle w:val="ListeParagraf"/>
        <w:ind w:left="426"/>
        <w:rPr>
          <w:rFonts w:asciiTheme="majorHAnsi" w:hAnsiTheme="majorHAnsi"/>
        </w:rPr>
      </w:pPr>
      <w:r w:rsidRPr="005776C1">
        <w:rPr>
          <w:rFonts w:asciiTheme="majorHAnsi" w:hAnsiTheme="majorHAnsi"/>
          <w:noProof/>
          <w:lang w:eastAsia="tr-TR"/>
        </w:rPr>
        <mc:AlternateContent>
          <mc:Choice Requires="wps">
            <w:drawing>
              <wp:anchor distT="0" distB="0" distL="114300" distR="114300" simplePos="0" relativeHeight="251659264" behindDoc="0" locked="0" layoutInCell="1" allowOverlap="1" wp14:anchorId="4B0E4B1D" wp14:editId="7E648334">
                <wp:simplePos x="0" y="0"/>
                <wp:positionH relativeFrom="column">
                  <wp:posOffset>2223770</wp:posOffset>
                </wp:positionH>
                <wp:positionV relativeFrom="paragraph">
                  <wp:posOffset>5080</wp:posOffset>
                </wp:positionV>
                <wp:extent cx="1617345" cy="279779"/>
                <wp:effectExtent l="0" t="0" r="20955" b="28575"/>
                <wp:wrapNone/>
                <wp:docPr id="1" name="Text Box 2"/>
                <wp:cNvGraphicFramePr/>
                <a:graphic xmlns:a="http://schemas.openxmlformats.org/drawingml/2006/main">
                  <a:graphicData uri="http://schemas.microsoft.com/office/word/2010/wordprocessingShape">
                    <wps:wsp>
                      <wps:cNvSpPr txBox="1"/>
                      <wps:spPr>
                        <a:xfrm>
                          <a:off x="0" y="0"/>
                          <a:ext cx="1617345" cy="279779"/>
                        </a:xfrm>
                        <a:prstGeom prst="rect">
                          <a:avLst/>
                        </a:prstGeom>
                        <a:solidFill>
                          <a:schemeClr val="lt1"/>
                        </a:solidFill>
                        <a:ln w="6350">
                          <a:solidFill>
                            <a:prstClr val="black"/>
                          </a:solidFill>
                        </a:ln>
                      </wps:spPr>
                      <wps:txbx>
                        <w:txbxContent>
                          <w:p w:rsidR="00E7420D" w:rsidRPr="0078469C" w:rsidRDefault="00E7420D" w:rsidP="00E7420D">
                            <w:pPr>
                              <w:rPr>
                                <w:lang w:val="en-US"/>
                              </w:rPr>
                            </w:pPr>
                            <w:r>
                              <w:rPr>
                                <w:lang w:val="en-US"/>
                              </w:rPr>
                              <w:t xml:space="preserve">        </w:t>
                            </w:r>
                            <w:r w:rsidRPr="005776C1">
                              <w:rPr>
                                <w:rFonts w:asciiTheme="majorHAnsi" w:hAnsiTheme="majorHAnsi"/>
                                <w:lang w:val="en-US"/>
                              </w:rPr>
                              <w:t>Merkez</w:t>
                            </w:r>
                            <w:r>
                              <w:rPr>
                                <w:lang w:val="en-US"/>
                              </w:rPr>
                              <w:t xml:space="preserve"> </w:t>
                            </w:r>
                            <w:r w:rsidRPr="005776C1">
                              <w:rPr>
                                <w:rFonts w:asciiTheme="majorHAnsi" w:hAnsiTheme="majorHAnsi"/>
                                <w:lang w:val="en-US"/>
                              </w:rPr>
                              <w:t>Müdürü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E4B1D" id="Text Box 2" o:spid="_x0000_s1027" type="#_x0000_t202" style="position:absolute;left:0;text-align:left;margin-left:175.1pt;margin-top:.4pt;width:127.3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" fillcolor="white [3201]" strokeweight=".5pt">
                <v:textbox>
                  <w:txbxContent>
                    <w:p w:rsidR="00E7420D" w:rsidRPr="0078469C" w:rsidRDefault="00E7420D" w:rsidP="00E7420D">
                      <w:pPr>
                        <w:rPr>
                          <w:lang w:val="en-US"/>
                        </w:rPr>
                      </w:pPr>
                      <w:r>
                        <w:rPr>
                          <w:lang w:val="en-US"/>
                        </w:rPr>
                        <w:t xml:space="preserve">        </w:t>
                      </w:r>
                      <w:r w:rsidRPr="005776C1">
                        <w:rPr>
                          <w:rFonts w:asciiTheme="majorHAnsi" w:hAnsiTheme="majorHAnsi"/>
                          <w:lang w:val="en-US"/>
                        </w:rPr>
                        <w:t>Merkez</w:t>
                      </w:r>
                      <w:r>
                        <w:rPr>
                          <w:lang w:val="en-US"/>
                        </w:rPr>
                        <w:t xml:space="preserve"> </w:t>
                      </w:r>
                      <w:r w:rsidRPr="005776C1">
                        <w:rPr>
                          <w:rFonts w:asciiTheme="majorHAnsi" w:hAnsiTheme="majorHAnsi"/>
                          <w:lang w:val="en-US"/>
                        </w:rPr>
                        <w:t>Müdürü</w:t>
                      </w:r>
                    </w:p>
                  </w:txbxContent>
                </v:textbox>
              </v:shape>
            </w:pict>
          </mc:Fallback>
        </mc:AlternateContent>
      </w:r>
    </w:p>
    <w:p w:rsidR="00E7420D" w:rsidRPr="000A2483" w:rsidRDefault="00E7420D" w:rsidP="00E7420D">
      <w:pPr>
        <w:pStyle w:val="ListeParagraf"/>
        <w:ind w:left="426"/>
        <w:rPr>
          <w:rFonts w:asciiTheme="majorHAnsi" w:hAnsiTheme="majorHAnsi"/>
        </w:rPr>
      </w:pPr>
      <w:r w:rsidRPr="000A2483">
        <w:rPr>
          <w:rFonts w:asciiTheme="majorHAnsi" w:hAnsiTheme="majorHAnsi"/>
          <w:noProof/>
          <w:lang w:eastAsia="tr-TR"/>
        </w:rPr>
        <w:lastRenderedPageBreak/>
        <mc:AlternateContent>
          <mc:Choice Requires="wps">
            <w:drawing>
              <wp:anchor distT="0" distB="0" distL="114300" distR="114300" simplePos="0" relativeHeight="251660288" behindDoc="0" locked="0" layoutInCell="1" allowOverlap="1" wp14:anchorId="710A62C4" wp14:editId="367BE33A">
                <wp:simplePos x="0" y="0"/>
                <wp:positionH relativeFrom="column">
                  <wp:posOffset>3024505</wp:posOffset>
                </wp:positionH>
                <wp:positionV relativeFrom="paragraph">
                  <wp:posOffset>160655</wp:posOffset>
                </wp:positionV>
                <wp:extent cx="45719" cy="314325"/>
                <wp:effectExtent l="19050" t="0" r="31115" b="47625"/>
                <wp:wrapNone/>
                <wp:docPr id="3" name="Down Arrow 3"/>
                <wp:cNvGraphicFramePr/>
                <a:graphic xmlns:a="http://schemas.openxmlformats.org/drawingml/2006/main">
                  <a:graphicData uri="http://schemas.microsoft.com/office/word/2010/wordprocessingShape">
                    <wps:wsp>
                      <wps:cNvSpPr/>
                      <wps:spPr>
                        <a:xfrm>
                          <a:off x="0" y="0"/>
                          <a:ext cx="45719"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18B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38.15pt;margin-top:12.65pt;width:3.6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" adj="20029" fillcolor="#4f81bd [3204]" strokecolor="#243f60 [1604]" strokeweight="2pt"/>
            </w:pict>
          </mc:Fallback>
        </mc:AlternateContent>
      </w:r>
    </w:p>
    <w:p w:rsidR="00E7420D" w:rsidRPr="000A2483" w:rsidRDefault="00E7420D" w:rsidP="00E7420D">
      <w:pPr>
        <w:pStyle w:val="ListeParagraf"/>
        <w:ind w:left="426"/>
        <w:rPr>
          <w:rFonts w:asciiTheme="majorHAnsi" w:hAnsiTheme="majorHAnsi"/>
          <w:b/>
        </w:rPr>
      </w:pPr>
    </w:p>
    <w:p w:rsidR="00E7420D" w:rsidRPr="000A2483" w:rsidRDefault="00E7420D" w:rsidP="00E7420D">
      <w:pPr>
        <w:pStyle w:val="ListeParagraf"/>
        <w:ind w:left="426"/>
        <w:rPr>
          <w:rFonts w:asciiTheme="majorHAnsi" w:hAnsiTheme="majorHAnsi"/>
          <w:b/>
        </w:rPr>
      </w:pPr>
    </w:p>
    <w:p w:rsidR="00E7420D" w:rsidRPr="000A2483" w:rsidRDefault="005776C1" w:rsidP="00E7420D">
      <w:pPr>
        <w:pStyle w:val="ListeParagraf"/>
        <w:ind w:left="426"/>
        <w:rPr>
          <w:rFonts w:asciiTheme="majorHAnsi" w:hAnsiTheme="majorHAnsi"/>
          <w:b/>
        </w:rPr>
      </w:pPr>
      <w:r w:rsidRPr="000A2483">
        <w:rPr>
          <w:rFonts w:asciiTheme="majorHAnsi" w:hAnsiTheme="majorHAnsi"/>
          <w:noProof/>
          <w:lang w:eastAsia="tr-TR"/>
        </w:rPr>
        <mc:AlternateContent>
          <mc:Choice Requires="wps">
            <w:drawing>
              <wp:anchor distT="0" distB="0" distL="114300" distR="114300" simplePos="0" relativeHeight="251661312" behindDoc="0" locked="0" layoutInCell="1" allowOverlap="1" wp14:anchorId="49C902CF" wp14:editId="3F7D97C4">
                <wp:simplePos x="0" y="0"/>
                <wp:positionH relativeFrom="column">
                  <wp:posOffset>1995805</wp:posOffset>
                </wp:positionH>
                <wp:positionV relativeFrom="paragraph">
                  <wp:posOffset>16510</wp:posOffset>
                </wp:positionV>
                <wp:extent cx="2053590" cy="295275"/>
                <wp:effectExtent l="0" t="0" r="22860" b="28575"/>
                <wp:wrapNone/>
                <wp:docPr id="4" name="Text Box 4"/>
                <wp:cNvGraphicFramePr/>
                <a:graphic xmlns:a="http://schemas.openxmlformats.org/drawingml/2006/main">
                  <a:graphicData uri="http://schemas.microsoft.com/office/word/2010/wordprocessingShape">
                    <wps:wsp>
                      <wps:cNvSpPr txBox="1"/>
                      <wps:spPr>
                        <a:xfrm>
                          <a:off x="0" y="0"/>
                          <a:ext cx="2053590" cy="295275"/>
                        </a:xfrm>
                        <a:prstGeom prst="rect">
                          <a:avLst/>
                        </a:prstGeom>
                        <a:solidFill>
                          <a:schemeClr val="lt1"/>
                        </a:solidFill>
                        <a:ln w="6350">
                          <a:solidFill>
                            <a:prstClr val="black"/>
                          </a:solidFill>
                        </a:ln>
                      </wps:spPr>
                      <wps:txb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Müdür</w:t>
                            </w:r>
                            <w:r>
                              <w:rPr>
                                <w:lang w:val="en-US"/>
                              </w:rPr>
                              <w:t xml:space="preserve"> Yardımcıları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902CF" id="Text Box 4" o:spid="_x0000_s1028" type="#_x0000_t202" style="position:absolute;left:0;text-align:left;margin-left:157.15pt;margin-top:1.3pt;width:161.7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" fillcolor="white [3201]" strokeweight=".5pt">
                <v:textbo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Müdür</w:t>
                      </w:r>
                      <w:r>
                        <w:rPr>
                          <w:lang w:val="en-US"/>
                        </w:rPr>
                        <w:t xml:space="preserve"> Yardımcıları</w:t>
                      </w:r>
                    </w:p>
                  </w:txbxContent>
                </v:textbox>
              </v:shape>
            </w:pict>
          </mc:Fallback>
        </mc:AlternateContent>
      </w:r>
    </w:p>
    <w:p w:rsidR="00E7420D" w:rsidRPr="000A2483" w:rsidRDefault="005776C1" w:rsidP="00E7420D">
      <w:pPr>
        <w:pStyle w:val="ListeParagraf"/>
        <w:ind w:left="426"/>
        <w:rPr>
          <w:rFonts w:asciiTheme="majorHAnsi" w:hAnsiTheme="majorHAnsi"/>
          <w:b/>
        </w:rPr>
      </w:pPr>
      <w:r w:rsidRPr="000A2483">
        <w:rPr>
          <w:rFonts w:asciiTheme="majorHAnsi" w:hAnsiTheme="majorHAnsi"/>
          <w:b/>
          <w:noProof/>
          <w:lang w:eastAsia="tr-TR"/>
        </w:rPr>
        <mc:AlternateContent>
          <mc:Choice Requires="wps">
            <w:drawing>
              <wp:anchor distT="0" distB="0" distL="114300" distR="114300" simplePos="0" relativeHeight="251664384" behindDoc="0" locked="0" layoutInCell="1" allowOverlap="1" wp14:anchorId="50340881" wp14:editId="77370F95">
                <wp:simplePos x="0" y="0"/>
                <wp:positionH relativeFrom="column">
                  <wp:posOffset>3005455</wp:posOffset>
                </wp:positionH>
                <wp:positionV relativeFrom="paragraph">
                  <wp:posOffset>179070</wp:posOffset>
                </wp:positionV>
                <wp:extent cx="45719" cy="342900"/>
                <wp:effectExtent l="19050" t="0" r="31115" b="38100"/>
                <wp:wrapNone/>
                <wp:docPr id="9" name="Down Arrow 9"/>
                <wp:cNvGraphicFramePr/>
                <a:graphic xmlns:a="http://schemas.openxmlformats.org/drawingml/2006/main">
                  <a:graphicData uri="http://schemas.microsoft.com/office/word/2010/wordprocessingShape">
                    <wps:wsp>
                      <wps:cNvSpPr/>
                      <wps:spPr>
                        <a:xfrm>
                          <a:off x="0" y="0"/>
                          <a:ext cx="45719"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BCA10" id="Down Arrow 9" o:spid="_x0000_s1026" type="#_x0000_t67" style="position:absolute;margin-left:236.65pt;margin-top:14.1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" adj="20160" fillcolor="#4f81bd [3204]" strokecolor="#243f60 [1604]" strokeweight="2pt"/>
            </w:pict>
          </mc:Fallback>
        </mc:AlternateContent>
      </w:r>
    </w:p>
    <w:p w:rsidR="005776C1" w:rsidRPr="000A2483" w:rsidRDefault="005776C1" w:rsidP="00E7420D">
      <w:pPr>
        <w:pStyle w:val="ListeParagraf"/>
        <w:ind w:left="426"/>
        <w:rPr>
          <w:rFonts w:asciiTheme="majorHAnsi" w:hAnsiTheme="majorHAnsi"/>
          <w:b/>
        </w:rPr>
      </w:pPr>
    </w:p>
    <w:p w:rsidR="00E7420D" w:rsidRPr="000A2483" w:rsidRDefault="00E7420D" w:rsidP="00E7420D">
      <w:pPr>
        <w:pStyle w:val="ListeParagraf"/>
        <w:ind w:left="426"/>
        <w:rPr>
          <w:rFonts w:asciiTheme="majorHAnsi" w:hAnsiTheme="majorHAnsi"/>
          <w:b/>
        </w:rPr>
      </w:pPr>
      <w:r w:rsidRPr="000A2483">
        <w:rPr>
          <w:rFonts w:asciiTheme="majorHAnsi" w:hAnsiTheme="majorHAnsi"/>
          <w:noProof/>
          <w:lang w:eastAsia="tr-TR"/>
        </w:rPr>
        <mc:AlternateContent>
          <mc:Choice Requires="wps">
            <w:drawing>
              <wp:anchor distT="0" distB="0" distL="114300" distR="114300" simplePos="0" relativeHeight="251662336" behindDoc="0" locked="0" layoutInCell="1" allowOverlap="1" wp14:anchorId="165DB55A" wp14:editId="2402F8AA">
                <wp:simplePos x="0" y="0"/>
                <wp:positionH relativeFrom="column">
                  <wp:posOffset>1861819</wp:posOffset>
                </wp:positionH>
                <wp:positionV relativeFrom="paragraph">
                  <wp:posOffset>220980</wp:posOffset>
                </wp:positionV>
                <wp:extent cx="2272665" cy="299720"/>
                <wp:effectExtent l="0" t="0" r="13335" b="24130"/>
                <wp:wrapNone/>
                <wp:docPr id="5" name="Text Box 5"/>
                <wp:cNvGraphicFramePr/>
                <a:graphic xmlns:a="http://schemas.openxmlformats.org/drawingml/2006/main">
                  <a:graphicData uri="http://schemas.microsoft.com/office/word/2010/wordprocessingShape">
                    <wps:wsp>
                      <wps:cNvSpPr txBox="1"/>
                      <wps:spPr>
                        <a:xfrm>
                          <a:off x="0" y="0"/>
                          <a:ext cx="2272665" cy="299720"/>
                        </a:xfrm>
                        <a:prstGeom prst="rect">
                          <a:avLst/>
                        </a:prstGeom>
                        <a:solidFill>
                          <a:schemeClr val="lt1"/>
                        </a:solidFill>
                        <a:ln w="6350">
                          <a:solidFill>
                            <a:prstClr val="black"/>
                          </a:solidFill>
                        </a:ln>
                      </wps:spPr>
                      <wps:txb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Yönetim</w:t>
                            </w:r>
                            <w:r>
                              <w:rPr>
                                <w:lang w:val="en-US"/>
                              </w:rPr>
                              <w:t xml:space="preserve"> Kurulu 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DB55A" id="Text Box 5" o:spid="_x0000_s1029" type="#_x0000_t202" style="position:absolute;left:0;text-align:left;margin-left:146.6pt;margin-top:17.4pt;width:178.95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" fillcolor="white [3201]" strokeweight=".5pt">
                <v:textbox>
                  <w:txbxContent>
                    <w:p w:rsidR="00E7420D" w:rsidRPr="0078469C" w:rsidRDefault="00E7420D" w:rsidP="00E7420D">
                      <w:pPr>
                        <w:jc w:val="center"/>
                        <w:rPr>
                          <w:lang w:val="en-US"/>
                        </w:rPr>
                      </w:pPr>
                      <w:r w:rsidRPr="005776C1">
                        <w:rPr>
                          <w:rFonts w:asciiTheme="majorHAnsi" w:hAnsiTheme="majorHAnsi"/>
                          <w:lang w:val="en-US"/>
                        </w:rPr>
                        <w:t>Merkez</w:t>
                      </w:r>
                      <w:r>
                        <w:rPr>
                          <w:lang w:val="en-US"/>
                        </w:rPr>
                        <w:t xml:space="preserve"> </w:t>
                      </w:r>
                      <w:r w:rsidRPr="005776C1">
                        <w:rPr>
                          <w:rFonts w:asciiTheme="majorHAnsi" w:hAnsiTheme="majorHAnsi"/>
                          <w:lang w:val="en-US"/>
                        </w:rPr>
                        <w:t>Yönetim</w:t>
                      </w:r>
                      <w:r>
                        <w:rPr>
                          <w:lang w:val="en-US"/>
                        </w:rPr>
                        <w:t xml:space="preserve"> Kurulu Üyeleri</w:t>
                      </w:r>
                    </w:p>
                  </w:txbxContent>
                </v:textbox>
              </v:shape>
            </w:pict>
          </mc:Fallback>
        </mc:AlternateContent>
      </w:r>
    </w:p>
    <w:p w:rsidR="00E7420D" w:rsidRPr="000A2483" w:rsidRDefault="00E7420D" w:rsidP="00E7420D">
      <w:pPr>
        <w:pStyle w:val="ListeParagraf"/>
        <w:ind w:left="426"/>
        <w:rPr>
          <w:rFonts w:asciiTheme="majorHAnsi" w:hAnsiTheme="majorHAnsi"/>
          <w:b/>
        </w:rPr>
      </w:pPr>
    </w:p>
    <w:p w:rsidR="00E7420D" w:rsidRPr="000A2483" w:rsidRDefault="005776C1" w:rsidP="00E7420D">
      <w:pPr>
        <w:pStyle w:val="ListeParagraf"/>
        <w:ind w:left="426"/>
        <w:rPr>
          <w:rFonts w:asciiTheme="majorHAnsi" w:hAnsiTheme="majorHAnsi"/>
          <w:b/>
        </w:rPr>
      </w:pPr>
      <w:r w:rsidRPr="000A2483">
        <w:rPr>
          <w:rFonts w:asciiTheme="majorHAnsi" w:hAnsiTheme="majorHAnsi"/>
          <w:b/>
          <w:noProof/>
          <w:lang w:eastAsia="tr-TR"/>
        </w:rPr>
        <mc:AlternateContent>
          <mc:Choice Requires="wps">
            <w:drawing>
              <wp:anchor distT="0" distB="0" distL="114300" distR="114300" simplePos="0" relativeHeight="251665408" behindDoc="0" locked="0" layoutInCell="1" allowOverlap="1" wp14:anchorId="210A69BA" wp14:editId="2786C17D">
                <wp:simplePos x="0" y="0"/>
                <wp:positionH relativeFrom="column">
                  <wp:posOffset>2995295</wp:posOffset>
                </wp:positionH>
                <wp:positionV relativeFrom="paragraph">
                  <wp:posOffset>185420</wp:posOffset>
                </wp:positionV>
                <wp:extent cx="45719" cy="323850"/>
                <wp:effectExtent l="19050" t="0" r="31115" b="38100"/>
                <wp:wrapNone/>
                <wp:docPr id="10" name="Down Arrow 10"/>
                <wp:cNvGraphicFramePr/>
                <a:graphic xmlns:a="http://schemas.openxmlformats.org/drawingml/2006/main">
                  <a:graphicData uri="http://schemas.microsoft.com/office/word/2010/wordprocessingShape">
                    <wps:wsp>
                      <wps:cNvSpPr/>
                      <wps:spPr>
                        <a:xfrm flipH="1">
                          <a:off x="0" y="0"/>
                          <a:ext cx="45719"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EE272E" id="Down Arrow 10" o:spid="_x0000_s1026" type="#_x0000_t67" style="position:absolute;margin-left:235.85pt;margin-top:14.6pt;width:3.6pt;height:25.5p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" adj="20075" fillcolor="#4f81bd [3204]" strokecolor="#243f60 [1604]" strokeweight="2pt"/>
            </w:pict>
          </mc:Fallback>
        </mc:AlternateContent>
      </w:r>
    </w:p>
    <w:p w:rsidR="00E7420D" w:rsidRPr="000A2483" w:rsidRDefault="00E7420D" w:rsidP="00E7420D">
      <w:pPr>
        <w:pStyle w:val="ListeParagraf"/>
        <w:ind w:left="426"/>
        <w:rPr>
          <w:rFonts w:asciiTheme="majorHAnsi" w:hAnsiTheme="majorHAnsi"/>
          <w:b/>
        </w:rPr>
      </w:pPr>
    </w:p>
    <w:p w:rsidR="00E7420D" w:rsidRPr="000A2483" w:rsidRDefault="00E7420D" w:rsidP="00E7420D">
      <w:pPr>
        <w:pStyle w:val="ListeParagraf"/>
        <w:ind w:left="426"/>
        <w:rPr>
          <w:rFonts w:asciiTheme="majorHAnsi" w:hAnsiTheme="majorHAnsi"/>
          <w:b/>
        </w:rPr>
      </w:pPr>
    </w:p>
    <w:p w:rsidR="00E7420D" w:rsidRPr="000A2483" w:rsidRDefault="005776C1" w:rsidP="00E7420D">
      <w:pPr>
        <w:pStyle w:val="ListeParagraf"/>
        <w:ind w:left="426"/>
        <w:rPr>
          <w:rFonts w:asciiTheme="majorHAnsi" w:hAnsiTheme="majorHAnsi"/>
          <w:b/>
        </w:rPr>
      </w:pPr>
      <w:r w:rsidRPr="000A2483">
        <w:rPr>
          <w:rFonts w:asciiTheme="majorHAnsi" w:hAnsiTheme="majorHAnsi"/>
          <w:noProof/>
          <w:lang w:eastAsia="tr-TR"/>
        </w:rPr>
        <mc:AlternateContent>
          <mc:Choice Requires="wps">
            <w:drawing>
              <wp:anchor distT="0" distB="0" distL="114300" distR="114300" simplePos="0" relativeHeight="251663360" behindDoc="0" locked="0" layoutInCell="1" allowOverlap="1" wp14:anchorId="77B9A5BC" wp14:editId="28180885">
                <wp:simplePos x="0" y="0"/>
                <wp:positionH relativeFrom="column">
                  <wp:posOffset>1852930</wp:posOffset>
                </wp:positionH>
                <wp:positionV relativeFrom="paragraph">
                  <wp:posOffset>10795</wp:posOffset>
                </wp:positionV>
                <wp:extent cx="2230755" cy="295275"/>
                <wp:effectExtent l="0" t="0" r="17145" b="28575"/>
                <wp:wrapNone/>
                <wp:docPr id="6" name="Text Box 6"/>
                <wp:cNvGraphicFramePr/>
                <a:graphic xmlns:a="http://schemas.openxmlformats.org/drawingml/2006/main">
                  <a:graphicData uri="http://schemas.microsoft.com/office/word/2010/wordprocessingShape">
                    <wps:wsp>
                      <wps:cNvSpPr txBox="1"/>
                      <wps:spPr>
                        <a:xfrm>
                          <a:off x="0" y="0"/>
                          <a:ext cx="2230755" cy="295275"/>
                        </a:xfrm>
                        <a:prstGeom prst="rect">
                          <a:avLst/>
                        </a:prstGeom>
                        <a:solidFill>
                          <a:schemeClr val="lt1"/>
                        </a:solidFill>
                        <a:ln w="6350">
                          <a:solidFill>
                            <a:prstClr val="black"/>
                          </a:solidFill>
                        </a:ln>
                      </wps:spPr>
                      <wps:txbx>
                        <w:txbxContent>
                          <w:p w:rsidR="00E7420D" w:rsidRPr="0078469C" w:rsidRDefault="00E7420D" w:rsidP="00E7420D">
                            <w:pPr>
                              <w:jc w:val="center"/>
                              <w:rPr>
                                <w:lang w:val="en-US"/>
                              </w:rPr>
                            </w:pPr>
                            <w:r w:rsidRPr="005776C1">
                              <w:rPr>
                                <w:rFonts w:asciiTheme="majorHAnsi" w:hAnsiTheme="majorHAnsi"/>
                                <w:lang w:val="en-US"/>
                              </w:rPr>
                              <w:t>Danışma</w:t>
                            </w:r>
                            <w:r>
                              <w:rPr>
                                <w:lang w:val="en-US"/>
                              </w:rPr>
                              <w:t xml:space="preserve"> Kurulu </w:t>
                            </w:r>
                            <w:r w:rsidRPr="005776C1">
                              <w:rPr>
                                <w:rFonts w:asciiTheme="majorHAnsi" w:hAnsiTheme="majorHAnsi"/>
                                <w:lang w:val="en-US"/>
                              </w:rPr>
                              <w:t>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9A5BC" id="Text Box 6" o:spid="_x0000_s1030" type="#_x0000_t202" style="position:absolute;left:0;text-align:left;margin-left:145.9pt;margin-top:.85pt;width:175.6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" fillcolor="white [3201]" strokeweight=".5pt">
                <v:textbox>
                  <w:txbxContent>
                    <w:p w:rsidR="00E7420D" w:rsidRPr="0078469C" w:rsidRDefault="00E7420D" w:rsidP="00E7420D">
                      <w:pPr>
                        <w:jc w:val="center"/>
                        <w:rPr>
                          <w:lang w:val="en-US"/>
                        </w:rPr>
                      </w:pPr>
                      <w:r w:rsidRPr="005776C1">
                        <w:rPr>
                          <w:rFonts w:asciiTheme="majorHAnsi" w:hAnsiTheme="majorHAnsi"/>
                          <w:lang w:val="en-US"/>
                        </w:rPr>
                        <w:t>Danışma</w:t>
                      </w:r>
                      <w:r>
                        <w:rPr>
                          <w:lang w:val="en-US"/>
                        </w:rPr>
                        <w:t xml:space="preserve"> Kurulu </w:t>
                      </w:r>
                      <w:r w:rsidRPr="005776C1">
                        <w:rPr>
                          <w:rFonts w:asciiTheme="majorHAnsi" w:hAnsiTheme="majorHAnsi"/>
                          <w:lang w:val="en-US"/>
                        </w:rPr>
                        <w:t>Üyeleri</w:t>
                      </w:r>
                    </w:p>
                  </w:txbxContent>
                </v:textbox>
              </v:shape>
            </w:pict>
          </mc:Fallback>
        </mc:AlternateContent>
      </w:r>
    </w:p>
    <w:p w:rsidR="00E7420D" w:rsidRPr="000A2483" w:rsidRDefault="00E7420D" w:rsidP="00E7420D">
      <w:pPr>
        <w:pStyle w:val="ListeParagraf"/>
        <w:ind w:left="426"/>
        <w:rPr>
          <w:rFonts w:asciiTheme="majorHAnsi" w:hAnsiTheme="majorHAnsi"/>
          <w:b/>
        </w:rPr>
      </w:pPr>
      <w:r w:rsidRPr="000A2483">
        <w:rPr>
          <w:rFonts w:asciiTheme="majorHAnsi" w:hAnsiTheme="majorHAnsi"/>
          <w:b/>
          <w:noProof/>
          <w:lang w:eastAsia="tr-TR"/>
        </w:rPr>
        <mc:AlternateContent>
          <mc:Choice Requires="wps">
            <w:drawing>
              <wp:anchor distT="0" distB="0" distL="114300" distR="114300" simplePos="0" relativeHeight="251666432" behindDoc="0" locked="0" layoutInCell="1" allowOverlap="1" wp14:anchorId="3D0BAD75" wp14:editId="040A44DD">
                <wp:simplePos x="0" y="0"/>
                <wp:positionH relativeFrom="column">
                  <wp:posOffset>2959100</wp:posOffset>
                </wp:positionH>
                <wp:positionV relativeFrom="paragraph">
                  <wp:posOffset>180340</wp:posOffset>
                </wp:positionV>
                <wp:extent cx="57273" cy="327546"/>
                <wp:effectExtent l="19050" t="0" r="38100" b="34925"/>
                <wp:wrapNone/>
                <wp:docPr id="11" name="Down Arrow 11"/>
                <wp:cNvGraphicFramePr/>
                <a:graphic xmlns:a="http://schemas.openxmlformats.org/drawingml/2006/main">
                  <a:graphicData uri="http://schemas.microsoft.com/office/word/2010/wordprocessingShape">
                    <wps:wsp>
                      <wps:cNvSpPr/>
                      <wps:spPr>
                        <a:xfrm>
                          <a:off x="0" y="0"/>
                          <a:ext cx="57273" cy="3275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BFADF0" id="Down Arrow 11" o:spid="_x0000_s1026" type="#_x0000_t67" style="position:absolute;margin-left:233pt;margin-top:14.2pt;width:4.5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" adj="19712" fillcolor="#4f81bd [3204]" strokecolor="#243f60 [1604]" strokeweight="2pt"/>
            </w:pict>
          </mc:Fallback>
        </mc:AlternateContent>
      </w:r>
    </w:p>
    <w:p w:rsidR="00E7420D" w:rsidRPr="000A2483" w:rsidRDefault="00E7420D" w:rsidP="00E7420D">
      <w:pPr>
        <w:pStyle w:val="ListeParagraf"/>
        <w:ind w:left="426"/>
        <w:rPr>
          <w:rFonts w:asciiTheme="majorHAnsi" w:hAnsiTheme="majorHAnsi"/>
          <w:b/>
        </w:rPr>
      </w:pPr>
    </w:p>
    <w:p w:rsidR="00E7420D" w:rsidRPr="000A2483" w:rsidRDefault="00E7420D" w:rsidP="00E7420D">
      <w:pPr>
        <w:pStyle w:val="ListeParagraf"/>
        <w:ind w:left="426"/>
        <w:rPr>
          <w:rFonts w:asciiTheme="majorHAnsi" w:hAnsiTheme="majorHAnsi"/>
          <w:b/>
        </w:rPr>
      </w:pPr>
      <w:r w:rsidRPr="000A2483">
        <w:rPr>
          <w:rFonts w:asciiTheme="majorHAnsi" w:hAnsiTheme="majorHAnsi"/>
          <w:noProof/>
          <w:lang w:eastAsia="tr-TR"/>
        </w:rPr>
        <mc:AlternateContent>
          <mc:Choice Requires="wps">
            <w:drawing>
              <wp:anchor distT="0" distB="0" distL="114300" distR="114300" simplePos="0" relativeHeight="251667456" behindDoc="0" locked="0" layoutInCell="1" allowOverlap="1" wp14:anchorId="19008038" wp14:editId="4343A515">
                <wp:simplePos x="0" y="0"/>
                <wp:positionH relativeFrom="column">
                  <wp:posOffset>1871980</wp:posOffset>
                </wp:positionH>
                <wp:positionV relativeFrom="paragraph">
                  <wp:posOffset>245745</wp:posOffset>
                </wp:positionV>
                <wp:extent cx="2152650" cy="4381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152650" cy="438150"/>
                        </a:xfrm>
                        <a:prstGeom prst="rect">
                          <a:avLst/>
                        </a:prstGeom>
                        <a:solidFill>
                          <a:sysClr val="window" lastClr="FFFFFF"/>
                        </a:solidFill>
                        <a:ln w="6350">
                          <a:solidFill>
                            <a:prstClr val="black"/>
                          </a:solidFill>
                        </a:ln>
                      </wps:spPr>
                      <wps:txbx>
                        <w:txbxContent>
                          <w:p w:rsidR="00E7420D" w:rsidRPr="0078469C" w:rsidRDefault="00E7420D" w:rsidP="00E7420D">
                            <w:pPr>
                              <w:jc w:val="center"/>
                              <w:rPr>
                                <w:lang w:val="en-US"/>
                              </w:rPr>
                            </w:pPr>
                            <w:r>
                              <w:rPr>
                                <w:lang w:val="en-US"/>
                              </w:rPr>
                              <w:t xml:space="preserve">Merkez </w:t>
                            </w:r>
                            <w:r w:rsidRPr="005776C1">
                              <w:rPr>
                                <w:rFonts w:asciiTheme="majorHAnsi" w:hAnsiTheme="majorHAnsi"/>
                                <w:lang w:val="en-US"/>
                              </w:rPr>
                              <w:t>Üyeleri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08038" id="Text Box 12" o:spid="_x0000_s1031" type="#_x0000_t202" style="position:absolute;left:0;text-align:left;margin-left:147.4pt;margin-top:19.35pt;width:169.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" fillcolor="window" strokeweight=".5pt">
                <v:textbox>
                  <w:txbxContent>
                    <w:p w:rsidR="00E7420D" w:rsidRPr="0078469C" w:rsidRDefault="00E7420D" w:rsidP="00E7420D">
                      <w:pPr>
                        <w:jc w:val="center"/>
                        <w:rPr>
                          <w:lang w:val="en-US"/>
                        </w:rPr>
                      </w:pPr>
                      <w:r>
                        <w:rPr>
                          <w:lang w:val="en-US"/>
                        </w:rPr>
                        <w:t xml:space="preserve">Merkez </w:t>
                      </w:r>
                      <w:r w:rsidRPr="005776C1">
                        <w:rPr>
                          <w:rFonts w:asciiTheme="majorHAnsi" w:hAnsiTheme="majorHAnsi"/>
                          <w:lang w:val="en-US"/>
                        </w:rPr>
                        <w:t>Üyeleri</w:t>
                      </w:r>
                    </w:p>
                  </w:txbxContent>
                </v:textbox>
              </v:shape>
            </w:pict>
          </mc:Fallback>
        </mc:AlternateContent>
      </w:r>
    </w:p>
    <w:p w:rsidR="00E7420D" w:rsidRPr="000A2483" w:rsidRDefault="00E7420D" w:rsidP="00E7420D">
      <w:pPr>
        <w:rPr>
          <w:rFonts w:asciiTheme="majorHAnsi" w:hAnsiTheme="majorHAnsi"/>
          <w:b/>
        </w:rPr>
      </w:pPr>
    </w:p>
    <w:p w:rsidR="00E7420D" w:rsidRDefault="00E7420D" w:rsidP="005776C1">
      <w:pPr>
        <w:spacing w:after="0" w:line="360" w:lineRule="auto"/>
        <w:contextualSpacing/>
        <w:rPr>
          <w:rFonts w:asciiTheme="majorHAnsi" w:eastAsia="Calibri" w:hAnsiTheme="majorHAnsi" w:cs="InterstateLight"/>
          <w:b/>
          <w:lang w:val="de-DE"/>
        </w:rPr>
      </w:pPr>
    </w:p>
    <w:p w:rsidR="0059266E" w:rsidRDefault="0059266E" w:rsidP="005776C1">
      <w:pPr>
        <w:spacing w:after="0" w:line="360" w:lineRule="auto"/>
        <w:contextualSpacing/>
        <w:rPr>
          <w:rFonts w:asciiTheme="majorHAnsi" w:eastAsia="Calibri" w:hAnsiTheme="majorHAnsi" w:cs="InterstateLight"/>
          <w:b/>
          <w:lang w:val="de-DE"/>
        </w:rPr>
      </w:pPr>
    </w:p>
    <w:p w:rsidR="0059266E" w:rsidRDefault="0059266E" w:rsidP="0059266E">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V</w:t>
      </w:r>
      <w:r w:rsidRPr="005B6F1E">
        <w:rPr>
          <w:rFonts w:ascii="Cambria" w:eastAsia="Calibri" w:hAnsi="Cambria"/>
          <w:b/>
          <w:color w:val="365F91" w:themeColor="accent1" w:themeShade="BF"/>
          <w:sz w:val="28"/>
          <w:szCs w:val="28"/>
        </w:rPr>
        <w:t>-MERKEZ TARAFINDAN DÜZENLENEN BİLİMSEL TOPLANTILAR</w:t>
      </w:r>
    </w:p>
    <w:p w:rsidR="002B7459" w:rsidRDefault="002B7459" w:rsidP="0059266E">
      <w:pPr>
        <w:pStyle w:val="NormalWeb"/>
        <w:spacing w:before="0" w:after="0" w:line="300" w:lineRule="exact"/>
        <w:jc w:val="both"/>
        <w:rPr>
          <w:rFonts w:ascii="Cambria" w:eastAsia="Calibri" w:hAnsi="Cambria"/>
          <w:b/>
          <w:color w:val="365F91" w:themeColor="accent1" w:themeShade="BF"/>
          <w:sz w:val="28"/>
          <w:szCs w:val="28"/>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132"/>
        <w:gridCol w:w="2911"/>
        <w:gridCol w:w="2212"/>
      </w:tblGrid>
      <w:tr w:rsidR="002B7459" w:rsidRPr="002B7459" w:rsidTr="002B7459">
        <w:trPr>
          <w:trHeight w:val="807"/>
          <w:jc w:val="center"/>
        </w:trPr>
        <w:tc>
          <w:tcPr>
            <w:tcW w:w="2543" w:type="dxa"/>
            <w:vAlign w:val="center"/>
          </w:tcPr>
          <w:p w:rsidR="002B7459" w:rsidRPr="002B7459" w:rsidRDefault="002B7459" w:rsidP="002B7459">
            <w:pPr>
              <w:spacing w:after="0" w:line="360" w:lineRule="auto"/>
              <w:jc w:val="center"/>
              <w:rPr>
                <w:rFonts w:asciiTheme="majorHAnsi" w:eastAsia="Times New Roman" w:hAnsiTheme="majorHAnsi" w:cs="Times New Roman"/>
                <w:b/>
                <w:bCs/>
                <w:lang w:val="en-US" w:eastAsia="zh-CN"/>
              </w:rPr>
            </w:pPr>
            <w:r w:rsidRPr="002B7459">
              <w:rPr>
                <w:rFonts w:asciiTheme="majorHAnsi" w:eastAsia="Times New Roman" w:hAnsiTheme="majorHAnsi" w:cs="Times New Roman"/>
                <w:b/>
                <w:bCs/>
                <w:lang w:val="en-US" w:eastAsia="zh-CN"/>
              </w:rPr>
              <w:t>Faaliyetin Tarihi (leri)</w:t>
            </w:r>
          </w:p>
        </w:tc>
        <w:tc>
          <w:tcPr>
            <w:tcW w:w="2132" w:type="dxa"/>
            <w:vAlign w:val="center"/>
          </w:tcPr>
          <w:p w:rsidR="002B7459" w:rsidRPr="002B7459" w:rsidRDefault="002B7459" w:rsidP="002B7459">
            <w:pPr>
              <w:spacing w:after="0" w:line="360" w:lineRule="auto"/>
              <w:jc w:val="center"/>
              <w:rPr>
                <w:rFonts w:asciiTheme="majorHAnsi" w:eastAsia="Times New Roman" w:hAnsiTheme="majorHAnsi" w:cs="Times New Roman"/>
                <w:b/>
                <w:bCs/>
                <w:lang w:val="en-US" w:eastAsia="zh-CN"/>
              </w:rPr>
            </w:pPr>
            <w:r w:rsidRPr="002B7459">
              <w:rPr>
                <w:rFonts w:asciiTheme="majorHAnsi" w:eastAsia="Times New Roman" w:hAnsiTheme="majorHAnsi" w:cs="Times New Roman"/>
                <w:b/>
                <w:bCs/>
                <w:lang w:val="en-US" w:eastAsia="zh-CN"/>
              </w:rPr>
              <w:t>Faaliyetin Türü</w:t>
            </w:r>
          </w:p>
        </w:tc>
        <w:tc>
          <w:tcPr>
            <w:tcW w:w="2911" w:type="dxa"/>
            <w:vAlign w:val="center"/>
          </w:tcPr>
          <w:p w:rsidR="002B7459" w:rsidRPr="002B7459" w:rsidRDefault="002B7459" w:rsidP="002B7459">
            <w:pPr>
              <w:spacing w:after="0" w:line="360" w:lineRule="auto"/>
              <w:jc w:val="center"/>
              <w:rPr>
                <w:rFonts w:asciiTheme="majorHAnsi" w:eastAsia="Times New Roman" w:hAnsiTheme="majorHAnsi" w:cs="Times New Roman"/>
                <w:b/>
                <w:bCs/>
                <w:lang w:val="en-US" w:eastAsia="zh-CN"/>
              </w:rPr>
            </w:pPr>
            <w:r w:rsidRPr="002B7459">
              <w:rPr>
                <w:rFonts w:asciiTheme="majorHAnsi" w:eastAsia="Times New Roman" w:hAnsiTheme="majorHAnsi" w:cs="Times New Roman"/>
                <w:b/>
                <w:bCs/>
                <w:lang w:val="en-US" w:eastAsia="zh-CN"/>
              </w:rPr>
              <w:t>Faliyetin Adı</w:t>
            </w:r>
          </w:p>
        </w:tc>
        <w:tc>
          <w:tcPr>
            <w:tcW w:w="2212" w:type="dxa"/>
            <w:vAlign w:val="center"/>
          </w:tcPr>
          <w:p w:rsidR="002B7459" w:rsidRPr="002B7459" w:rsidRDefault="002B7459" w:rsidP="002B7459">
            <w:pPr>
              <w:spacing w:after="0" w:line="360" w:lineRule="auto"/>
              <w:jc w:val="center"/>
              <w:rPr>
                <w:rFonts w:asciiTheme="majorHAnsi" w:eastAsia="Times New Roman" w:hAnsiTheme="majorHAnsi" w:cs="Times New Roman"/>
                <w:b/>
                <w:bCs/>
                <w:lang w:val="en-US" w:eastAsia="zh-CN"/>
              </w:rPr>
            </w:pPr>
            <w:r w:rsidRPr="002B7459">
              <w:rPr>
                <w:rFonts w:asciiTheme="majorHAnsi" w:eastAsia="Times New Roman" w:hAnsiTheme="majorHAnsi" w:cs="Times New Roman"/>
                <w:b/>
                <w:bCs/>
                <w:lang w:val="en-US" w:eastAsia="zh-CN"/>
              </w:rPr>
              <w:t>Faaliyeti Yapan Birimin Adı</w:t>
            </w:r>
          </w:p>
        </w:tc>
      </w:tr>
      <w:tr w:rsidR="002B7459" w:rsidRPr="002B7459" w:rsidTr="002B7459">
        <w:trPr>
          <w:trHeight w:val="411"/>
          <w:jc w:val="center"/>
        </w:trPr>
        <w:tc>
          <w:tcPr>
            <w:tcW w:w="2543" w:type="dxa"/>
          </w:tcPr>
          <w:p w:rsidR="002B7459" w:rsidRPr="002B7459" w:rsidRDefault="002B7459" w:rsidP="002B7459">
            <w:pPr>
              <w:spacing w:after="0" w:line="360" w:lineRule="auto"/>
              <w:jc w:val="both"/>
              <w:rPr>
                <w:rFonts w:asciiTheme="majorHAnsi" w:eastAsia="Times New Roman" w:hAnsiTheme="majorHAnsi" w:cs="Times New Roman"/>
                <w:lang w:eastAsia="zh-CN"/>
              </w:rPr>
            </w:pPr>
            <w:r w:rsidRPr="002B7459">
              <w:rPr>
                <w:rFonts w:asciiTheme="majorHAnsi" w:eastAsia="Times New Roman" w:hAnsiTheme="majorHAnsi" w:cs="Times New Roman"/>
                <w:lang w:eastAsia="zh-CN"/>
              </w:rPr>
              <w:t>9 Mayıs 2025</w:t>
            </w:r>
          </w:p>
        </w:tc>
        <w:tc>
          <w:tcPr>
            <w:tcW w:w="2132" w:type="dxa"/>
          </w:tcPr>
          <w:p w:rsidR="002B7459" w:rsidRPr="002B7459" w:rsidRDefault="002B7459" w:rsidP="002B7459">
            <w:pPr>
              <w:spacing w:after="0" w:line="360" w:lineRule="auto"/>
              <w:jc w:val="both"/>
              <w:rPr>
                <w:rFonts w:asciiTheme="majorHAnsi" w:eastAsia="Times New Roman" w:hAnsiTheme="majorHAnsi" w:cs="Times New Roman"/>
                <w:lang w:eastAsia="zh-CN"/>
              </w:rPr>
            </w:pPr>
            <w:r w:rsidRPr="002B7459">
              <w:rPr>
                <w:rFonts w:asciiTheme="majorHAnsi" w:eastAsia="Times New Roman" w:hAnsiTheme="majorHAnsi" w:cs="Times New Roman"/>
                <w:lang w:eastAsia="zh-CN"/>
              </w:rPr>
              <w:t>Uluslararası Seminer</w:t>
            </w:r>
          </w:p>
        </w:tc>
        <w:tc>
          <w:tcPr>
            <w:tcW w:w="2911" w:type="dxa"/>
          </w:tcPr>
          <w:p w:rsidR="002B7459" w:rsidRPr="002B7459" w:rsidRDefault="002B7459" w:rsidP="002B7459">
            <w:pPr>
              <w:spacing w:after="0" w:line="360" w:lineRule="auto"/>
              <w:jc w:val="both"/>
              <w:rPr>
                <w:rFonts w:asciiTheme="majorHAnsi" w:eastAsia="Times New Roman" w:hAnsiTheme="majorHAnsi" w:cs="Times New Roman"/>
                <w:lang w:eastAsia="zh-CN"/>
              </w:rPr>
            </w:pPr>
            <w:r w:rsidRPr="002B7459">
              <w:rPr>
                <w:rFonts w:asciiTheme="majorHAnsi" w:eastAsia="Times New Roman" w:hAnsiTheme="majorHAnsi" w:cs="Times New Roman"/>
                <w:lang w:eastAsia="zh-CN"/>
              </w:rPr>
              <w:t>CEE Occasional Seminars- Walid Ben Omrane (Brock Üniversitesi, Kanada)</w:t>
            </w:r>
          </w:p>
        </w:tc>
        <w:tc>
          <w:tcPr>
            <w:tcW w:w="2212" w:type="dxa"/>
          </w:tcPr>
          <w:p w:rsidR="002B7459" w:rsidRPr="002B7459" w:rsidRDefault="002B7459" w:rsidP="002B7459">
            <w:pPr>
              <w:spacing w:after="0" w:line="360" w:lineRule="auto"/>
              <w:jc w:val="both"/>
              <w:rPr>
                <w:rFonts w:asciiTheme="majorHAnsi" w:eastAsia="Times New Roman" w:hAnsiTheme="majorHAnsi" w:cs="Times New Roman"/>
                <w:lang w:eastAsia="zh-CN"/>
              </w:rPr>
            </w:pPr>
            <w:r w:rsidRPr="002B7459">
              <w:rPr>
                <w:rFonts w:asciiTheme="majorHAnsi" w:eastAsia="Times New Roman" w:hAnsiTheme="majorHAnsi" w:cs="Times New Roman"/>
                <w:lang w:eastAsia="zh-CN"/>
              </w:rPr>
              <w:t>CEE Merkezi ve Ekonomi Bölümü</w:t>
            </w:r>
          </w:p>
        </w:tc>
      </w:tr>
      <w:tr w:rsidR="002B7459" w:rsidRPr="002B7459" w:rsidTr="002B7459">
        <w:trPr>
          <w:trHeight w:val="411"/>
          <w:jc w:val="center"/>
        </w:trPr>
        <w:tc>
          <w:tcPr>
            <w:tcW w:w="2543" w:type="dxa"/>
          </w:tcPr>
          <w:p w:rsidR="002B7459" w:rsidRPr="002B7459" w:rsidRDefault="002B7459" w:rsidP="002B7459">
            <w:pPr>
              <w:spacing w:after="0" w:line="360" w:lineRule="auto"/>
              <w:jc w:val="both"/>
              <w:rPr>
                <w:rFonts w:asciiTheme="majorHAnsi" w:eastAsia="Times New Roman" w:hAnsiTheme="majorHAnsi" w:cs="Times New Roman"/>
                <w:lang w:eastAsia="zh-CN"/>
              </w:rPr>
            </w:pPr>
            <w:r w:rsidRPr="002B7459">
              <w:rPr>
                <w:rFonts w:asciiTheme="majorHAnsi" w:eastAsia="Times New Roman" w:hAnsiTheme="majorHAnsi" w:cs="Times New Roman"/>
                <w:lang w:eastAsia="zh-CN"/>
              </w:rPr>
              <w:t>21 Kasım 2025</w:t>
            </w:r>
          </w:p>
        </w:tc>
        <w:tc>
          <w:tcPr>
            <w:tcW w:w="2132" w:type="dxa"/>
          </w:tcPr>
          <w:p w:rsidR="002B7459" w:rsidRPr="002B7459" w:rsidRDefault="002B7459" w:rsidP="002B7459">
            <w:pPr>
              <w:spacing w:after="0" w:line="360" w:lineRule="auto"/>
              <w:jc w:val="both"/>
              <w:rPr>
                <w:rFonts w:asciiTheme="majorHAnsi" w:eastAsia="Times New Roman" w:hAnsiTheme="majorHAnsi" w:cs="Times New Roman"/>
                <w:lang w:eastAsia="zh-CN"/>
              </w:rPr>
            </w:pPr>
            <w:r w:rsidRPr="002B7459">
              <w:rPr>
                <w:rFonts w:asciiTheme="majorHAnsi" w:eastAsia="Times New Roman" w:hAnsiTheme="majorHAnsi" w:cs="Times New Roman"/>
                <w:lang w:eastAsia="zh-CN"/>
              </w:rPr>
              <w:t>Ulusal Seminer</w:t>
            </w:r>
          </w:p>
        </w:tc>
        <w:tc>
          <w:tcPr>
            <w:tcW w:w="2911" w:type="dxa"/>
          </w:tcPr>
          <w:p w:rsidR="002B7459" w:rsidRPr="002B7459" w:rsidRDefault="002B7459" w:rsidP="002B7459">
            <w:pPr>
              <w:spacing w:after="0" w:line="360" w:lineRule="auto"/>
              <w:jc w:val="both"/>
              <w:rPr>
                <w:rFonts w:asciiTheme="majorHAnsi" w:eastAsia="Times New Roman" w:hAnsiTheme="majorHAnsi" w:cs="Times New Roman"/>
                <w:lang w:eastAsia="zh-CN"/>
              </w:rPr>
            </w:pPr>
            <w:r w:rsidRPr="002B7459">
              <w:rPr>
                <w:rFonts w:asciiTheme="majorHAnsi" w:eastAsia="Times New Roman" w:hAnsiTheme="majorHAnsi" w:cs="Times New Roman"/>
                <w:lang w:eastAsia="zh-CN"/>
              </w:rPr>
              <w:t>CEE Occasional Seminars- Alexander Rodivilov (Sabancı Üniversitesi)</w:t>
            </w:r>
          </w:p>
        </w:tc>
        <w:tc>
          <w:tcPr>
            <w:tcW w:w="2212" w:type="dxa"/>
          </w:tcPr>
          <w:p w:rsidR="002B7459" w:rsidRPr="002B7459" w:rsidRDefault="002B7459" w:rsidP="002B7459">
            <w:pPr>
              <w:spacing w:after="0" w:line="360" w:lineRule="auto"/>
              <w:jc w:val="both"/>
              <w:rPr>
                <w:rFonts w:asciiTheme="majorHAnsi" w:eastAsia="Times New Roman" w:hAnsiTheme="majorHAnsi" w:cs="Times New Roman"/>
                <w:lang w:eastAsia="zh-CN"/>
              </w:rPr>
            </w:pPr>
            <w:r w:rsidRPr="002B7459">
              <w:rPr>
                <w:rFonts w:asciiTheme="majorHAnsi" w:eastAsia="Times New Roman" w:hAnsiTheme="majorHAnsi" w:cs="Times New Roman"/>
                <w:lang w:eastAsia="zh-CN"/>
              </w:rPr>
              <w:t>CEE Merkezi ve Ekonomi Bölümü</w:t>
            </w:r>
          </w:p>
        </w:tc>
      </w:tr>
    </w:tbl>
    <w:p w:rsidR="0059266E" w:rsidRDefault="0059266E" w:rsidP="005776C1">
      <w:pPr>
        <w:spacing w:after="0" w:line="360" w:lineRule="auto"/>
        <w:contextualSpacing/>
        <w:rPr>
          <w:rFonts w:asciiTheme="majorHAnsi" w:eastAsia="Calibri" w:hAnsiTheme="majorHAnsi" w:cs="InterstateLight"/>
          <w:b/>
          <w:lang w:val="de-DE"/>
        </w:rPr>
      </w:pPr>
    </w:p>
    <w:p w:rsidR="00E7420D" w:rsidRPr="00B16DCD" w:rsidRDefault="00E7420D" w:rsidP="0059266E">
      <w:pPr>
        <w:spacing w:after="0" w:line="360" w:lineRule="auto"/>
        <w:contextualSpacing/>
        <w:rPr>
          <w:rFonts w:ascii="Trebuchet MS" w:eastAsia="Times New Roman" w:hAnsi="Trebuchet MS" w:cs="Times New Roman"/>
          <w:b/>
          <w:sz w:val="20"/>
          <w:szCs w:val="20"/>
          <w:lang w:eastAsia="zh-CN"/>
        </w:rPr>
      </w:pPr>
    </w:p>
    <w:p w:rsidR="00E5105E" w:rsidRPr="007B5332" w:rsidRDefault="003B2073" w:rsidP="009D1D80">
      <w:pPr>
        <w:pStyle w:val="Default"/>
        <w:spacing w:line="300" w:lineRule="exact"/>
        <w:rPr>
          <w:rFonts w:ascii="Cambria" w:eastAsia="Calibri" w:hAnsi="Cambria"/>
          <w:b/>
          <w:color w:val="365F91" w:themeColor="accent1" w:themeShade="BF"/>
          <w:sz w:val="28"/>
          <w:szCs w:val="28"/>
          <w:lang w:val="tr-TR" w:eastAsia="tr-TR"/>
        </w:rPr>
      </w:pPr>
      <w:r>
        <w:rPr>
          <w:rFonts w:ascii="Cambria" w:eastAsia="Calibri" w:hAnsi="Cambria"/>
          <w:b/>
          <w:color w:val="365F91" w:themeColor="accent1" w:themeShade="BF"/>
          <w:sz w:val="28"/>
          <w:szCs w:val="28"/>
          <w:lang w:val="tr-TR" w:eastAsia="tr-TR"/>
        </w:rPr>
        <w:t>V</w:t>
      </w:r>
      <w:r w:rsidR="0059266E">
        <w:rPr>
          <w:rFonts w:ascii="Cambria" w:eastAsia="Calibri" w:hAnsi="Cambria"/>
          <w:b/>
          <w:color w:val="365F91" w:themeColor="accent1" w:themeShade="BF"/>
          <w:sz w:val="28"/>
          <w:szCs w:val="28"/>
          <w:lang w:val="tr-TR" w:eastAsia="tr-TR"/>
        </w:rPr>
        <w:t>I</w:t>
      </w:r>
      <w:r w:rsidR="007B5332">
        <w:rPr>
          <w:rFonts w:ascii="Cambria" w:eastAsia="Calibri" w:hAnsi="Cambria"/>
          <w:b/>
          <w:color w:val="365F91" w:themeColor="accent1" w:themeShade="BF"/>
          <w:sz w:val="28"/>
          <w:szCs w:val="28"/>
          <w:lang w:val="tr-TR" w:eastAsia="tr-TR"/>
        </w:rPr>
        <w:t>-</w:t>
      </w:r>
      <w:r w:rsidR="007B5332" w:rsidRPr="007B5332">
        <w:rPr>
          <w:rFonts w:ascii="Cambria" w:eastAsia="Calibri" w:hAnsi="Cambria"/>
          <w:b/>
          <w:color w:val="365F91" w:themeColor="accent1" w:themeShade="BF"/>
          <w:sz w:val="28"/>
          <w:szCs w:val="28"/>
          <w:lang w:val="tr-TR" w:eastAsia="tr-TR"/>
        </w:rPr>
        <w:t>MERKEZ ÜYELERINCE MERKEZ FAALIYET ALANINDA YAYIMLANAN BILIMSEL YAYINLAR</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val="en-US" w:eastAsia="tr-TR"/>
        </w:rPr>
      </w:pPr>
    </w:p>
    <w:p w:rsidR="00D36EF8" w:rsidRPr="00D36EF8" w:rsidRDefault="00D36EF8" w:rsidP="001F1085">
      <w:pPr>
        <w:shd w:val="clear" w:color="auto" w:fill="FFFFFF"/>
        <w:autoSpaceDE w:val="0"/>
        <w:autoSpaceDN w:val="0"/>
        <w:adjustRightInd w:val="0"/>
        <w:spacing w:after="0" w:line="300" w:lineRule="exact"/>
        <w:ind w:firstLine="708"/>
        <w:jc w:val="both"/>
        <w:rPr>
          <w:rFonts w:ascii="Cambria" w:eastAsia="Calibri" w:hAnsi="Cambria" w:cs="Times New Roman"/>
          <w:b/>
          <w:color w:val="365F91" w:themeColor="accent1" w:themeShade="BF"/>
          <w:lang w:val="en-US" w:eastAsia="tr-TR"/>
        </w:rPr>
      </w:pPr>
      <w:r w:rsidRPr="00D36EF8">
        <w:rPr>
          <w:rFonts w:ascii="Cambria" w:eastAsia="Calibri" w:hAnsi="Cambria" w:cs="Times New Roman"/>
          <w:b/>
          <w:color w:val="365F91" w:themeColor="accent1" w:themeShade="BF"/>
          <w:lang w:val="en-US" w:eastAsia="tr-TR"/>
        </w:rPr>
        <w:t>Kitap Bölümü</w:t>
      </w:r>
    </w:p>
    <w:p w:rsidR="00D36EF8" w:rsidRPr="00D36EF8" w:rsidRDefault="00D36EF8" w:rsidP="00D36EF8">
      <w:pPr>
        <w:shd w:val="clear" w:color="auto" w:fill="FFFFFF"/>
        <w:autoSpaceDE w:val="0"/>
        <w:autoSpaceDN w:val="0"/>
        <w:adjustRightInd w:val="0"/>
        <w:spacing w:after="0" w:line="300" w:lineRule="exact"/>
        <w:jc w:val="both"/>
        <w:rPr>
          <w:rFonts w:ascii="Cambria" w:eastAsia="Calibri" w:hAnsi="Cambria" w:cs="InterstateLight"/>
          <w:b/>
          <w:lang w:eastAsia="zh-CN"/>
        </w:rPr>
      </w:pPr>
    </w:p>
    <w:p w:rsidR="000A2483" w:rsidRPr="000A2483" w:rsidRDefault="000A2483" w:rsidP="000A2483">
      <w:pPr>
        <w:spacing w:after="0" w:line="240" w:lineRule="exact"/>
        <w:rPr>
          <w:rFonts w:asciiTheme="majorHAnsi" w:eastAsia="Times New Roman" w:hAnsiTheme="majorHAnsi" w:cs="Times New Roman"/>
          <w:bCs/>
          <w:lang w:val="en-US" w:eastAsia="zh-CN"/>
        </w:rPr>
      </w:pPr>
      <w:r w:rsidRPr="000A2483">
        <w:rPr>
          <w:rFonts w:asciiTheme="majorHAnsi" w:eastAsia="Times New Roman" w:hAnsiTheme="majorHAnsi" w:cs="Times New Roman"/>
          <w:bCs/>
          <w:lang w:val="en-US" w:eastAsia="zh-CN"/>
        </w:rPr>
        <w:t xml:space="preserve">Aysan, A. F. (2025). The rise in cryptoasset adoption in MENA and Latin America: What is the appetite </w:t>
      </w:r>
      <w:proofErr w:type="gramStart"/>
      <w:r w:rsidRPr="000A2483">
        <w:rPr>
          <w:rFonts w:asciiTheme="majorHAnsi" w:eastAsia="Times New Roman" w:hAnsiTheme="majorHAnsi" w:cs="Times New Roman"/>
          <w:bCs/>
          <w:lang w:val="en-US" w:eastAsia="zh-CN"/>
        </w:rPr>
        <w:t>for</w:t>
      </w:r>
      <w:proofErr w:type="gramEnd"/>
      <w:r w:rsidRPr="000A2483">
        <w:rPr>
          <w:rFonts w:asciiTheme="majorHAnsi" w:eastAsia="Times New Roman" w:hAnsiTheme="majorHAnsi" w:cs="Times New Roman"/>
          <w:bCs/>
          <w:lang w:val="en-US" w:eastAsia="zh-CN"/>
        </w:rPr>
        <w:t>? In The Palgrave Handbook of FinTech in Africa and Middle East.</w:t>
      </w:r>
    </w:p>
    <w:p w:rsidR="000A2483" w:rsidRPr="000A2483" w:rsidRDefault="000A2483" w:rsidP="000A2483">
      <w:pPr>
        <w:spacing w:after="0" w:line="240" w:lineRule="exact"/>
        <w:rPr>
          <w:rFonts w:asciiTheme="majorHAnsi" w:eastAsia="Times New Roman" w:hAnsiTheme="majorHAnsi" w:cs="Times New Roman"/>
          <w:bCs/>
          <w:lang w:val="en-US" w:eastAsia="zh-CN"/>
        </w:rPr>
      </w:pPr>
      <w:r w:rsidRPr="000A2483">
        <w:rPr>
          <w:rFonts w:asciiTheme="majorHAnsi" w:eastAsia="Times New Roman" w:hAnsiTheme="majorHAnsi" w:cs="Times New Roman"/>
          <w:bCs/>
          <w:lang w:val="en-US" w:eastAsia="zh-CN"/>
        </w:rPr>
        <w:br/>
        <w:t>Aysan, A. F., Kayani, U., Canga, M., Ozturk, O., &amp; Nawaz, F. (2025). Financing renewable energy investments: Strategies and models. In Renewable Energy Projects and Investments (pp. 73–91).</w:t>
      </w:r>
    </w:p>
    <w:p w:rsidR="000A2483" w:rsidRPr="000A2483" w:rsidRDefault="000A2483" w:rsidP="000A2483">
      <w:pPr>
        <w:spacing w:after="0" w:line="240" w:lineRule="exact"/>
        <w:rPr>
          <w:rFonts w:asciiTheme="majorHAnsi" w:eastAsia="Times New Roman" w:hAnsiTheme="majorHAnsi" w:cs="Times New Roman"/>
          <w:bCs/>
          <w:lang w:val="en-US" w:eastAsia="zh-CN"/>
        </w:rPr>
      </w:pPr>
      <w:r w:rsidRPr="000A2483">
        <w:rPr>
          <w:rFonts w:asciiTheme="majorHAnsi" w:eastAsia="Times New Roman" w:hAnsiTheme="majorHAnsi" w:cs="Times New Roman"/>
          <w:bCs/>
          <w:lang w:val="en-US" w:eastAsia="zh-CN"/>
        </w:rPr>
        <w:br/>
      </w:r>
      <w:r w:rsidRPr="000A2483">
        <w:rPr>
          <w:rFonts w:asciiTheme="majorHAnsi" w:eastAsia="Times New Roman" w:hAnsiTheme="majorHAnsi" w:cs="Times New Roman"/>
          <w:lang w:val="en-US" w:eastAsia="zh-CN"/>
        </w:rPr>
        <w:t xml:space="preserve">Aysan, A. F., &amp; Syarif, M. F. (2025). Fusion of blockchain and Islamic FinTech: Unlocking new possibilities in SME financing, financial well-being, and trade financing. In Disruptive </w:t>
      </w:r>
      <w:r w:rsidRPr="000A2483">
        <w:rPr>
          <w:rFonts w:asciiTheme="majorHAnsi" w:eastAsia="Times New Roman" w:hAnsiTheme="majorHAnsi" w:cs="Times New Roman"/>
          <w:lang w:val="en-US" w:eastAsia="zh-CN"/>
        </w:rPr>
        <w:lastRenderedPageBreak/>
        <w:t>Technologies and Muslim Societies</w:t>
      </w:r>
      <w:r w:rsidRPr="000A2483">
        <w:rPr>
          <w:rFonts w:asciiTheme="majorHAnsi" w:eastAsia="Times New Roman" w:hAnsiTheme="majorHAnsi" w:cs="Times New Roman"/>
          <w:bCs/>
          <w:lang w:val="en-US" w:eastAsia="zh-CN"/>
        </w:rPr>
        <w:t>.</w:t>
      </w:r>
      <w:r w:rsidRPr="000A2483">
        <w:rPr>
          <w:rFonts w:asciiTheme="majorHAnsi" w:eastAsia="Times New Roman" w:hAnsiTheme="majorHAnsi" w:cs="Times New Roman"/>
          <w:bCs/>
          <w:lang w:val="en-US" w:eastAsia="zh-CN"/>
        </w:rPr>
        <w:br/>
      </w:r>
    </w:p>
    <w:p w:rsidR="000A2483" w:rsidRPr="000A2483" w:rsidRDefault="000A2483" w:rsidP="009E6B17">
      <w:pPr>
        <w:spacing w:after="0" w:line="240" w:lineRule="exact"/>
        <w:rPr>
          <w:rFonts w:asciiTheme="majorHAnsi" w:eastAsia="Times New Roman" w:hAnsiTheme="majorHAnsi" w:cs="Times New Roman"/>
          <w:bCs/>
          <w:lang w:val="en-US" w:eastAsia="zh-CN"/>
        </w:rPr>
      </w:pPr>
      <w:r w:rsidRPr="000A2483">
        <w:rPr>
          <w:rFonts w:asciiTheme="majorHAnsi" w:eastAsia="Times New Roman" w:hAnsiTheme="majorHAnsi" w:cs="Times New Roman"/>
          <w:bCs/>
          <w:lang w:val="en-US" w:eastAsia="zh-CN"/>
        </w:rPr>
        <w:t>Elgin, C., &amp; Yalaman, G. Ö. (2025). Provincial estimates of informality: Example from Turkey. In C. Elgin (Ed.), Routledge Handbook of the Informal Economy (pp. 230–249).</w:t>
      </w:r>
      <w:r w:rsidRPr="000A2483">
        <w:rPr>
          <w:rFonts w:asciiTheme="majorHAnsi" w:eastAsia="Times New Roman" w:hAnsiTheme="majorHAnsi" w:cs="Times New Roman"/>
          <w:bCs/>
          <w:lang w:val="en-US" w:eastAsia="zh-CN"/>
        </w:rPr>
        <w:br/>
      </w:r>
    </w:p>
    <w:p w:rsidR="000A2483" w:rsidRDefault="000A2483" w:rsidP="009E6B17">
      <w:pPr>
        <w:spacing w:after="0" w:line="240" w:lineRule="exact"/>
        <w:rPr>
          <w:rFonts w:asciiTheme="majorHAnsi" w:eastAsia="Times New Roman" w:hAnsiTheme="majorHAnsi" w:cs="Times New Roman"/>
          <w:bCs/>
          <w:lang w:val="en-US" w:eastAsia="zh-CN"/>
        </w:rPr>
      </w:pPr>
      <w:r w:rsidRPr="000A2483">
        <w:rPr>
          <w:rFonts w:asciiTheme="majorHAnsi" w:eastAsia="Times New Roman" w:hAnsiTheme="majorHAnsi" w:cs="Times New Roman"/>
          <w:bCs/>
          <w:lang w:val="en-US" w:eastAsia="zh-CN"/>
        </w:rPr>
        <w:t xml:space="preserve">Gültepe, D., &amp; Elgin, C. (2025). Examining the determinants of average hours </w:t>
      </w:r>
      <w:proofErr w:type="gramStart"/>
      <w:r w:rsidRPr="000A2483">
        <w:rPr>
          <w:rFonts w:asciiTheme="majorHAnsi" w:eastAsia="Times New Roman" w:hAnsiTheme="majorHAnsi" w:cs="Times New Roman"/>
          <w:bCs/>
          <w:lang w:val="en-US" w:eastAsia="zh-CN"/>
        </w:rPr>
        <w:t>worked:</w:t>
      </w:r>
      <w:proofErr w:type="gramEnd"/>
      <w:r w:rsidRPr="000A2483">
        <w:rPr>
          <w:rFonts w:asciiTheme="majorHAnsi" w:eastAsia="Times New Roman" w:hAnsiTheme="majorHAnsi" w:cs="Times New Roman"/>
          <w:bCs/>
          <w:lang w:val="en-US" w:eastAsia="zh-CN"/>
        </w:rPr>
        <w:t xml:space="preserve"> A cross-country analysis. In C. Elgin (Ed.), Routledge Handbook of the Informal Economy (pp. 72–80).</w:t>
      </w:r>
    </w:p>
    <w:p w:rsidR="009E6B17" w:rsidRPr="000A2483" w:rsidRDefault="009E6B17" w:rsidP="009E6B17">
      <w:pPr>
        <w:spacing w:after="0" w:line="240" w:lineRule="exact"/>
        <w:rPr>
          <w:rFonts w:asciiTheme="majorHAnsi" w:eastAsia="Times New Roman" w:hAnsiTheme="majorHAnsi" w:cs="Times New Roman"/>
          <w:bCs/>
          <w:lang w:val="en-US" w:eastAsia="zh-CN"/>
        </w:rPr>
      </w:pPr>
    </w:p>
    <w:p w:rsidR="00D36EF8" w:rsidRPr="00D36EF8" w:rsidRDefault="00D36EF8" w:rsidP="001F1085">
      <w:pPr>
        <w:shd w:val="clear" w:color="auto" w:fill="FFFFFF"/>
        <w:autoSpaceDE w:val="0"/>
        <w:autoSpaceDN w:val="0"/>
        <w:adjustRightInd w:val="0"/>
        <w:spacing w:after="0" w:line="300" w:lineRule="exact"/>
        <w:ind w:firstLine="708"/>
        <w:jc w:val="both"/>
        <w:rPr>
          <w:rFonts w:ascii="Cambria" w:eastAsia="Calibri" w:hAnsi="Cambria" w:cs="InterstateLight"/>
        </w:rPr>
      </w:pPr>
      <w:r w:rsidRPr="00D36EF8">
        <w:rPr>
          <w:rFonts w:ascii="Cambria" w:eastAsia="Calibri" w:hAnsi="Cambria" w:cs="Times New Roman"/>
          <w:b/>
          <w:color w:val="365F91" w:themeColor="accent1" w:themeShade="BF"/>
          <w:lang w:eastAsia="tr-TR"/>
        </w:rPr>
        <w:t>Makale</w:t>
      </w:r>
    </w:p>
    <w:p w:rsidR="00D36EF8" w:rsidRPr="00D36EF8" w:rsidRDefault="00D36EF8" w:rsidP="00D36EF8">
      <w:pPr>
        <w:shd w:val="clear" w:color="auto" w:fill="FFFFFF"/>
        <w:autoSpaceDE w:val="0"/>
        <w:autoSpaceDN w:val="0"/>
        <w:adjustRightInd w:val="0"/>
        <w:spacing w:after="0" w:line="300" w:lineRule="exact"/>
        <w:jc w:val="both"/>
        <w:rPr>
          <w:rFonts w:ascii="Cambria" w:eastAsia="Times New Roman" w:hAnsi="Cambria" w:cs="Arial"/>
          <w:color w:val="222222"/>
          <w:shd w:val="clear" w:color="auto" w:fill="FFFFFF"/>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Aygün, O., &amp; Bilgin, G. E. (2025). Preserving acquired rights in the re-placement of medical residents in Türkiye. Review of Economic Design. Advance online publication. </w:t>
      </w:r>
      <w:hyperlink r:id="rId10" w:history="1">
        <w:r w:rsidRPr="009E6B17">
          <w:rPr>
            <w:rFonts w:asciiTheme="majorHAnsi" w:eastAsia="Times New Roman" w:hAnsiTheme="majorHAnsi" w:cs="Times New Roman"/>
            <w:bCs/>
            <w:lang w:val="en-US" w:eastAsia="zh-CN"/>
          </w:rPr>
          <w:t>https://doi.org/10.1007/s10058-025-00392-2</w:t>
        </w:r>
      </w:hyperlink>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Ali, H., &amp; Aysan, A. F. (2025). Macroeconomic asymmetries and their influence on FinTech ecosystem growth: A global and regional perspective. The Journal of Economic Asymmetries, 31, e00405. </w:t>
      </w:r>
      <w:hyperlink r:id="rId11" w:tgtFrame="_blank" w:tooltip="Persistent link using digital object identifier" w:history="1">
        <w:r w:rsidRPr="009E6B17">
          <w:rPr>
            <w:rFonts w:asciiTheme="majorHAnsi" w:eastAsia="Times New Roman" w:hAnsiTheme="majorHAnsi" w:cs="Times New Roman"/>
            <w:bCs/>
            <w:lang w:val="en-US" w:eastAsia="zh-CN"/>
          </w:rPr>
          <w:t>https://doi.org/10.1016/j.jeca.2024.e00399</w:t>
        </w:r>
      </w:hyperlink>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Al Shebli, S., Aysan, A. F., &amp; Nagayev, R. (2025). Bridging the sustainable </w:t>
      </w:r>
      <w:proofErr w:type="gramStart"/>
      <w:r w:rsidRPr="009E6B17">
        <w:rPr>
          <w:rFonts w:asciiTheme="majorHAnsi" w:eastAsia="Times New Roman" w:hAnsiTheme="majorHAnsi" w:cs="Times New Roman"/>
          <w:bCs/>
          <w:lang w:val="en-US" w:eastAsia="zh-CN"/>
        </w:rPr>
        <w:t>development funding</w:t>
      </w:r>
      <w:proofErr w:type="gramEnd"/>
      <w:r w:rsidRPr="009E6B17">
        <w:rPr>
          <w:rFonts w:asciiTheme="majorHAnsi" w:eastAsia="Times New Roman" w:hAnsiTheme="majorHAnsi" w:cs="Times New Roman"/>
          <w:bCs/>
          <w:lang w:val="en-US" w:eastAsia="zh-CN"/>
        </w:rPr>
        <w:t xml:space="preserve"> gap: A crowdfunding approach. Journal of Balkan Economies and Management, 1(2), 7–81.</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Ali, H., &amp; Aysan, A. F. (2025). Decoding digital signals: AI sentiment and financial performance at Islamic banks. Borsa Istanbul Review.</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roofErr w:type="gramStart"/>
      <w:r w:rsidRPr="009E6B17">
        <w:rPr>
          <w:rFonts w:asciiTheme="majorHAnsi" w:eastAsia="Times New Roman" w:hAnsiTheme="majorHAnsi" w:cs="Times New Roman"/>
          <w:bCs/>
          <w:lang w:val="en-US" w:eastAsia="zh-CN"/>
        </w:rPr>
        <w:t>ul</w:t>
      </w:r>
      <w:proofErr w:type="gramEnd"/>
      <w:r w:rsidRPr="009E6B17">
        <w:rPr>
          <w:rFonts w:asciiTheme="majorHAnsi" w:eastAsia="Times New Roman" w:hAnsiTheme="majorHAnsi" w:cs="Times New Roman"/>
          <w:bCs/>
          <w:lang w:val="en-US" w:eastAsia="zh-CN"/>
        </w:rPr>
        <w:t xml:space="preserve"> Mustafa, A., Shah Shirazi, N., &amp; Aysan, A. F. (2025). Machine learning meets climate readiness: Unlocking the power of renewable energy investments. Management &amp; Sustainability: An Arab Review.</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Aiman, A., Risfandy, T., Aysan, A. F., &amp; Saktiawan, B. (2025). Islamic financing and firm performance: Evidence from Indonesia. Journal of Islamic Accounting and Finance Research, 7(1), 1–20.</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Hashmi, H. S., Aysan, A. F., &amp; Ali, H. (2025). Crypto's best friend or CBDCs' worst </w:t>
      </w:r>
      <w:proofErr w:type="gramStart"/>
      <w:r w:rsidRPr="009E6B17">
        <w:rPr>
          <w:rFonts w:asciiTheme="majorHAnsi" w:eastAsia="Times New Roman" w:hAnsiTheme="majorHAnsi" w:cs="Times New Roman"/>
          <w:bCs/>
          <w:lang w:val="en-US" w:eastAsia="zh-CN"/>
        </w:rPr>
        <w:t>foe?</w:t>
      </w:r>
      <w:proofErr w:type="gramEnd"/>
      <w:r w:rsidRPr="009E6B17">
        <w:rPr>
          <w:rFonts w:asciiTheme="majorHAnsi" w:eastAsia="Times New Roman" w:hAnsiTheme="majorHAnsi" w:cs="Times New Roman"/>
          <w:bCs/>
          <w:lang w:val="en-US" w:eastAsia="zh-CN"/>
        </w:rPr>
        <w:t xml:space="preserve"> Trump's behavioral shifts and policy pathways. The Journal of FinTech.</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Al Shebli, S., Aysan, A. F., &amp; Nagayev, R. (2025). Crowdfunding amidst FinTech winter: Complement or substitute? Journal of Risk and Financial Management, 18(3), 154.</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Hamza, S. M., Aysan, A. F., &amp; Kayani, U. N. (2025). Cultural catalysts of FinTech: Baring long-term orientation and indulgent cultures in OECD countries. Economics, 19(1), 20250137.</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Suleman, S., Nawaz, F., Kayani, U., Aysan, A. F., Sohail, M., &amp; Thaker, H. M. T. (2025). Drivers of trade market behavior effect on renewable energy consumption: A study of MINT (Mexico, Indonesia, Nigeria, and Turkey) economies. Discover Sustainability, 6(1), 141.</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Syarif, M. F., &amp; Aysan, A. F. (2025). Enabling crowdfunding platforms in Qatar: A regulatory framework for growth and sustainable innovation based on network analysis and Monte Carlo simulation. Journal of Islamic Marketing, 16(3), 759–785.</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Ali, H., Aysan, A. F., &amp; Gokirmak, H. (2025). A retrospective evaluation of Borsa Istanbul Review using a machine learning data analytical approach. Borsa Istanbul Review, 25(1), 1–20.</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Ullah, M., Kayani, U., Aysan, A. F., Mariev, O., &amp; Nawaz, F. (2025). Nexus among sustainable organizational social networks, knowledge sharing and digital innovation in high-tech enterprises of an emerging economy. Journal of Financial Reporting and Accounting.</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lastRenderedPageBreak/>
        <w:t xml:space="preserve">Ali, H., &amp; Aysan, A. F. (2025). Ethical dimensions of generative AI: A cross-domain </w:t>
      </w:r>
      <w:proofErr w:type="gramStart"/>
      <w:r w:rsidRPr="009E6B17">
        <w:rPr>
          <w:rFonts w:asciiTheme="majorHAnsi" w:eastAsia="Times New Roman" w:hAnsiTheme="majorHAnsi" w:cs="Times New Roman"/>
          <w:bCs/>
          <w:lang w:val="en-US" w:eastAsia="zh-CN"/>
        </w:rPr>
        <w:t>analysis using</w:t>
      </w:r>
      <w:proofErr w:type="gramEnd"/>
      <w:r w:rsidRPr="009E6B17">
        <w:rPr>
          <w:rFonts w:asciiTheme="majorHAnsi" w:eastAsia="Times New Roman" w:hAnsiTheme="majorHAnsi" w:cs="Times New Roman"/>
          <w:bCs/>
          <w:lang w:val="en-US" w:eastAsia="zh-CN"/>
        </w:rPr>
        <w:t xml:space="preserve"> machine learning structural topic modeling. International Journal of Ethics and Systems, 41(1), 3–34.</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Al-Mansouri, E. H., Aysan, A. F., &amp; Nagayev, R. (2025). Beyond the buzz: A measured look at Bitcoin’s viability as money. Journal of Risk and Financial Management, 18(1), 39.</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Aysan, A. F., Ozturk, O., &amp; Selim, N. H. (2025). Local power, global reach: The rise and impact of domestic payment networks in the financial landscape. Journal of Science and Technology Policy Management, 16(1), 143–162.</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Aysan, A. F., &amp; Syarif, M. F. (2025). Shaping the halal tourism industry landscape through NFT and metaverse: New horizons for halal brand and halal booking hotel. Journal of Islamic Marketing, 16(1), 123–140.</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Abubakar, J., Aysan, A. F., &amp; Disli, M. (2025). (</w:t>
      </w:r>
      <w:proofErr w:type="gramStart"/>
      <w:r w:rsidRPr="009E6B17">
        <w:rPr>
          <w:rFonts w:asciiTheme="majorHAnsi" w:eastAsia="Times New Roman" w:hAnsiTheme="majorHAnsi" w:cs="Times New Roman"/>
          <w:bCs/>
          <w:lang w:val="en-US" w:eastAsia="zh-CN"/>
        </w:rPr>
        <w:t>Un</w:t>
      </w:r>
      <w:proofErr w:type="gramEnd"/>
      <w:r w:rsidRPr="009E6B17">
        <w:rPr>
          <w:rFonts w:asciiTheme="majorHAnsi" w:eastAsia="Times New Roman" w:hAnsiTheme="majorHAnsi" w:cs="Times New Roman"/>
          <w:bCs/>
          <w:lang w:val="en-US" w:eastAsia="zh-CN"/>
        </w:rPr>
        <w:t>) risky commitments. Emerging Markets Review, 64, 101230.</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Çuruk, M., Rozendaal, R., &amp; Wendler, T. (2025). Gender differences in the employment effects of climate policy. Energy Economics. Elsevier.</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Yuksel Elgin, C., &amp; Elgin, C. (2025). In their eyes: Parental experiences navigating pediatric glaucoma diagnosis, treatment, and care in Turkey—A qualitative study. BMC Pediatrics, 25(1), 1–13.</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Elgin, C. (2025). Fostering critical inquiry: Radical pedagogies in teaching the economics of the COVID-19 pandemic. Real-World Economics Review, 98.</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Elgin, C. (2025). Academic freedom across liberal arts colleges in Europe. Journal of Higher Education Policy and Leadership Studies, 6(1), 199–210.</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Elgin, C. (2025). Anticipatory macroeconomic governance: Exploring future-oriented strategies for economic resilience and sustainability. European Journal of Futures Research, 13(1), 4.</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Elgin, C. (2025). Countercyclical economic policy response during COVID-19. Economic Systems, 101288.</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Elgin, C., &amp; Elveren, A. Y. (2025). An evaluation and comparative analysis of fiscal and macrofinancial policies during the COVID-19 pandemic: The case of Bulgaria in the Balkan context. Economic Studies Journal, 89–112.</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Elgin, C., &amp; Elveren, A. Y. (2025). IMF standby agreements and inequality: The role of informality. Review of Development Economics, 29(3).</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Elgin, C., &amp; Kamilçelebi, H. (2025). The impact of manufacturing origin on Covid-19 vaccine perceptions: A vignette study from Türkiye. Journal of Post Keynesian Economics, 48(2).</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Bingöl, U., Ertuğrul, H. M., &amp; Koçak, N. A. (2025). Forecasting the Turkish manufacturing industrial production index: An empirical comparison of time series and machine learning models. Istanbul Journal of Economics, 75(1), 1–16. </w:t>
      </w:r>
      <w:hyperlink r:id="rId12" w:tgtFrame="_blank" w:history="1">
        <w:r w:rsidRPr="009E6B17">
          <w:rPr>
            <w:rFonts w:asciiTheme="majorHAnsi" w:eastAsia="Times New Roman" w:hAnsiTheme="majorHAnsi" w:cs="Times New Roman"/>
            <w:bCs/>
            <w:lang w:val="en-US" w:eastAsia="zh-CN"/>
          </w:rPr>
          <w:t>https://doi.org/10.26650/ISTJECON2023-1366172</w:t>
        </w:r>
      </w:hyperlink>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Bulut, </w:t>
      </w:r>
      <w:proofErr w:type="gramStart"/>
      <w:r w:rsidRPr="009E6B17">
        <w:rPr>
          <w:rFonts w:asciiTheme="majorHAnsi" w:eastAsia="Times New Roman" w:hAnsiTheme="majorHAnsi" w:cs="Times New Roman"/>
          <w:bCs/>
          <w:lang w:val="en-US" w:eastAsia="zh-CN"/>
        </w:rPr>
        <w:t>Ü.,</w:t>
      </w:r>
      <w:proofErr w:type="gramEnd"/>
      <w:r w:rsidRPr="009E6B17">
        <w:rPr>
          <w:rFonts w:asciiTheme="majorHAnsi" w:eastAsia="Times New Roman" w:hAnsiTheme="majorHAnsi" w:cs="Times New Roman"/>
          <w:bCs/>
          <w:lang w:val="en-US" w:eastAsia="zh-CN"/>
        </w:rPr>
        <w:t xml:space="preserve"> Togay, S., &amp; Ertuğrul, H. M. (2025). Price rigidities, central bank credibility, and exchange rate pass-through: The case of Türkiye. Ekonomik Yaklaşım, 36(136), 267–291. </w:t>
      </w:r>
      <w:hyperlink r:id="rId13" w:tgtFrame="_blank" w:history="1">
        <w:r w:rsidRPr="009E6B17">
          <w:rPr>
            <w:rFonts w:asciiTheme="majorHAnsi" w:eastAsia="Times New Roman" w:hAnsiTheme="majorHAnsi" w:cs="Times New Roman"/>
            <w:bCs/>
            <w:lang w:val="en-US" w:eastAsia="zh-CN"/>
          </w:rPr>
          <w:t>https://doi.org/10.5455/ey.44003</w:t>
        </w:r>
      </w:hyperlink>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Karaca, Ö. F., Ertuğrul, M., &amp; Eryılmaz, T. (2025). Determination of oilseed production potential using geographic information systems: The case of Balıkesir Province. Journal of Tekirdağ Agricultural Faculty.</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Filiztekin, A. (2025). Unification of education, ethnic diversity, and literacy in the early Turkish Republic. Economic History of Developing Regions, 40(1), 80–97.</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Bakış, O., &amp; Filiztekin, A. (2025). Intergenerational education mobility of minorities in Turkey. Turkish Studies, 26(3), 476–500. </w:t>
      </w:r>
      <w:hyperlink r:id="rId14" w:history="1">
        <w:r w:rsidRPr="009E6B17">
          <w:rPr>
            <w:rFonts w:asciiTheme="majorHAnsi" w:eastAsia="Times New Roman" w:hAnsiTheme="majorHAnsi" w:cs="Times New Roman"/>
            <w:bCs/>
            <w:lang w:val="en-US" w:eastAsia="zh-CN"/>
          </w:rPr>
          <w:t>https://doi.org/10.1080/14683849.2025.245145</w:t>
        </w:r>
      </w:hyperlink>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Göncü, A., Kuzubaş, T. U., &amp; Saltoğlu, B. (2025). Machine learning in oil market volatility forecasting: The role of feature selection and forecast horizon. Journal of Energy Markets, 17(4).</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auto"/>
        <w:jc w:val="both"/>
        <w:rPr>
          <w:rFonts w:asciiTheme="majorHAnsi" w:eastAsia="Times New Roman" w:hAnsiTheme="majorHAnsi" w:cs="Times New Roman"/>
          <w:lang w:eastAsia="zh-CN"/>
        </w:rPr>
      </w:pPr>
      <w:r w:rsidRPr="009E6B17">
        <w:rPr>
          <w:rFonts w:asciiTheme="majorHAnsi" w:eastAsia="Times New Roman" w:hAnsiTheme="majorHAnsi" w:cs="Times New Roman"/>
          <w:lang w:eastAsia="zh-CN"/>
        </w:rPr>
        <w:t>Ergin E, Gürdal MY, Kuzubaş TU. The Fork Game: A Graphical Interface for Eliciting Higher-Order Risk Preferences. Experimental Economics. 2025;28(2):334-353. doi:10.1017/eec.2025.10022</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 </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Bilicka, K., Güçeri, İ., &amp; Koumanakos, E. (2025). Dividend taxation and firm performance with heterogeneous payout responses. American Economic Journal: Economic Policy, 17(2), 1–29.</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Adam, C., &amp; Güçeri, İ. (2025). The state of welfare and the future of the welfare state in Britain. Oxford Review of Economic Policy, 41(1), 2–11. </w:t>
      </w:r>
      <w:hyperlink r:id="rId15" w:tgtFrame="_blank" w:history="1">
        <w:r w:rsidRPr="009E6B17">
          <w:rPr>
            <w:rFonts w:asciiTheme="majorHAnsi" w:eastAsia="Times New Roman" w:hAnsiTheme="majorHAnsi" w:cs="Times New Roman"/>
            <w:bCs/>
            <w:lang w:val="en-US" w:eastAsia="zh-CN"/>
          </w:rPr>
          <w:t>https://doi.org/10.1093/oxrep/graf015</w:t>
        </w:r>
      </w:hyperlink>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Gökçe, M. B., &amp; Kırdar, M. G. (2025). The effects of civil war and forced migration on intimate partner violence among Syrian refugee women in Jordan. World Development, 196, 107050. </w:t>
      </w:r>
      <w:hyperlink r:id="rId16" w:history="1">
        <w:r w:rsidRPr="009E6B17">
          <w:rPr>
            <w:rFonts w:asciiTheme="majorHAnsi" w:eastAsia="Times New Roman" w:hAnsiTheme="majorHAnsi" w:cs="Times New Roman"/>
            <w:bCs/>
            <w:lang w:val="en-US" w:eastAsia="zh-CN"/>
          </w:rPr>
          <w:t>https://doi.org/10.1016/j.worlddev.2025.107189</w:t>
        </w:r>
      </w:hyperlink>
      <w:r w:rsidRPr="009E6B17">
        <w:rPr>
          <w:rFonts w:asciiTheme="majorHAnsi" w:eastAsia="Times New Roman" w:hAnsiTheme="majorHAnsi" w:cs="Times New Roman"/>
          <w:bCs/>
          <w:lang w:val="en-US" w:eastAsia="zh-CN"/>
        </w:rPr>
        <w:t xml:space="preserve"> </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Yörük, E., Atsızelti, Ş., Kına, M. F., Duruşan, F., Gürerk, O., Yardı, M. C., Hürriyetoğlu, A., Mutlu, O., Etgü, T., Koyuncu, M., &amp; Topçu, I. (2025). A computational analysis of ideological positions, emotional stance, and support for presidential candidates in Turkey. The Developing Economies.</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Kurnaz, M., &amp; Soytaş, M. A. (2025). Intergenerational income mobility and income taxation. Journal of Economic Dynamics and Control, 105111.</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Kaçmaz YS, Kuzubaş TU, Tarlacı I, Torul O. Unequal outcomes in unequal times: the distributional consequences of Turkey’s unorthodox policies. New Perspectives on Turkey. 2025</w:t>
      </w:r>
      <w:proofErr w:type="gramStart"/>
      <w:r w:rsidRPr="009E6B17">
        <w:rPr>
          <w:rFonts w:asciiTheme="majorHAnsi" w:eastAsia="Times New Roman" w:hAnsiTheme="majorHAnsi" w:cs="Times New Roman"/>
          <w:bCs/>
          <w:lang w:val="en-US" w:eastAsia="zh-CN"/>
        </w:rPr>
        <w:t>;73:32</w:t>
      </w:r>
      <w:proofErr w:type="gramEnd"/>
      <w:r w:rsidRPr="009E6B17">
        <w:rPr>
          <w:rFonts w:asciiTheme="majorHAnsi" w:eastAsia="Times New Roman" w:hAnsiTheme="majorHAnsi" w:cs="Times New Roman"/>
          <w:bCs/>
          <w:lang w:val="en-US" w:eastAsia="zh-CN"/>
        </w:rPr>
        <w:t xml:space="preserve">-51. doi:10.1017/npt.2025.10050 </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Tekin, R. B. (2025). When the hegemon seeks ontological security: US narratives on rising threats and the future of the international order. The Chinese Journal of International Politics, 18(1), 123–150.</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Turhan, B., &amp; Manocha, K. (2025). Gradual matching with affirmative action. Games and Economic Behavior. </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Çeliktaş, M., Yılmaz, N., &amp; Uğurlu, M. (2025). Corporate governance, blockholders, and financial distress: Evidence from corporate bond spreads. Accounting &amp; Finance, 65(2), 1347–1398. https://doi.org/10.1111/acfi.13356 </w:t>
      </w: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 xml:space="preserve">Yıldırım, Ş., Yücekaya, A. D., Hekimoğlu, M., Ucal, M., Aydin, M. N., &amp; Kalafat, İ. (2025). AI-Driven predictive maintenance for workforce and service optimization in the automotive sector. Applied Sciences, 15(11), 6282. </w:t>
      </w:r>
      <w:hyperlink r:id="rId17" w:tgtFrame="_new" w:history="1">
        <w:r w:rsidRPr="009E6B17">
          <w:rPr>
            <w:rFonts w:asciiTheme="majorHAnsi" w:eastAsia="Times New Roman" w:hAnsiTheme="majorHAnsi" w:cs="Times New Roman"/>
            <w:bCs/>
            <w:lang w:val="en-US" w:eastAsia="zh-CN"/>
          </w:rPr>
          <w:t>https://doi.org/10.3390/app15116282</w:t>
        </w:r>
      </w:hyperlink>
      <w:r w:rsidRPr="009E6B17">
        <w:rPr>
          <w:rFonts w:asciiTheme="majorHAnsi" w:eastAsia="Times New Roman" w:hAnsiTheme="majorHAnsi" w:cs="Times New Roman"/>
          <w:bCs/>
          <w:lang w:val="en-US" w:eastAsia="zh-CN"/>
        </w:rPr>
        <w:t xml:space="preserve"> </w:t>
      </w:r>
      <w:hyperlink r:id="rId18" w:tgtFrame="_blank" w:history="1">
        <w:r w:rsidRPr="009E6B17">
          <w:rPr>
            <w:rFonts w:asciiTheme="majorHAnsi" w:eastAsia="Times New Roman" w:hAnsiTheme="majorHAnsi" w:cs="Times New Roman"/>
            <w:bCs/>
            <w:lang w:val="en-US" w:eastAsia="zh-CN"/>
          </w:rPr>
          <w:t>MDPI</w:t>
        </w:r>
      </w:hyperlink>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p>
    <w:p w:rsidR="009E6B17" w:rsidRPr="009E6B17" w:rsidRDefault="009E6B17" w:rsidP="009E6B17">
      <w:pPr>
        <w:spacing w:after="0" w:line="240" w:lineRule="exact"/>
        <w:jc w:val="both"/>
        <w:rPr>
          <w:rFonts w:asciiTheme="majorHAnsi" w:eastAsia="Times New Roman" w:hAnsiTheme="majorHAnsi" w:cs="Times New Roman"/>
          <w:bCs/>
          <w:lang w:val="en-US" w:eastAsia="zh-CN"/>
        </w:rPr>
      </w:pPr>
      <w:r w:rsidRPr="009E6B17">
        <w:rPr>
          <w:rFonts w:asciiTheme="majorHAnsi" w:eastAsia="Times New Roman" w:hAnsiTheme="majorHAnsi" w:cs="Times New Roman"/>
          <w:bCs/>
          <w:lang w:val="en-US" w:eastAsia="zh-CN"/>
        </w:rPr>
        <w:t>An, N., Demiralay, Z., &amp; Uçal, M. Ş. (2025). The nexus between migration and environmental degradation based on fundamental climate variables and extreme climate indices for the MENA domain. Climate Services, 38, 100564</w:t>
      </w:r>
    </w:p>
    <w:p w:rsidR="007A09BF" w:rsidRDefault="007A09BF" w:rsidP="007A09BF">
      <w:pPr>
        <w:spacing w:after="0" w:line="240" w:lineRule="auto"/>
        <w:ind w:firstLine="360"/>
        <w:jc w:val="both"/>
        <w:rPr>
          <w:rFonts w:ascii="Times New Roman" w:eastAsia="Times New Roman" w:hAnsi="Times New Roman" w:cs="Times New Roman"/>
          <w:b/>
          <w:bCs/>
          <w:sz w:val="24"/>
          <w:szCs w:val="24"/>
          <w:lang w:val="en-GB" w:eastAsia="ko-KR"/>
        </w:rPr>
      </w:pPr>
    </w:p>
    <w:p w:rsidR="007A09BF" w:rsidRPr="007A09BF" w:rsidRDefault="007A09BF" w:rsidP="001F1085">
      <w:pPr>
        <w:spacing w:after="0" w:line="240" w:lineRule="auto"/>
        <w:ind w:firstLine="360"/>
        <w:jc w:val="both"/>
        <w:rPr>
          <w:rFonts w:asciiTheme="majorHAnsi" w:eastAsia="Times New Roman" w:hAnsiTheme="majorHAnsi" w:cs="Times New Roman"/>
          <w:b/>
          <w:bCs/>
          <w:color w:val="365F91" w:themeColor="accent1" w:themeShade="BF"/>
          <w:lang w:val="en-GB" w:eastAsia="ko-KR"/>
        </w:rPr>
      </w:pPr>
      <w:r w:rsidRPr="007A09BF">
        <w:rPr>
          <w:rFonts w:asciiTheme="majorHAnsi" w:eastAsia="Times New Roman" w:hAnsiTheme="majorHAnsi" w:cs="Times New Roman"/>
          <w:b/>
          <w:bCs/>
          <w:color w:val="365F91" w:themeColor="accent1" w:themeShade="BF"/>
          <w:lang w:val="en-GB" w:eastAsia="ko-KR"/>
        </w:rPr>
        <w:t>Diğer</w:t>
      </w:r>
    </w:p>
    <w:p w:rsidR="007A09BF" w:rsidRPr="007A09BF" w:rsidRDefault="007A09BF" w:rsidP="001F1085">
      <w:pPr>
        <w:spacing w:after="0" w:line="240" w:lineRule="auto"/>
        <w:jc w:val="both"/>
        <w:rPr>
          <w:rFonts w:asciiTheme="majorHAnsi" w:eastAsia="Times New Roman" w:hAnsiTheme="majorHAnsi" w:cs="Times New Roman"/>
          <w:b/>
          <w:bCs/>
          <w:lang w:val="en-GB" w:eastAsia="ko-KR"/>
        </w:rPr>
      </w:pPr>
    </w:p>
    <w:p w:rsidR="007A09BF" w:rsidRPr="007A09BF" w:rsidRDefault="007A09BF" w:rsidP="001F1085">
      <w:pPr>
        <w:spacing w:after="0" w:line="240" w:lineRule="exact"/>
        <w:jc w:val="both"/>
        <w:rPr>
          <w:rFonts w:asciiTheme="majorHAnsi" w:eastAsia="Times New Roman" w:hAnsiTheme="majorHAnsi" w:cs="Times New Roman"/>
          <w:bCs/>
          <w:lang w:val="en-US" w:eastAsia="zh-CN"/>
        </w:rPr>
      </w:pPr>
      <w:r w:rsidRPr="007A09BF">
        <w:rPr>
          <w:rFonts w:asciiTheme="majorHAnsi" w:eastAsia="Times New Roman" w:hAnsiTheme="majorHAnsi" w:cs="Times New Roman"/>
          <w:bCs/>
          <w:lang w:val="en-US" w:eastAsia="zh-CN"/>
        </w:rPr>
        <w:lastRenderedPageBreak/>
        <w:t xml:space="preserve">Ardıç Alper, O. P., Bosiljcic, N., &amp; Nair, A. (2025). Kingdom of Eswatini: Electronic payment acceptance assessment. World Bank Group. </w:t>
      </w:r>
      <w:hyperlink r:id="rId19" w:tgtFrame="_blank" w:history="1">
        <w:r w:rsidRPr="007A09BF">
          <w:rPr>
            <w:rFonts w:asciiTheme="majorHAnsi" w:eastAsia="Times New Roman" w:hAnsiTheme="majorHAnsi" w:cs="Times New Roman"/>
            <w:bCs/>
            <w:lang w:val="en-US" w:eastAsia="zh-CN"/>
          </w:rPr>
          <w:t>http://hdl.handle.net/10986/44074</w:t>
        </w:r>
      </w:hyperlink>
    </w:p>
    <w:p w:rsidR="007A09BF" w:rsidRPr="007A09BF" w:rsidRDefault="007A09BF" w:rsidP="001F1085">
      <w:pPr>
        <w:spacing w:after="0" w:line="240" w:lineRule="exact"/>
        <w:jc w:val="both"/>
        <w:rPr>
          <w:rFonts w:asciiTheme="majorHAnsi" w:eastAsia="Times New Roman" w:hAnsiTheme="majorHAnsi" w:cs="Times New Roman"/>
          <w:bCs/>
          <w:lang w:val="en-US" w:eastAsia="zh-CN"/>
        </w:rPr>
      </w:pPr>
    </w:p>
    <w:p w:rsidR="007A09BF" w:rsidRDefault="007A09BF" w:rsidP="001F1085">
      <w:pPr>
        <w:spacing w:after="0" w:line="240" w:lineRule="exact"/>
        <w:jc w:val="both"/>
        <w:rPr>
          <w:rFonts w:asciiTheme="majorHAnsi" w:eastAsia="Times New Roman" w:hAnsiTheme="majorHAnsi" w:cs="Times New Roman"/>
          <w:bCs/>
          <w:lang w:val="en-US" w:eastAsia="zh-CN"/>
        </w:rPr>
      </w:pPr>
      <w:r w:rsidRPr="007A09BF">
        <w:rPr>
          <w:rFonts w:asciiTheme="majorHAnsi" w:eastAsia="Times New Roman" w:hAnsiTheme="majorHAnsi" w:cs="Times New Roman"/>
          <w:bCs/>
          <w:lang w:val="en-US" w:eastAsia="zh-CN"/>
        </w:rPr>
        <w:t>Ardıç Alper, O. P., Clark, J., Galicia Rabadan, G. A., &amp; Marin, G. (2025). Digital public infrastructure and development: A World Bank Group approach (Vol. 1). World Bank Group.</w:t>
      </w:r>
    </w:p>
    <w:p w:rsidR="00085FE0" w:rsidRPr="007A09BF" w:rsidRDefault="00085FE0" w:rsidP="001F1085">
      <w:pPr>
        <w:spacing w:after="0" w:line="240" w:lineRule="exact"/>
        <w:jc w:val="both"/>
        <w:rPr>
          <w:rFonts w:asciiTheme="majorHAnsi" w:eastAsia="Times New Roman" w:hAnsiTheme="majorHAnsi" w:cs="Times New Roman"/>
          <w:bCs/>
          <w:lang w:val="en-US" w:eastAsia="zh-CN"/>
        </w:rPr>
      </w:pPr>
    </w:p>
    <w:p w:rsidR="009E6B17" w:rsidRPr="009E6B17" w:rsidRDefault="009E6B17" w:rsidP="001F1085">
      <w:pPr>
        <w:autoSpaceDE w:val="0"/>
        <w:autoSpaceDN w:val="0"/>
        <w:adjustRightInd w:val="0"/>
        <w:spacing w:after="0" w:line="300" w:lineRule="exact"/>
        <w:jc w:val="both"/>
        <w:rPr>
          <w:rFonts w:asciiTheme="majorHAnsi" w:eastAsia="Times New Roman" w:hAnsiTheme="majorHAnsi" w:cs="Times New Roman"/>
          <w:bCs/>
          <w:lang w:val="en-GB" w:eastAsia="ko-KR"/>
        </w:rPr>
      </w:pPr>
    </w:p>
    <w:p w:rsidR="00085FE0" w:rsidRDefault="00085FE0" w:rsidP="00085FE0">
      <w:pPr>
        <w:spacing w:after="0" w:line="300" w:lineRule="exact"/>
        <w:contextualSpacing/>
        <w:rPr>
          <w:rFonts w:ascii="Cambria" w:eastAsia="Calibri" w:hAnsi="Cambria" w:cs="Times New Roman"/>
          <w:b/>
          <w:color w:val="365F91" w:themeColor="accent1" w:themeShade="BF"/>
          <w:sz w:val="28"/>
          <w:szCs w:val="28"/>
          <w:lang w:eastAsia="tr-TR"/>
        </w:rPr>
      </w:pPr>
      <w:r w:rsidRPr="00085FE0">
        <w:rPr>
          <w:rFonts w:ascii="Cambria" w:eastAsia="Calibri" w:hAnsi="Cambria" w:cs="Times New Roman"/>
          <w:b/>
          <w:color w:val="365F91" w:themeColor="accent1" w:themeShade="BF"/>
          <w:sz w:val="28"/>
          <w:szCs w:val="28"/>
          <w:lang w:eastAsia="tr-TR"/>
        </w:rPr>
        <w:t>VI</w:t>
      </w:r>
      <w:r>
        <w:rPr>
          <w:rFonts w:ascii="Cambria" w:eastAsia="Calibri" w:hAnsi="Cambria" w:cs="Times New Roman"/>
          <w:b/>
          <w:color w:val="365F91" w:themeColor="accent1" w:themeShade="BF"/>
          <w:sz w:val="28"/>
          <w:szCs w:val="28"/>
          <w:lang w:eastAsia="tr-TR"/>
        </w:rPr>
        <w:t>I</w:t>
      </w:r>
      <w:r w:rsidRPr="00085FE0">
        <w:rPr>
          <w:rFonts w:ascii="Cambria" w:eastAsia="Calibri" w:hAnsi="Cambria" w:cs="Times New Roman"/>
          <w:b/>
          <w:color w:val="365F91" w:themeColor="accent1" w:themeShade="BF"/>
          <w:sz w:val="28"/>
          <w:szCs w:val="28"/>
          <w:lang w:eastAsia="tr-TR"/>
        </w:rPr>
        <w:t>-MERKEZDE SÜRDÜRÜLEN PROJELER VE RAPOR DÖNEMİNDE TAMAMLANAN PROJELER</w:t>
      </w:r>
    </w:p>
    <w:p w:rsidR="00085FE0" w:rsidRPr="00085FE0" w:rsidRDefault="00085FE0" w:rsidP="00A12E3A">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p>
    <w:tbl>
      <w:tblPr>
        <w:tblStyle w:val="TabloKlavuzu11"/>
        <w:tblW w:w="9389" w:type="dxa"/>
        <w:tblInd w:w="-431" w:type="dxa"/>
        <w:tblLook w:val="04A0" w:firstRow="1" w:lastRow="0" w:firstColumn="1" w:lastColumn="0" w:noHBand="0" w:noVBand="1"/>
      </w:tblPr>
      <w:tblGrid>
        <w:gridCol w:w="2334"/>
        <w:gridCol w:w="1465"/>
        <w:gridCol w:w="1893"/>
        <w:gridCol w:w="1175"/>
        <w:gridCol w:w="1407"/>
        <w:gridCol w:w="1115"/>
      </w:tblGrid>
      <w:tr w:rsidR="00085FE0" w:rsidRPr="00085FE0" w:rsidTr="00085FE0">
        <w:trPr>
          <w:trHeight w:val="708"/>
        </w:trPr>
        <w:tc>
          <w:tcPr>
            <w:tcW w:w="2399" w:type="dxa"/>
            <w:shd w:val="clear" w:color="auto" w:fill="FFFFFF" w:themeFill="background1"/>
            <w:vAlign w:val="center"/>
          </w:tcPr>
          <w:p w:rsidR="00085FE0" w:rsidRPr="00085FE0" w:rsidRDefault="00085FE0" w:rsidP="00085FE0">
            <w:pPr>
              <w:rPr>
                <w:rFonts w:asciiTheme="majorHAnsi" w:eastAsia="Calibri" w:hAnsiTheme="majorHAnsi" w:cs="Times New Roman"/>
                <w:lang w:eastAsia="ko-KR"/>
              </w:rPr>
            </w:pPr>
            <w:r w:rsidRPr="00085FE0">
              <w:rPr>
                <w:rFonts w:asciiTheme="majorHAnsi" w:eastAsia="Times New Roman" w:hAnsiTheme="majorHAnsi" w:cs="Times New Roman"/>
                <w:b/>
                <w:lang w:val="en-GB" w:eastAsia="ko-KR"/>
              </w:rPr>
              <w:t>Projenin Adı</w:t>
            </w:r>
          </w:p>
        </w:tc>
        <w:tc>
          <w:tcPr>
            <w:tcW w:w="1487" w:type="dxa"/>
            <w:shd w:val="clear" w:color="auto" w:fill="FFFFFF" w:themeFill="background1"/>
            <w:vAlign w:val="center"/>
          </w:tcPr>
          <w:p w:rsidR="00085FE0" w:rsidRPr="00085FE0" w:rsidRDefault="00085FE0" w:rsidP="00085FE0">
            <w:pPr>
              <w:rPr>
                <w:rFonts w:asciiTheme="majorHAnsi" w:eastAsia="Calibri" w:hAnsiTheme="majorHAnsi" w:cs="Times New Roman"/>
                <w:lang w:eastAsia="ko-KR"/>
              </w:rPr>
            </w:pPr>
            <w:r w:rsidRPr="00085FE0">
              <w:rPr>
                <w:rFonts w:asciiTheme="majorHAnsi" w:eastAsia="Calibri" w:hAnsiTheme="majorHAnsi" w:cs="Times New Roman"/>
                <w:b/>
                <w:bCs/>
              </w:rPr>
              <w:t>Yürütücü-Ortak Yürütücü</w:t>
            </w:r>
          </w:p>
        </w:tc>
        <w:tc>
          <w:tcPr>
            <w:tcW w:w="1897" w:type="dxa"/>
            <w:shd w:val="clear" w:color="auto" w:fill="FFFFFF" w:themeFill="background1"/>
            <w:vAlign w:val="center"/>
          </w:tcPr>
          <w:p w:rsidR="00085FE0" w:rsidRPr="00085FE0" w:rsidRDefault="00085FE0" w:rsidP="00085FE0">
            <w:pPr>
              <w:rPr>
                <w:rFonts w:asciiTheme="majorHAnsi" w:eastAsia="Calibri" w:hAnsiTheme="majorHAnsi" w:cs="Times New Roman"/>
                <w:lang w:eastAsia="ko-KR"/>
              </w:rPr>
            </w:pPr>
            <w:r w:rsidRPr="00085FE0">
              <w:rPr>
                <w:rFonts w:asciiTheme="majorHAnsi" w:eastAsia="Calibri" w:hAnsiTheme="majorHAnsi" w:cs="Times New Roman"/>
                <w:b/>
                <w:bCs/>
              </w:rPr>
              <w:t>Destekleyen Kurum/Kuruluş</w:t>
            </w:r>
          </w:p>
        </w:tc>
        <w:tc>
          <w:tcPr>
            <w:tcW w:w="1176" w:type="dxa"/>
            <w:shd w:val="clear" w:color="auto" w:fill="FFFFFF" w:themeFill="background1"/>
            <w:vAlign w:val="center"/>
          </w:tcPr>
          <w:p w:rsidR="00085FE0" w:rsidRPr="00085FE0" w:rsidRDefault="00085FE0" w:rsidP="00085FE0">
            <w:pPr>
              <w:rPr>
                <w:rFonts w:asciiTheme="majorHAnsi" w:eastAsia="Calibri" w:hAnsiTheme="majorHAnsi" w:cs="Times New Roman"/>
                <w:lang w:eastAsia="ko-KR"/>
              </w:rPr>
            </w:pPr>
            <w:r w:rsidRPr="00085FE0">
              <w:rPr>
                <w:rFonts w:asciiTheme="majorHAnsi" w:eastAsia="Calibri" w:hAnsiTheme="majorHAnsi" w:cs="Times New Roman"/>
                <w:b/>
                <w:bCs/>
              </w:rPr>
              <w:t>Proje Bütçesi</w:t>
            </w:r>
          </w:p>
        </w:tc>
        <w:tc>
          <w:tcPr>
            <w:tcW w:w="1310" w:type="dxa"/>
            <w:shd w:val="clear" w:color="auto" w:fill="FFFFFF" w:themeFill="background1"/>
            <w:vAlign w:val="center"/>
          </w:tcPr>
          <w:p w:rsidR="00085FE0" w:rsidRPr="00085FE0" w:rsidRDefault="00085FE0" w:rsidP="00085FE0">
            <w:pPr>
              <w:rPr>
                <w:rFonts w:asciiTheme="majorHAnsi" w:eastAsia="Calibri" w:hAnsiTheme="majorHAnsi" w:cs="Times New Roman"/>
                <w:lang w:eastAsia="ko-KR"/>
              </w:rPr>
            </w:pPr>
            <w:r w:rsidRPr="00085FE0">
              <w:rPr>
                <w:rFonts w:asciiTheme="majorHAnsi" w:eastAsia="Calibri" w:hAnsiTheme="majorHAnsi" w:cs="Times New Roman"/>
                <w:b/>
                <w:bCs/>
              </w:rPr>
              <w:t>Başlangıç Tarihi</w:t>
            </w:r>
          </w:p>
        </w:tc>
        <w:tc>
          <w:tcPr>
            <w:tcW w:w="1120" w:type="dxa"/>
            <w:shd w:val="clear" w:color="auto" w:fill="FFFFFF" w:themeFill="background1"/>
            <w:vAlign w:val="center"/>
          </w:tcPr>
          <w:p w:rsidR="00085FE0" w:rsidRPr="00085FE0" w:rsidRDefault="00085FE0" w:rsidP="00085FE0">
            <w:pPr>
              <w:rPr>
                <w:rFonts w:asciiTheme="majorHAnsi" w:eastAsia="Calibri" w:hAnsiTheme="majorHAnsi" w:cs="Times New Roman"/>
                <w:lang w:eastAsia="ko-KR"/>
              </w:rPr>
            </w:pPr>
            <w:r w:rsidRPr="00085FE0">
              <w:rPr>
                <w:rFonts w:asciiTheme="majorHAnsi" w:eastAsia="Calibri" w:hAnsiTheme="majorHAnsi" w:cs="Times New Roman"/>
                <w:b/>
                <w:bCs/>
              </w:rPr>
              <w:t>Durumu</w:t>
            </w:r>
          </w:p>
        </w:tc>
      </w:tr>
      <w:tr w:rsidR="00085FE0" w:rsidRPr="00085FE0" w:rsidTr="00085FE0">
        <w:trPr>
          <w:trHeight w:val="246"/>
        </w:trPr>
        <w:tc>
          <w:tcPr>
            <w:tcW w:w="2399" w:type="dxa"/>
          </w:tcPr>
          <w:p w:rsidR="00085FE0" w:rsidRPr="00085FE0" w:rsidRDefault="00085FE0" w:rsidP="00085FE0">
            <w:pPr>
              <w:rPr>
                <w:rFonts w:asciiTheme="majorHAnsi" w:eastAsia="Calibri" w:hAnsiTheme="majorHAnsi" w:cs="Times New Roman"/>
                <w:color w:val="000000"/>
              </w:rPr>
            </w:pPr>
            <w:r w:rsidRPr="00085FE0">
              <w:rPr>
                <w:rFonts w:asciiTheme="majorHAnsi" w:eastAsia="Calibri" w:hAnsiTheme="majorHAnsi" w:cs="Times New Roman"/>
                <w:color w:val="000000"/>
              </w:rPr>
              <w:t>Duygusal Kutuplaşmanın Tüketici Tercihleri Üzerine Etkileri</w:t>
            </w:r>
          </w:p>
          <w:p w:rsidR="00085FE0" w:rsidRPr="00085FE0" w:rsidRDefault="00085FE0" w:rsidP="00085FE0">
            <w:pPr>
              <w:rPr>
                <w:rFonts w:asciiTheme="majorHAnsi" w:eastAsia="Calibri" w:hAnsiTheme="majorHAnsi" w:cs="Times New Roman"/>
                <w:lang w:eastAsia="ko-KR"/>
              </w:rPr>
            </w:pPr>
          </w:p>
        </w:tc>
        <w:tc>
          <w:tcPr>
            <w:tcW w:w="1487" w:type="dxa"/>
          </w:tcPr>
          <w:p w:rsidR="00085FE0" w:rsidRPr="00085FE0" w:rsidRDefault="00085FE0" w:rsidP="00085FE0">
            <w:pPr>
              <w:rPr>
                <w:rFonts w:asciiTheme="majorHAnsi" w:eastAsia="Calibri" w:hAnsiTheme="majorHAnsi" w:cs="Times New Roman"/>
                <w:lang w:eastAsia="ko-KR"/>
              </w:rPr>
            </w:pPr>
            <w:r w:rsidRPr="00085FE0">
              <w:rPr>
                <w:rFonts w:asciiTheme="majorHAnsi" w:eastAsia="Calibri" w:hAnsiTheme="majorHAnsi" w:cs="Times New Roman"/>
                <w:lang w:eastAsia="ko-KR"/>
              </w:rPr>
              <w:t>Murat Koyuncu</w:t>
            </w:r>
          </w:p>
        </w:tc>
        <w:tc>
          <w:tcPr>
            <w:tcW w:w="1897" w:type="dxa"/>
          </w:tcPr>
          <w:p w:rsidR="00085FE0" w:rsidRPr="00085FE0" w:rsidRDefault="00085FE0" w:rsidP="00085FE0">
            <w:pPr>
              <w:rPr>
                <w:rFonts w:asciiTheme="majorHAnsi" w:eastAsia="Calibri" w:hAnsiTheme="majorHAnsi" w:cs="Times New Roman"/>
                <w:lang w:eastAsia="ko-KR"/>
              </w:rPr>
            </w:pPr>
            <w:r w:rsidRPr="00085FE0">
              <w:rPr>
                <w:rFonts w:asciiTheme="majorHAnsi" w:eastAsia="Calibri" w:hAnsiTheme="majorHAnsi" w:cs="Times New Roman"/>
                <w:lang w:eastAsia="ko-KR"/>
              </w:rPr>
              <w:t>TÜBİTAK</w:t>
            </w:r>
          </w:p>
        </w:tc>
        <w:tc>
          <w:tcPr>
            <w:tcW w:w="1176" w:type="dxa"/>
          </w:tcPr>
          <w:p w:rsidR="00085FE0" w:rsidRPr="00085FE0" w:rsidRDefault="00085FE0" w:rsidP="00085FE0">
            <w:pPr>
              <w:rPr>
                <w:rFonts w:asciiTheme="majorHAnsi" w:eastAsia="Calibri" w:hAnsiTheme="majorHAnsi" w:cs="Times New Roman"/>
                <w:lang w:eastAsia="ko-KR"/>
              </w:rPr>
            </w:pPr>
            <w:r w:rsidRPr="00085FE0">
              <w:rPr>
                <w:rFonts w:asciiTheme="majorHAnsi" w:eastAsia="Calibri" w:hAnsiTheme="majorHAnsi" w:cs="Times New Roman"/>
                <w:lang w:eastAsia="ko-KR"/>
              </w:rPr>
              <w:t>1.244.000 TL</w:t>
            </w:r>
          </w:p>
        </w:tc>
        <w:tc>
          <w:tcPr>
            <w:tcW w:w="1310" w:type="dxa"/>
          </w:tcPr>
          <w:p w:rsidR="00085FE0" w:rsidRPr="00085FE0" w:rsidRDefault="00085FE0" w:rsidP="00085FE0">
            <w:pPr>
              <w:rPr>
                <w:rFonts w:asciiTheme="majorHAnsi" w:eastAsia="Calibri" w:hAnsiTheme="majorHAnsi" w:cs="Times New Roman"/>
                <w:color w:val="000000"/>
              </w:rPr>
            </w:pPr>
            <w:r w:rsidRPr="00085FE0">
              <w:rPr>
                <w:rFonts w:asciiTheme="majorHAnsi" w:eastAsia="Calibri" w:hAnsiTheme="majorHAnsi" w:cs="Times New Roman"/>
                <w:color w:val="000000"/>
              </w:rPr>
              <w:t>15/05/2025</w:t>
            </w:r>
          </w:p>
          <w:p w:rsidR="00085FE0" w:rsidRPr="00085FE0" w:rsidRDefault="00085FE0" w:rsidP="00085FE0">
            <w:pPr>
              <w:rPr>
                <w:rFonts w:asciiTheme="majorHAnsi" w:eastAsia="Calibri" w:hAnsiTheme="majorHAnsi" w:cs="Times New Roman"/>
                <w:lang w:eastAsia="ko-KR"/>
              </w:rPr>
            </w:pPr>
          </w:p>
        </w:tc>
        <w:tc>
          <w:tcPr>
            <w:tcW w:w="1120" w:type="dxa"/>
          </w:tcPr>
          <w:p w:rsidR="00085FE0" w:rsidRPr="00085FE0" w:rsidRDefault="00085FE0" w:rsidP="00085FE0">
            <w:pPr>
              <w:rPr>
                <w:rFonts w:asciiTheme="majorHAnsi" w:eastAsia="Calibri" w:hAnsiTheme="majorHAnsi" w:cs="Times New Roman"/>
                <w:color w:val="000000"/>
              </w:rPr>
            </w:pPr>
            <w:r w:rsidRPr="00085FE0">
              <w:rPr>
                <w:rFonts w:asciiTheme="majorHAnsi" w:eastAsia="Calibri" w:hAnsiTheme="majorHAnsi" w:cs="Times New Roman"/>
                <w:color w:val="000000"/>
              </w:rPr>
              <w:t>Devam ediyor</w:t>
            </w:r>
          </w:p>
          <w:p w:rsidR="00085FE0" w:rsidRPr="00085FE0" w:rsidRDefault="00085FE0" w:rsidP="00085FE0">
            <w:pPr>
              <w:rPr>
                <w:rFonts w:asciiTheme="majorHAnsi" w:eastAsia="Calibri" w:hAnsiTheme="majorHAnsi" w:cs="Times New Roman"/>
                <w:lang w:eastAsia="ko-KR"/>
              </w:rPr>
            </w:pPr>
          </w:p>
        </w:tc>
      </w:tr>
    </w:tbl>
    <w:p w:rsidR="00085FE0" w:rsidRDefault="00085FE0"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p>
    <w:p w:rsidR="00085FE0" w:rsidRDefault="00085FE0"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p>
    <w:p w:rsidR="001E15EF" w:rsidRDefault="001E15EF" w:rsidP="001E15EF">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val="en-US" w:eastAsia="tr-TR"/>
        </w:rPr>
      </w:pPr>
      <w:r>
        <w:rPr>
          <w:rFonts w:ascii="Cambria" w:eastAsia="Calibri" w:hAnsi="Cambria" w:cs="Times New Roman"/>
          <w:b/>
          <w:color w:val="365F91" w:themeColor="accent1" w:themeShade="BF"/>
          <w:sz w:val="28"/>
          <w:szCs w:val="28"/>
          <w:lang w:val="en-US" w:eastAsia="tr-TR"/>
        </w:rPr>
        <w:t>VII</w:t>
      </w:r>
      <w:r w:rsidR="00085FE0">
        <w:rPr>
          <w:rFonts w:ascii="Cambria" w:eastAsia="Calibri" w:hAnsi="Cambria" w:cs="Times New Roman"/>
          <w:b/>
          <w:color w:val="365F91" w:themeColor="accent1" w:themeShade="BF"/>
          <w:sz w:val="28"/>
          <w:szCs w:val="28"/>
          <w:lang w:val="en-US" w:eastAsia="tr-TR"/>
        </w:rPr>
        <w:t>I</w:t>
      </w:r>
      <w:r>
        <w:rPr>
          <w:rFonts w:ascii="Cambria" w:eastAsia="Calibri" w:hAnsi="Cambria" w:cs="Times New Roman"/>
          <w:b/>
          <w:color w:val="365F91" w:themeColor="accent1" w:themeShade="BF"/>
          <w:sz w:val="28"/>
          <w:szCs w:val="28"/>
          <w:lang w:val="en-US" w:eastAsia="tr-TR"/>
        </w:rPr>
        <w:t>-</w:t>
      </w:r>
      <w:r w:rsidRPr="003B4561">
        <w:rPr>
          <w:rFonts w:ascii="Cambria" w:eastAsia="Calibri" w:hAnsi="Cambria" w:cs="Times New Roman"/>
          <w:b/>
          <w:color w:val="365F91" w:themeColor="accent1" w:themeShade="BF"/>
          <w:sz w:val="28"/>
          <w:szCs w:val="28"/>
          <w:lang w:val="en-US" w:eastAsia="tr-TR"/>
        </w:rPr>
        <w:t>MERKEZ</w:t>
      </w:r>
      <w:r w:rsidR="00085FE0">
        <w:rPr>
          <w:rFonts w:ascii="Cambria" w:eastAsia="Calibri" w:hAnsi="Cambria" w:cs="Times New Roman"/>
          <w:b/>
          <w:color w:val="365F91" w:themeColor="accent1" w:themeShade="BF"/>
          <w:sz w:val="28"/>
          <w:szCs w:val="28"/>
          <w:lang w:val="en-US" w:eastAsia="tr-TR"/>
        </w:rPr>
        <w:t>’İN 2026</w:t>
      </w:r>
      <w:r w:rsidRPr="003B4561">
        <w:rPr>
          <w:rFonts w:ascii="Cambria" w:eastAsia="Calibri" w:hAnsi="Cambria" w:cs="Times New Roman"/>
          <w:b/>
          <w:color w:val="365F91" w:themeColor="accent1" w:themeShade="BF"/>
          <w:sz w:val="28"/>
          <w:szCs w:val="28"/>
          <w:lang w:val="en-US" w:eastAsia="tr-TR"/>
        </w:rPr>
        <w:t xml:space="preserve"> YILI İÇİN YILLIK ÇALIŞMA PROGRAMI</w:t>
      </w:r>
    </w:p>
    <w:p w:rsidR="001E15EF" w:rsidRDefault="001E15EF" w:rsidP="001E15EF">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val="en-US" w:eastAsia="tr-TR"/>
        </w:rPr>
      </w:pPr>
    </w:p>
    <w:p w:rsidR="001E15EF" w:rsidRPr="00ED6E2E" w:rsidRDefault="001E15EF" w:rsidP="001E15EF">
      <w:pPr>
        <w:tabs>
          <w:tab w:val="left" w:pos="2520"/>
          <w:tab w:val="left" w:pos="5400"/>
        </w:tabs>
        <w:spacing w:after="120" w:line="240" w:lineRule="exact"/>
        <w:rPr>
          <w:rFonts w:asciiTheme="majorHAnsi" w:hAnsiTheme="majorHAnsi"/>
          <w:b/>
        </w:rPr>
      </w:pPr>
      <w:bookmarkStart w:id="0" w:name="_GoBack"/>
      <w:r w:rsidRPr="00ED6E2E">
        <w:rPr>
          <w:rFonts w:asciiTheme="majorHAnsi" w:hAnsiTheme="majorHAnsi"/>
          <w:b/>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1E15EF" w:rsidRPr="00ED6E2E" w:rsidTr="00AB6DBC">
        <w:trPr>
          <w:trHeight w:val="567"/>
        </w:trPr>
        <w:tc>
          <w:tcPr>
            <w:tcW w:w="3510" w:type="dxa"/>
            <w:vAlign w:val="center"/>
          </w:tcPr>
          <w:p w:rsidR="001E15EF" w:rsidRPr="00ED6E2E" w:rsidRDefault="001E15EF" w:rsidP="00AB6DBC">
            <w:pPr>
              <w:tabs>
                <w:tab w:val="left" w:pos="2520"/>
                <w:tab w:val="left" w:pos="5400"/>
              </w:tabs>
              <w:spacing w:line="240" w:lineRule="exact"/>
              <w:rPr>
                <w:rFonts w:asciiTheme="majorHAnsi" w:hAnsiTheme="majorHAnsi"/>
                <w:b/>
              </w:rPr>
            </w:pPr>
            <w:r w:rsidRPr="00ED6E2E">
              <w:rPr>
                <w:rFonts w:asciiTheme="majorHAnsi" w:hAnsiTheme="majorHAnsi"/>
                <w:b/>
              </w:rPr>
              <w:t>Kriterler</w:t>
            </w:r>
          </w:p>
        </w:tc>
        <w:tc>
          <w:tcPr>
            <w:tcW w:w="1735" w:type="dxa"/>
            <w:vAlign w:val="center"/>
          </w:tcPr>
          <w:p w:rsidR="001E15EF" w:rsidRPr="00ED6E2E" w:rsidRDefault="001E15EF" w:rsidP="00AB6DBC">
            <w:pPr>
              <w:tabs>
                <w:tab w:val="left" w:pos="2520"/>
                <w:tab w:val="left" w:pos="5400"/>
              </w:tabs>
              <w:spacing w:line="240" w:lineRule="exact"/>
              <w:rPr>
                <w:rFonts w:asciiTheme="majorHAnsi" w:hAnsiTheme="majorHAnsi"/>
                <w:b/>
              </w:rPr>
            </w:pPr>
            <w:r w:rsidRPr="00ED6E2E">
              <w:rPr>
                <w:rFonts w:asciiTheme="majorHAnsi" w:hAnsiTheme="majorHAnsi"/>
                <w:b/>
              </w:rPr>
              <w:t>Sayısal Hedef</w:t>
            </w:r>
          </w:p>
        </w:tc>
      </w:tr>
      <w:tr w:rsidR="001E15EF" w:rsidRPr="00ED6E2E" w:rsidTr="00AB6DBC">
        <w:trPr>
          <w:trHeight w:val="283"/>
        </w:trPr>
        <w:tc>
          <w:tcPr>
            <w:tcW w:w="3510" w:type="dxa"/>
          </w:tcPr>
          <w:p w:rsidR="001E15EF" w:rsidRPr="00ED6E2E" w:rsidRDefault="001E15EF" w:rsidP="00AB6DBC">
            <w:pPr>
              <w:tabs>
                <w:tab w:val="left" w:pos="2520"/>
                <w:tab w:val="left" w:pos="5400"/>
              </w:tabs>
              <w:spacing w:line="240" w:lineRule="exact"/>
              <w:rPr>
                <w:rFonts w:asciiTheme="majorHAnsi" w:hAnsiTheme="majorHAnsi"/>
              </w:rPr>
            </w:pPr>
            <w:r w:rsidRPr="00ED6E2E">
              <w:rPr>
                <w:rFonts w:asciiTheme="majorHAnsi" w:hAnsiTheme="majorHAnsi"/>
              </w:rPr>
              <w:t>Düzenlenen Ulusal Seminer</w:t>
            </w:r>
          </w:p>
        </w:tc>
        <w:tc>
          <w:tcPr>
            <w:tcW w:w="1735" w:type="dxa"/>
          </w:tcPr>
          <w:p w:rsidR="001E15EF" w:rsidRPr="00ED6E2E" w:rsidRDefault="00085FE0" w:rsidP="00AB6DBC">
            <w:pPr>
              <w:tabs>
                <w:tab w:val="left" w:pos="2520"/>
                <w:tab w:val="left" w:pos="5400"/>
              </w:tabs>
              <w:spacing w:line="240" w:lineRule="exact"/>
              <w:rPr>
                <w:rFonts w:asciiTheme="majorHAnsi" w:hAnsiTheme="majorHAnsi"/>
              </w:rPr>
            </w:pPr>
            <w:r w:rsidRPr="00ED6E2E">
              <w:rPr>
                <w:rFonts w:asciiTheme="majorHAnsi" w:hAnsiTheme="majorHAnsi"/>
              </w:rPr>
              <w:t>3</w:t>
            </w:r>
          </w:p>
        </w:tc>
      </w:tr>
      <w:tr w:rsidR="001E15EF" w:rsidRPr="00ED6E2E" w:rsidTr="00AB6DBC">
        <w:trPr>
          <w:trHeight w:val="283"/>
        </w:trPr>
        <w:tc>
          <w:tcPr>
            <w:tcW w:w="3510" w:type="dxa"/>
          </w:tcPr>
          <w:p w:rsidR="001E15EF" w:rsidRPr="00ED6E2E" w:rsidRDefault="001E15EF" w:rsidP="00AB6DBC">
            <w:pPr>
              <w:tabs>
                <w:tab w:val="left" w:pos="2520"/>
                <w:tab w:val="left" w:pos="5400"/>
              </w:tabs>
              <w:spacing w:line="240" w:lineRule="exact"/>
              <w:rPr>
                <w:rFonts w:asciiTheme="majorHAnsi" w:hAnsiTheme="majorHAnsi"/>
              </w:rPr>
            </w:pPr>
            <w:r w:rsidRPr="00ED6E2E">
              <w:rPr>
                <w:rFonts w:asciiTheme="majorHAnsi" w:hAnsiTheme="majorHAnsi"/>
              </w:rPr>
              <w:t>Yayınlanacak Uluslararası Makale</w:t>
            </w:r>
          </w:p>
        </w:tc>
        <w:tc>
          <w:tcPr>
            <w:tcW w:w="1735" w:type="dxa"/>
          </w:tcPr>
          <w:p w:rsidR="001E15EF" w:rsidRPr="00ED6E2E" w:rsidRDefault="00085FE0" w:rsidP="00AB6DBC">
            <w:pPr>
              <w:tabs>
                <w:tab w:val="left" w:pos="2520"/>
                <w:tab w:val="left" w:pos="5400"/>
              </w:tabs>
              <w:spacing w:line="240" w:lineRule="exact"/>
              <w:rPr>
                <w:rFonts w:asciiTheme="majorHAnsi" w:hAnsiTheme="majorHAnsi"/>
              </w:rPr>
            </w:pPr>
            <w:r w:rsidRPr="00ED6E2E">
              <w:rPr>
                <w:rFonts w:asciiTheme="majorHAnsi" w:hAnsiTheme="majorHAnsi"/>
              </w:rPr>
              <w:t>25</w:t>
            </w:r>
          </w:p>
        </w:tc>
      </w:tr>
      <w:bookmarkEnd w:id="0"/>
    </w:tbl>
    <w:p w:rsidR="001E15EF" w:rsidRDefault="001E15EF"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p>
    <w:p w:rsidR="00F56898" w:rsidRDefault="00F56898"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p>
    <w:p w:rsidR="00A12E3A" w:rsidRPr="00A12E3A" w:rsidRDefault="00F56898" w:rsidP="00A12E3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360BF7">
        <w:rPr>
          <w:rFonts w:ascii="Cambria" w:eastAsia="Calibri" w:hAnsi="Cambria" w:cs="Times New Roman"/>
          <w:b/>
          <w:color w:val="365F91" w:themeColor="accent1" w:themeShade="BF"/>
          <w:sz w:val="28"/>
          <w:szCs w:val="28"/>
          <w:lang w:eastAsia="tr-TR"/>
        </w:rPr>
        <w:t>X</w:t>
      </w:r>
      <w:r w:rsidR="00A12E3A" w:rsidRPr="00A12E3A">
        <w:rPr>
          <w:rFonts w:ascii="Cambria" w:eastAsia="Calibri" w:hAnsi="Cambria" w:cs="Times New Roman"/>
          <w:b/>
          <w:color w:val="365F91" w:themeColor="accent1" w:themeShade="BF"/>
          <w:sz w:val="28"/>
          <w:szCs w:val="28"/>
          <w:lang w:eastAsia="tr-TR"/>
        </w:rPr>
        <w:t>-ÖZDEĞERLENDİRME</w:t>
      </w:r>
    </w:p>
    <w:p w:rsidR="00A12E3A" w:rsidRPr="00A12E3A" w:rsidRDefault="00A12E3A" w:rsidP="00A12E3A">
      <w:pPr>
        <w:pStyle w:val="ListeParagraf"/>
        <w:spacing w:after="0" w:line="300" w:lineRule="exact"/>
        <w:ind w:left="425"/>
        <w:rPr>
          <w:rFonts w:asciiTheme="majorHAnsi" w:hAnsiTheme="majorHAnsi"/>
          <w:lang w:eastAsia="ko-KR"/>
        </w:rPr>
      </w:pPr>
    </w:p>
    <w:p w:rsidR="00360BF7" w:rsidRPr="00360BF7" w:rsidRDefault="00360BF7" w:rsidP="00360BF7">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lang w:eastAsia="zh-CN"/>
        </w:rPr>
      </w:pPr>
      <w:r w:rsidRPr="00360BF7">
        <w:rPr>
          <w:rFonts w:asciiTheme="majorHAnsi" w:eastAsia="Calibri" w:hAnsiTheme="majorHAnsi" w:cs="Times New Roman"/>
          <w:b/>
          <w:lang w:eastAsia="zh-CN"/>
        </w:rPr>
        <w:t>Genel yol gösterici başlıklarınız (rubrics) varmı?</w:t>
      </w:r>
    </w:p>
    <w:p w:rsidR="00360BF7" w:rsidRPr="00360BF7" w:rsidRDefault="00360BF7" w:rsidP="00360BF7">
      <w:pPr>
        <w:tabs>
          <w:tab w:val="left" w:pos="1560"/>
          <w:tab w:val="left" w:pos="1701"/>
        </w:tabs>
        <w:spacing w:after="0" w:line="300" w:lineRule="exact"/>
        <w:ind w:left="709"/>
        <w:jc w:val="both"/>
        <w:rPr>
          <w:rFonts w:asciiTheme="majorHAnsi" w:eastAsia="Calibri" w:hAnsiTheme="majorHAnsi" w:cs="Times New Roman"/>
          <w:lang w:eastAsia="zh-CN"/>
        </w:rPr>
      </w:pPr>
      <w:r w:rsidRPr="00360BF7">
        <w:rPr>
          <w:rFonts w:asciiTheme="majorHAnsi" w:eastAsia="Calibri" w:hAnsiTheme="majorHAnsi" w:cs="Times New Roman"/>
          <w:lang w:eastAsia="zh-CN"/>
        </w:rPr>
        <w:t>Özel bir yol gösterici başlığımız yok. Merkez kurulduğu günden bu yana yoğun olarak akademik faaliyette (makale, rapor, kitap, kitap bölümü yazımı) bulunmaktadır.</w:t>
      </w:r>
    </w:p>
    <w:p w:rsidR="00360BF7" w:rsidRPr="00360BF7" w:rsidRDefault="00360BF7" w:rsidP="00360BF7">
      <w:pPr>
        <w:tabs>
          <w:tab w:val="left" w:pos="1560"/>
          <w:tab w:val="left" w:pos="1701"/>
        </w:tabs>
        <w:spacing w:after="0" w:line="300" w:lineRule="exact"/>
        <w:ind w:left="709"/>
        <w:jc w:val="both"/>
        <w:rPr>
          <w:rFonts w:asciiTheme="majorHAnsi" w:eastAsia="Calibri" w:hAnsiTheme="majorHAnsi" w:cs="Times New Roman"/>
          <w:lang w:eastAsia="zh-CN"/>
        </w:rPr>
      </w:pPr>
    </w:p>
    <w:p w:rsidR="00360BF7" w:rsidRPr="00360BF7" w:rsidRDefault="00360BF7" w:rsidP="00360BF7">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lang w:eastAsia="zh-CN"/>
        </w:rPr>
      </w:pPr>
      <w:r w:rsidRPr="00360BF7">
        <w:rPr>
          <w:rFonts w:asciiTheme="majorHAnsi" w:eastAsia="Calibri" w:hAnsiTheme="majorHAnsi" w:cs="Times New Roman"/>
          <w:b/>
          <w:lang w:eastAsia="zh-CN"/>
        </w:rPr>
        <w:t xml:space="preserve">Mevcut durumunuzdan bir adım öteye gitmek için neler yaptınız? </w:t>
      </w:r>
    </w:p>
    <w:p w:rsidR="00360BF7" w:rsidRPr="00360BF7" w:rsidRDefault="00360BF7" w:rsidP="00360BF7">
      <w:pPr>
        <w:tabs>
          <w:tab w:val="left" w:pos="1560"/>
          <w:tab w:val="left" w:pos="1701"/>
        </w:tabs>
        <w:spacing w:after="0" w:line="300" w:lineRule="exact"/>
        <w:ind w:left="709"/>
        <w:jc w:val="both"/>
        <w:rPr>
          <w:rFonts w:asciiTheme="majorHAnsi" w:eastAsia="Calibri" w:hAnsiTheme="majorHAnsi" w:cs="Times New Roman"/>
          <w:lang w:eastAsia="zh-CN"/>
        </w:rPr>
      </w:pPr>
      <w:r w:rsidRPr="00360BF7">
        <w:rPr>
          <w:rFonts w:asciiTheme="majorHAnsi" w:eastAsia="Calibri" w:hAnsiTheme="majorHAnsi" w:cs="Times New Roman"/>
          <w:lang w:eastAsia="zh-CN"/>
        </w:rPr>
        <w:t xml:space="preserve">Yeni üye alımlarına başlanmış ve seminerler düzenlenmiştir. </w:t>
      </w:r>
    </w:p>
    <w:p w:rsidR="00360BF7" w:rsidRPr="00360BF7" w:rsidRDefault="00360BF7" w:rsidP="00360BF7">
      <w:pPr>
        <w:tabs>
          <w:tab w:val="left" w:pos="1560"/>
          <w:tab w:val="left" w:pos="1701"/>
        </w:tabs>
        <w:spacing w:after="0" w:line="300" w:lineRule="exact"/>
        <w:ind w:left="709"/>
        <w:jc w:val="both"/>
        <w:rPr>
          <w:rFonts w:asciiTheme="majorHAnsi" w:eastAsia="Calibri" w:hAnsiTheme="majorHAnsi" w:cs="Times New Roman"/>
          <w:lang w:eastAsia="zh-CN"/>
        </w:rPr>
      </w:pPr>
    </w:p>
    <w:p w:rsidR="00360BF7" w:rsidRPr="00360BF7" w:rsidRDefault="00360BF7" w:rsidP="00360BF7">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lang w:eastAsia="zh-CN"/>
        </w:rPr>
      </w:pPr>
      <w:r w:rsidRPr="00360BF7">
        <w:rPr>
          <w:rFonts w:asciiTheme="majorHAnsi" w:eastAsia="Calibri" w:hAnsiTheme="majorHAnsi" w:cs="Times New Roman"/>
          <w:b/>
          <w:lang w:eastAsia="zh-CN"/>
        </w:rPr>
        <w:t xml:space="preserve">Hedeflerinizi gerçekleştirmek için hangi çalışmalarda bulundunuz? </w:t>
      </w:r>
    </w:p>
    <w:p w:rsidR="00360BF7" w:rsidRPr="00360BF7" w:rsidRDefault="00360BF7" w:rsidP="00360BF7">
      <w:pPr>
        <w:tabs>
          <w:tab w:val="left" w:pos="1560"/>
          <w:tab w:val="left" w:pos="1701"/>
        </w:tabs>
        <w:spacing w:after="0" w:line="300" w:lineRule="exact"/>
        <w:ind w:left="709"/>
        <w:jc w:val="both"/>
        <w:rPr>
          <w:rFonts w:asciiTheme="majorHAnsi" w:eastAsia="Calibri" w:hAnsiTheme="majorHAnsi" w:cs="Times New Roman"/>
          <w:lang w:eastAsia="zh-CN"/>
        </w:rPr>
      </w:pPr>
      <w:r w:rsidRPr="00360BF7">
        <w:rPr>
          <w:rFonts w:asciiTheme="majorHAnsi" w:eastAsia="Calibri" w:hAnsiTheme="majorHAnsi" w:cs="Times New Roman"/>
          <w:lang w:eastAsia="zh-CN"/>
        </w:rPr>
        <w:t>Yoğun olarak akademik faaliyetler gerçekleştirilmiştir.</w:t>
      </w:r>
    </w:p>
    <w:p w:rsidR="00360BF7" w:rsidRPr="00360BF7" w:rsidRDefault="00360BF7" w:rsidP="00360BF7">
      <w:pPr>
        <w:tabs>
          <w:tab w:val="left" w:pos="1560"/>
          <w:tab w:val="left" w:pos="1701"/>
        </w:tabs>
        <w:spacing w:after="0" w:line="300" w:lineRule="exact"/>
        <w:ind w:left="709"/>
        <w:jc w:val="both"/>
        <w:rPr>
          <w:rFonts w:asciiTheme="majorHAnsi" w:eastAsia="Calibri" w:hAnsiTheme="majorHAnsi" w:cs="Times New Roman"/>
          <w:lang w:eastAsia="zh-CN"/>
        </w:rPr>
      </w:pPr>
    </w:p>
    <w:p w:rsidR="00360BF7" w:rsidRPr="00360BF7" w:rsidRDefault="00360BF7" w:rsidP="00360BF7">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lang w:eastAsia="zh-CN"/>
        </w:rPr>
      </w:pPr>
      <w:r w:rsidRPr="00360BF7">
        <w:rPr>
          <w:rFonts w:asciiTheme="majorHAnsi" w:eastAsia="Calibri" w:hAnsiTheme="majorHAnsi" w:cs="Times New Roman"/>
          <w:b/>
          <w:lang w:eastAsia="zh-CN"/>
        </w:rPr>
        <w:t>Hedefinizin ne kadarına ulaştınız? Ulaşamadıysanız eksikleriniz nelerdi gerekçeleri,</w:t>
      </w:r>
    </w:p>
    <w:p w:rsidR="00360BF7" w:rsidRPr="00360BF7" w:rsidRDefault="00360BF7" w:rsidP="00360BF7">
      <w:pPr>
        <w:tabs>
          <w:tab w:val="left" w:pos="1560"/>
          <w:tab w:val="left" w:pos="1701"/>
        </w:tabs>
        <w:spacing w:after="0" w:line="300" w:lineRule="exact"/>
        <w:ind w:left="709"/>
        <w:jc w:val="both"/>
        <w:rPr>
          <w:rFonts w:asciiTheme="majorHAnsi" w:eastAsia="Calibri" w:hAnsiTheme="majorHAnsi" w:cs="Times New Roman"/>
          <w:lang w:eastAsia="zh-CN"/>
        </w:rPr>
      </w:pPr>
      <w:r w:rsidRPr="00360BF7">
        <w:rPr>
          <w:rFonts w:asciiTheme="majorHAnsi" w:eastAsia="Calibri" w:hAnsiTheme="majorHAnsi" w:cs="Times New Roman"/>
          <w:lang w:eastAsia="zh-CN"/>
        </w:rPr>
        <w:t>Akademik olarak konulan hedeflere ulaşılmıştır.</w:t>
      </w:r>
    </w:p>
    <w:p w:rsidR="00360BF7" w:rsidRPr="00360BF7" w:rsidRDefault="00360BF7" w:rsidP="00360BF7">
      <w:pPr>
        <w:tabs>
          <w:tab w:val="left" w:pos="1560"/>
          <w:tab w:val="left" w:pos="1701"/>
        </w:tabs>
        <w:spacing w:after="0" w:line="300" w:lineRule="exact"/>
        <w:ind w:left="709"/>
        <w:jc w:val="both"/>
        <w:rPr>
          <w:rFonts w:asciiTheme="majorHAnsi" w:eastAsia="Calibri" w:hAnsiTheme="majorHAnsi" w:cs="Times New Roman"/>
          <w:lang w:eastAsia="zh-CN"/>
        </w:rPr>
      </w:pPr>
    </w:p>
    <w:p w:rsidR="00360BF7" w:rsidRPr="00360BF7" w:rsidRDefault="00360BF7" w:rsidP="00360BF7">
      <w:pPr>
        <w:numPr>
          <w:ilvl w:val="0"/>
          <w:numId w:val="15"/>
        </w:numPr>
        <w:tabs>
          <w:tab w:val="left" w:pos="1560"/>
          <w:tab w:val="left" w:pos="1701"/>
        </w:tabs>
        <w:spacing w:after="0" w:line="300" w:lineRule="exact"/>
        <w:ind w:left="709" w:hanging="283"/>
        <w:jc w:val="both"/>
        <w:rPr>
          <w:rFonts w:asciiTheme="majorHAnsi" w:eastAsia="Calibri" w:hAnsiTheme="majorHAnsi" w:cs="Times New Roman"/>
          <w:b/>
          <w:lang w:eastAsia="zh-CN"/>
        </w:rPr>
      </w:pPr>
      <w:r w:rsidRPr="00360BF7">
        <w:rPr>
          <w:rFonts w:asciiTheme="majorHAnsi" w:eastAsia="Calibri" w:hAnsiTheme="majorHAnsi" w:cs="Times New Roman"/>
          <w:b/>
          <w:lang w:eastAsia="zh-CN"/>
        </w:rPr>
        <w:t>Hedef üstü çalışmanız oldu mu</w:t>
      </w:r>
      <w:proofErr w:type="gramStart"/>
      <w:r w:rsidRPr="00360BF7">
        <w:rPr>
          <w:rFonts w:asciiTheme="majorHAnsi" w:eastAsia="Calibri" w:hAnsiTheme="majorHAnsi" w:cs="Times New Roman"/>
          <w:b/>
          <w:lang w:eastAsia="zh-CN"/>
        </w:rPr>
        <w:t>?,</w:t>
      </w:r>
      <w:proofErr w:type="gramEnd"/>
      <w:r w:rsidRPr="00360BF7">
        <w:rPr>
          <w:rFonts w:asciiTheme="majorHAnsi" w:eastAsia="Calibri" w:hAnsiTheme="majorHAnsi" w:cs="Times New Roman"/>
          <w:b/>
          <w:lang w:eastAsia="zh-CN"/>
        </w:rPr>
        <w:t xml:space="preserve"> bunu nasıl bir çalışma sayesinde başardınız, </w:t>
      </w:r>
    </w:p>
    <w:p w:rsidR="00360BF7" w:rsidRPr="00360BF7" w:rsidRDefault="00360BF7" w:rsidP="00360BF7">
      <w:pPr>
        <w:tabs>
          <w:tab w:val="left" w:pos="1560"/>
          <w:tab w:val="left" w:pos="1701"/>
        </w:tabs>
        <w:spacing w:after="0" w:line="300" w:lineRule="exact"/>
        <w:ind w:left="709"/>
        <w:jc w:val="both"/>
        <w:rPr>
          <w:rFonts w:asciiTheme="majorHAnsi" w:eastAsia="Calibri" w:hAnsiTheme="majorHAnsi" w:cs="Times New Roman"/>
          <w:lang w:eastAsia="zh-CN"/>
        </w:rPr>
      </w:pPr>
      <w:r w:rsidRPr="00360BF7">
        <w:rPr>
          <w:rFonts w:asciiTheme="majorHAnsi" w:eastAsia="Calibri" w:hAnsiTheme="majorHAnsi" w:cs="Times New Roman"/>
          <w:lang w:eastAsia="zh-CN"/>
        </w:rPr>
        <w:t>Özel bir çalışmamız olmadı.</w:t>
      </w:r>
    </w:p>
    <w:p w:rsidR="00360BF7" w:rsidRPr="00360BF7" w:rsidRDefault="00360BF7" w:rsidP="00360BF7">
      <w:pPr>
        <w:tabs>
          <w:tab w:val="left" w:pos="1560"/>
          <w:tab w:val="left" w:pos="1701"/>
        </w:tabs>
        <w:spacing w:after="0" w:line="300" w:lineRule="exact"/>
        <w:ind w:left="709"/>
        <w:jc w:val="both"/>
        <w:rPr>
          <w:rFonts w:ascii="Cambria" w:eastAsia="Calibri" w:hAnsi="Cambria" w:cs="Times New Roman"/>
          <w:szCs w:val="20"/>
          <w:lang w:eastAsia="zh-CN"/>
        </w:rPr>
      </w:pPr>
    </w:p>
    <w:p w:rsidR="00360BF7" w:rsidRPr="00360BF7" w:rsidRDefault="00360BF7" w:rsidP="00360BF7">
      <w:pPr>
        <w:numPr>
          <w:ilvl w:val="0"/>
          <w:numId w:val="15"/>
        </w:numPr>
        <w:tabs>
          <w:tab w:val="left" w:pos="1560"/>
          <w:tab w:val="left" w:pos="1701"/>
        </w:tabs>
        <w:spacing w:after="0" w:line="300" w:lineRule="exact"/>
        <w:ind w:left="709" w:hanging="283"/>
        <w:jc w:val="both"/>
        <w:rPr>
          <w:rFonts w:ascii="Cambria" w:eastAsia="Calibri" w:hAnsi="Cambria" w:cs="Times New Roman"/>
          <w:b/>
          <w:szCs w:val="20"/>
          <w:lang w:eastAsia="zh-CN"/>
        </w:rPr>
      </w:pPr>
      <w:r w:rsidRPr="00360BF7">
        <w:rPr>
          <w:rFonts w:ascii="Cambria" w:eastAsia="Calibri" w:hAnsi="Cambria" w:cs="Times New Roman"/>
          <w:b/>
          <w:szCs w:val="20"/>
          <w:lang w:eastAsia="zh-CN"/>
        </w:rPr>
        <w:t xml:space="preserve">Diğer Merkezler ile işbirliği yaptınız mı? </w:t>
      </w:r>
    </w:p>
    <w:p w:rsidR="00360BF7" w:rsidRPr="00360BF7" w:rsidRDefault="00360BF7" w:rsidP="00360BF7">
      <w:pPr>
        <w:tabs>
          <w:tab w:val="left" w:pos="1560"/>
          <w:tab w:val="left" w:pos="1701"/>
        </w:tabs>
        <w:spacing w:after="0" w:line="300" w:lineRule="exact"/>
        <w:ind w:left="709"/>
        <w:jc w:val="both"/>
        <w:rPr>
          <w:rFonts w:ascii="Cambria" w:eastAsia="Calibri" w:hAnsi="Cambria" w:cs="Times New Roman"/>
          <w:szCs w:val="20"/>
          <w:lang w:eastAsia="zh-CN"/>
        </w:rPr>
      </w:pPr>
      <w:r w:rsidRPr="00360BF7">
        <w:rPr>
          <w:rFonts w:ascii="Cambria" w:eastAsia="Calibri" w:hAnsi="Cambria" w:cs="Times New Roman"/>
          <w:szCs w:val="20"/>
          <w:lang w:eastAsia="zh-CN"/>
        </w:rPr>
        <w:t>Hayır yapılmadı.</w:t>
      </w:r>
    </w:p>
    <w:p w:rsidR="00360BF7" w:rsidRPr="00360BF7" w:rsidRDefault="00360BF7" w:rsidP="00360BF7">
      <w:pPr>
        <w:tabs>
          <w:tab w:val="left" w:pos="1560"/>
          <w:tab w:val="left" w:pos="1701"/>
        </w:tabs>
        <w:spacing w:after="0" w:line="300" w:lineRule="exact"/>
        <w:ind w:left="709"/>
        <w:jc w:val="both"/>
        <w:rPr>
          <w:rFonts w:ascii="Cambria" w:eastAsia="Calibri" w:hAnsi="Cambria" w:cs="Times New Roman"/>
          <w:szCs w:val="20"/>
          <w:lang w:eastAsia="zh-CN"/>
        </w:rPr>
      </w:pPr>
    </w:p>
    <w:p w:rsidR="00360BF7" w:rsidRPr="00360BF7" w:rsidRDefault="00360BF7" w:rsidP="00360BF7">
      <w:pPr>
        <w:numPr>
          <w:ilvl w:val="0"/>
          <w:numId w:val="15"/>
        </w:numPr>
        <w:tabs>
          <w:tab w:val="left" w:pos="1560"/>
          <w:tab w:val="left" w:pos="1701"/>
        </w:tabs>
        <w:spacing w:after="0" w:line="300" w:lineRule="exact"/>
        <w:ind w:left="709" w:hanging="283"/>
        <w:jc w:val="both"/>
        <w:rPr>
          <w:rFonts w:ascii="Cambria" w:eastAsia="Calibri" w:hAnsi="Cambria" w:cs="Times New Roman"/>
          <w:b/>
          <w:szCs w:val="20"/>
          <w:lang w:eastAsia="zh-CN"/>
        </w:rPr>
      </w:pPr>
      <w:r w:rsidRPr="00360BF7">
        <w:rPr>
          <w:rFonts w:ascii="Cambria" w:eastAsia="Calibri" w:hAnsi="Cambria" w:cs="Times New Roman"/>
          <w:b/>
          <w:szCs w:val="20"/>
          <w:lang w:eastAsia="zh-CN"/>
        </w:rPr>
        <w:t>2026 Yılı hedefleriniz nelerdir?</w:t>
      </w:r>
    </w:p>
    <w:p w:rsidR="00360BF7" w:rsidRPr="00360BF7" w:rsidRDefault="00360BF7" w:rsidP="00360BF7">
      <w:pPr>
        <w:tabs>
          <w:tab w:val="left" w:pos="1560"/>
          <w:tab w:val="left" w:pos="1701"/>
        </w:tabs>
        <w:spacing w:after="0" w:line="300" w:lineRule="exact"/>
        <w:ind w:left="709"/>
        <w:jc w:val="both"/>
        <w:rPr>
          <w:rFonts w:ascii="Cambria" w:eastAsia="Calibri" w:hAnsi="Cambria" w:cs="Times New Roman"/>
          <w:szCs w:val="20"/>
          <w:lang w:eastAsia="zh-CN"/>
        </w:rPr>
      </w:pPr>
      <w:r w:rsidRPr="00360BF7">
        <w:rPr>
          <w:rFonts w:ascii="Cambria" w:eastAsia="Calibri" w:hAnsi="Cambria" w:cs="Times New Roman"/>
          <w:szCs w:val="20"/>
          <w:lang w:eastAsia="zh-CN"/>
        </w:rPr>
        <w:t>Akademik toplantılar gerçekleştirmek, akademik çalışmalara (makale, rapor, kitap, kitap bölümü) devam ederken Merkez’in üye sayısını arttırmayı planlıyoruz.</w:t>
      </w:r>
    </w:p>
    <w:p w:rsidR="00360BF7" w:rsidRPr="00360BF7" w:rsidRDefault="00360BF7" w:rsidP="00360BF7">
      <w:pPr>
        <w:tabs>
          <w:tab w:val="left" w:pos="1560"/>
          <w:tab w:val="left" w:pos="1701"/>
        </w:tabs>
        <w:spacing w:after="0" w:line="400" w:lineRule="exact"/>
        <w:ind w:left="709"/>
        <w:jc w:val="both"/>
        <w:rPr>
          <w:rFonts w:ascii="Trebuchet MS" w:eastAsia="Calibri" w:hAnsi="Trebuchet MS" w:cs="Times New Roman"/>
          <w:b/>
          <w:sz w:val="20"/>
          <w:szCs w:val="20"/>
        </w:rPr>
      </w:pPr>
    </w:p>
    <w:p w:rsidR="00E84285" w:rsidRPr="006D1D3D" w:rsidRDefault="00E84285" w:rsidP="00360BF7">
      <w:pPr>
        <w:tabs>
          <w:tab w:val="left" w:pos="1560"/>
          <w:tab w:val="left" w:pos="1701"/>
        </w:tabs>
        <w:spacing w:after="0" w:line="300" w:lineRule="exact"/>
        <w:ind w:left="709"/>
        <w:jc w:val="both"/>
        <w:rPr>
          <w:rFonts w:asciiTheme="majorHAnsi" w:hAnsiTheme="majorHAnsi"/>
          <w:sz w:val="24"/>
          <w:lang w:eastAsia="ko-KR"/>
        </w:rPr>
      </w:pPr>
    </w:p>
    <w:sectPr w:rsidR="00E84285" w:rsidRPr="006D1D3D" w:rsidSect="00D9381D">
      <w:head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759" w:rsidRDefault="004F3759" w:rsidP="00D9381D">
      <w:pPr>
        <w:spacing w:after="0" w:line="240" w:lineRule="auto"/>
      </w:pPr>
      <w:r>
        <w:separator/>
      </w:r>
    </w:p>
  </w:endnote>
  <w:endnote w:type="continuationSeparator" w:id="0">
    <w:p w:rsidR="004F3759" w:rsidRDefault="004F375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759" w:rsidRDefault="004F3759" w:rsidP="00D9381D">
      <w:pPr>
        <w:spacing w:after="0" w:line="240" w:lineRule="auto"/>
      </w:pPr>
      <w:r>
        <w:separator/>
      </w:r>
    </w:p>
  </w:footnote>
  <w:footnote w:type="continuationSeparator" w:id="0">
    <w:p w:rsidR="004F3759" w:rsidRDefault="004F3759"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7B533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B5332" w:rsidRDefault="007B533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Makro Ekonomi ve Uygulamalı Ekonometri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Content>
          <w:tc>
            <w:tcPr>
              <w:tcW w:w="1105" w:type="dxa"/>
            </w:tcPr>
            <w:p w:rsidR="007B5332" w:rsidRDefault="00AB6DBC" w:rsidP="005F5894">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2025</w:t>
              </w:r>
            </w:p>
          </w:tc>
        </w:sdtContent>
      </w:sdt>
    </w:tr>
  </w:tbl>
  <w:p w:rsidR="007B5332" w:rsidRDefault="007B53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BD15132_"/>
      </v:shape>
    </w:pict>
  </w:numPicBullet>
  <w:abstractNum w:abstractNumId="0" w15:restartNumberingAfterBreak="0">
    <w:nsid w:val="00642175"/>
    <w:multiLevelType w:val="hybridMultilevel"/>
    <w:tmpl w:val="A0E877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7"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9"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0"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5"/>
  </w:num>
  <w:num w:numId="3">
    <w:abstractNumId w:val="4"/>
  </w:num>
  <w:num w:numId="4">
    <w:abstractNumId w:val="3"/>
  </w:num>
  <w:num w:numId="5">
    <w:abstractNumId w:val="14"/>
  </w:num>
  <w:num w:numId="6">
    <w:abstractNumId w:val="10"/>
  </w:num>
  <w:num w:numId="7">
    <w:abstractNumId w:val="7"/>
  </w:num>
  <w:num w:numId="8">
    <w:abstractNumId w:val="5"/>
  </w:num>
  <w:num w:numId="9">
    <w:abstractNumId w:val="13"/>
  </w:num>
  <w:num w:numId="10">
    <w:abstractNumId w:val="1"/>
  </w:num>
  <w:num w:numId="11">
    <w:abstractNumId w:val="11"/>
  </w:num>
  <w:num w:numId="12">
    <w:abstractNumId w:val="8"/>
  </w:num>
  <w:num w:numId="13">
    <w:abstractNumId w:val="6"/>
  </w:num>
  <w:num w:numId="14">
    <w:abstractNumId w:val="9"/>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249"/>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2F82"/>
    <w:rsid w:val="00045483"/>
    <w:rsid w:val="000459E0"/>
    <w:rsid w:val="000472C8"/>
    <w:rsid w:val="00050B4B"/>
    <w:rsid w:val="00054259"/>
    <w:rsid w:val="00064866"/>
    <w:rsid w:val="00071818"/>
    <w:rsid w:val="00074A37"/>
    <w:rsid w:val="00076588"/>
    <w:rsid w:val="000828D7"/>
    <w:rsid w:val="00082FA4"/>
    <w:rsid w:val="00083C64"/>
    <w:rsid w:val="000851C8"/>
    <w:rsid w:val="00085BB0"/>
    <w:rsid w:val="00085EFA"/>
    <w:rsid w:val="00085FE0"/>
    <w:rsid w:val="00087D92"/>
    <w:rsid w:val="00087FE8"/>
    <w:rsid w:val="00092767"/>
    <w:rsid w:val="00092F3C"/>
    <w:rsid w:val="00095ED3"/>
    <w:rsid w:val="000A0AC9"/>
    <w:rsid w:val="000A2483"/>
    <w:rsid w:val="000A3C68"/>
    <w:rsid w:val="000A6E7F"/>
    <w:rsid w:val="000A79A0"/>
    <w:rsid w:val="000B00D5"/>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0F4948"/>
    <w:rsid w:val="00103979"/>
    <w:rsid w:val="00103A39"/>
    <w:rsid w:val="00105B08"/>
    <w:rsid w:val="00106F2C"/>
    <w:rsid w:val="00107359"/>
    <w:rsid w:val="00121071"/>
    <w:rsid w:val="00122FFC"/>
    <w:rsid w:val="00124E27"/>
    <w:rsid w:val="00125B29"/>
    <w:rsid w:val="00126DB4"/>
    <w:rsid w:val="00127625"/>
    <w:rsid w:val="0013003E"/>
    <w:rsid w:val="0013058D"/>
    <w:rsid w:val="00132CF1"/>
    <w:rsid w:val="00133E65"/>
    <w:rsid w:val="00140178"/>
    <w:rsid w:val="00143EA3"/>
    <w:rsid w:val="00145601"/>
    <w:rsid w:val="00147D77"/>
    <w:rsid w:val="001548FD"/>
    <w:rsid w:val="00154952"/>
    <w:rsid w:val="00154DD8"/>
    <w:rsid w:val="00155685"/>
    <w:rsid w:val="001573D9"/>
    <w:rsid w:val="0016005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97398"/>
    <w:rsid w:val="001A0DA7"/>
    <w:rsid w:val="001A58CA"/>
    <w:rsid w:val="001A769F"/>
    <w:rsid w:val="001B0FD7"/>
    <w:rsid w:val="001B3A74"/>
    <w:rsid w:val="001B56DB"/>
    <w:rsid w:val="001B7F8B"/>
    <w:rsid w:val="001C13BE"/>
    <w:rsid w:val="001C32B6"/>
    <w:rsid w:val="001C4655"/>
    <w:rsid w:val="001C48E0"/>
    <w:rsid w:val="001C57B5"/>
    <w:rsid w:val="001C78E3"/>
    <w:rsid w:val="001D131C"/>
    <w:rsid w:val="001D2C43"/>
    <w:rsid w:val="001D5A8B"/>
    <w:rsid w:val="001D5ACE"/>
    <w:rsid w:val="001E15EF"/>
    <w:rsid w:val="001E1D3A"/>
    <w:rsid w:val="001E5E22"/>
    <w:rsid w:val="001F1085"/>
    <w:rsid w:val="001F1502"/>
    <w:rsid w:val="001F2460"/>
    <w:rsid w:val="001F4E27"/>
    <w:rsid w:val="001F5C3E"/>
    <w:rsid w:val="001F5D40"/>
    <w:rsid w:val="001F5EDE"/>
    <w:rsid w:val="001F611E"/>
    <w:rsid w:val="001F76A9"/>
    <w:rsid w:val="002005B8"/>
    <w:rsid w:val="00202020"/>
    <w:rsid w:val="0020443C"/>
    <w:rsid w:val="00204DFD"/>
    <w:rsid w:val="002074ED"/>
    <w:rsid w:val="00210035"/>
    <w:rsid w:val="00212934"/>
    <w:rsid w:val="00214BA5"/>
    <w:rsid w:val="0021572A"/>
    <w:rsid w:val="00216612"/>
    <w:rsid w:val="002170F4"/>
    <w:rsid w:val="00220BAD"/>
    <w:rsid w:val="002219EC"/>
    <w:rsid w:val="0022708F"/>
    <w:rsid w:val="00231FDC"/>
    <w:rsid w:val="0023337A"/>
    <w:rsid w:val="00235FA1"/>
    <w:rsid w:val="0024069D"/>
    <w:rsid w:val="002430E9"/>
    <w:rsid w:val="00246E71"/>
    <w:rsid w:val="00256B00"/>
    <w:rsid w:val="002631D1"/>
    <w:rsid w:val="00276123"/>
    <w:rsid w:val="002822B5"/>
    <w:rsid w:val="00283DC8"/>
    <w:rsid w:val="00285883"/>
    <w:rsid w:val="00287D31"/>
    <w:rsid w:val="002902A0"/>
    <w:rsid w:val="0029310B"/>
    <w:rsid w:val="002940B2"/>
    <w:rsid w:val="002A02BD"/>
    <w:rsid w:val="002A0F81"/>
    <w:rsid w:val="002A19BE"/>
    <w:rsid w:val="002A29E3"/>
    <w:rsid w:val="002A6AD6"/>
    <w:rsid w:val="002B0077"/>
    <w:rsid w:val="002B17EF"/>
    <w:rsid w:val="002B30B7"/>
    <w:rsid w:val="002B5AA5"/>
    <w:rsid w:val="002B7276"/>
    <w:rsid w:val="002B7459"/>
    <w:rsid w:val="002C0C4F"/>
    <w:rsid w:val="002C3DB7"/>
    <w:rsid w:val="002C3E05"/>
    <w:rsid w:val="002C51C0"/>
    <w:rsid w:val="002C6AB0"/>
    <w:rsid w:val="002C7307"/>
    <w:rsid w:val="002C791C"/>
    <w:rsid w:val="002D3212"/>
    <w:rsid w:val="002D5CCD"/>
    <w:rsid w:val="002D6349"/>
    <w:rsid w:val="002E006E"/>
    <w:rsid w:val="002E41DC"/>
    <w:rsid w:val="002E61A7"/>
    <w:rsid w:val="002E6D53"/>
    <w:rsid w:val="002F02E1"/>
    <w:rsid w:val="002F2D96"/>
    <w:rsid w:val="002F32EF"/>
    <w:rsid w:val="002F4AE7"/>
    <w:rsid w:val="002F5625"/>
    <w:rsid w:val="002F77DE"/>
    <w:rsid w:val="003016A0"/>
    <w:rsid w:val="003025F9"/>
    <w:rsid w:val="003038EA"/>
    <w:rsid w:val="00303CC9"/>
    <w:rsid w:val="003049CC"/>
    <w:rsid w:val="0030701A"/>
    <w:rsid w:val="00317CEC"/>
    <w:rsid w:val="0032047D"/>
    <w:rsid w:val="00322DED"/>
    <w:rsid w:val="00323F84"/>
    <w:rsid w:val="003254AC"/>
    <w:rsid w:val="00325B59"/>
    <w:rsid w:val="00325BAD"/>
    <w:rsid w:val="00326B29"/>
    <w:rsid w:val="0033213F"/>
    <w:rsid w:val="00333E1E"/>
    <w:rsid w:val="00334753"/>
    <w:rsid w:val="00340E6C"/>
    <w:rsid w:val="00344193"/>
    <w:rsid w:val="00346684"/>
    <w:rsid w:val="0034769A"/>
    <w:rsid w:val="00350705"/>
    <w:rsid w:val="00350FDA"/>
    <w:rsid w:val="003523DA"/>
    <w:rsid w:val="0035275B"/>
    <w:rsid w:val="0035576C"/>
    <w:rsid w:val="0035699D"/>
    <w:rsid w:val="00356E84"/>
    <w:rsid w:val="00356EF0"/>
    <w:rsid w:val="003606B1"/>
    <w:rsid w:val="00360BF7"/>
    <w:rsid w:val="00360FC9"/>
    <w:rsid w:val="00363095"/>
    <w:rsid w:val="00363391"/>
    <w:rsid w:val="0036517C"/>
    <w:rsid w:val="00366A87"/>
    <w:rsid w:val="00376E85"/>
    <w:rsid w:val="00376FF5"/>
    <w:rsid w:val="00380136"/>
    <w:rsid w:val="00383CFC"/>
    <w:rsid w:val="00385B94"/>
    <w:rsid w:val="0038602B"/>
    <w:rsid w:val="00386C7C"/>
    <w:rsid w:val="00387378"/>
    <w:rsid w:val="0039136C"/>
    <w:rsid w:val="00391A1C"/>
    <w:rsid w:val="00394B6C"/>
    <w:rsid w:val="00396F6A"/>
    <w:rsid w:val="003A33C4"/>
    <w:rsid w:val="003A36D3"/>
    <w:rsid w:val="003A636B"/>
    <w:rsid w:val="003B12FA"/>
    <w:rsid w:val="003B2073"/>
    <w:rsid w:val="003B27BE"/>
    <w:rsid w:val="003B3E46"/>
    <w:rsid w:val="003B435F"/>
    <w:rsid w:val="003B5A4B"/>
    <w:rsid w:val="003B5FCB"/>
    <w:rsid w:val="003B65A3"/>
    <w:rsid w:val="003C115C"/>
    <w:rsid w:val="003C4984"/>
    <w:rsid w:val="003C5100"/>
    <w:rsid w:val="003C55BE"/>
    <w:rsid w:val="003C78F0"/>
    <w:rsid w:val="003D0DB7"/>
    <w:rsid w:val="003D3FF6"/>
    <w:rsid w:val="003D561E"/>
    <w:rsid w:val="003E01B1"/>
    <w:rsid w:val="003E066B"/>
    <w:rsid w:val="003E1385"/>
    <w:rsid w:val="003E28EA"/>
    <w:rsid w:val="003E2DD7"/>
    <w:rsid w:val="003E3F67"/>
    <w:rsid w:val="003E5B10"/>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3629"/>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1E55"/>
    <w:rsid w:val="004643FA"/>
    <w:rsid w:val="0046461D"/>
    <w:rsid w:val="00465004"/>
    <w:rsid w:val="00465678"/>
    <w:rsid w:val="004657A1"/>
    <w:rsid w:val="00470102"/>
    <w:rsid w:val="0047180A"/>
    <w:rsid w:val="00480F5E"/>
    <w:rsid w:val="004811EB"/>
    <w:rsid w:val="00482A0E"/>
    <w:rsid w:val="00483B58"/>
    <w:rsid w:val="00490AF5"/>
    <w:rsid w:val="00496543"/>
    <w:rsid w:val="004A1BC4"/>
    <w:rsid w:val="004A5711"/>
    <w:rsid w:val="004A7650"/>
    <w:rsid w:val="004B011A"/>
    <w:rsid w:val="004B1722"/>
    <w:rsid w:val="004B4BFD"/>
    <w:rsid w:val="004D0C9D"/>
    <w:rsid w:val="004D311C"/>
    <w:rsid w:val="004D536E"/>
    <w:rsid w:val="004D7CC9"/>
    <w:rsid w:val="004E22D3"/>
    <w:rsid w:val="004E4D19"/>
    <w:rsid w:val="004E51AA"/>
    <w:rsid w:val="004E678D"/>
    <w:rsid w:val="004E7E6E"/>
    <w:rsid w:val="004F0FF2"/>
    <w:rsid w:val="004F242E"/>
    <w:rsid w:val="004F3759"/>
    <w:rsid w:val="004F38FF"/>
    <w:rsid w:val="004F58DE"/>
    <w:rsid w:val="004F5E83"/>
    <w:rsid w:val="00501790"/>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0454"/>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3C6E"/>
    <w:rsid w:val="005776C1"/>
    <w:rsid w:val="00580285"/>
    <w:rsid w:val="00581A31"/>
    <w:rsid w:val="005847F1"/>
    <w:rsid w:val="00585DD7"/>
    <w:rsid w:val="005878EE"/>
    <w:rsid w:val="00587D31"/>
    <w:rsid w:val="00590A9E"/>
    <w:rsid w:val="00592236"/>
    <w:rsid w:val="0059266E"/>
    <w:rsid w:val="00592F6A"/>
    <w:rsid w:val="005952A7"/>
    <w:rsid w:val="005A2F3A"/>
    <w:rsid w:val="005A42F1"/>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5AEC"/>
    <w:rsid w:val="005E6A2E"/>
    <w:rsid w:val="005E7F9C"/>
    <w:rsid w:val="005F5894"/>
    <w:rsid w:val="005F6699"/>
    <w:rsid w:val="006021BF"/>
    <w:rsid w:val="00604006"/>
    <w:rsid w:val="006065B6"/>
    <w:rsid w:val="0061099A"/>
    <w:rsid w:val="00611DE3"/>
    <w:rsid w:val="006142D7"/>
    <w:rsid w:val="0061666F"/>
    <w:rsid w:val="006210D4"/>
    <w:rsid w:val="00621D23"/>
    <w:rsid w:val="006226C6"/>
    <w:rsid w:val="00623CAF"/>
    <w:rsid w:val="00625E58"/>
    <w:rsid w:val="00626955"/>
    <w:rsid w:val="00626FBE"/>
    <w:rsid w:val="00627FC1"/>
    <w:rsid w:val="006375F6"/>
    <w:rsid w:val="0064038C"/>
    <w:rsid w:val="00650006"/>
    <w:rsid w:val="00650BC6"/>
    <w:rsid w:val="00653E77"/>
    <w:rsid w:val="00654156"/>
    <w:rsid w:val="00660C79"/>
    <w:rsid w:val="00662015"/>
    <w:rsid w:val="00662B2C"/>
    <w:rsid w:val="00662D02"/>
    <w:rsid w:val="00666534"/>
    <w:rsid w:val="00671368"/>
    <w:rsid w:val="006716C4"/>
    <w:rsid w:val="00671F48"/>
    <w:rsid w:val="00673A62"/>
    <w:rsid w:val="00674DAD"/>
    <w:rsid w:val="00675786"/>
    <w:rsid w:val="006757EC"/>
    <w:rsid w:val="00677BDE"/>
    <w:rsid w:val="00677C0C"/>
    <w:rsid w:val="00682598"/>
    <w:rsid w:val="00687669"/>
    <w:rsid w:val="006958ED"/>
    <w:rsid w:val="00696ABA"/>
    <w:rsid w:val="00696F88"/>
    <w:rsid w:val="00697D19"/>
    <w:rsid w:val="00697D70"/>
    <w:rsid w:val="006A0BD8"/>
    <w:rsid w:val="006A1D7D"/>
    <w:rsid w:val="006A5899"/>
    <w:rsid w:val="006A5C66"/>
    <w:rsid w:val="006A7BBC"/>
    <w:rsid w:val="006B02E3"/>
    <w:rsid w:val="006B08D6"/>
    <w:rsid w:val="006B1ADD"/>
    <w:rsid w:val="006B1AFE"/>
    <w:rsid w:val="006B3C5C"/>
    <w:rsid w:val="006B6E12"/>
    <w:rsid w:val="006C0AF4"/>
    <w:rsid w:val="006C0D74"/>
    <w:rsid w:val="006C4A87"/>
    <w:rsid w:val="006C6CAF"/>
    <w:rsid w:val="006D1666"/>
    <w:rsid w:val="006D1D3D"/>
    <w:rsid w:val="006D2720"/>
    <w:rsid w:val="006D2C5B"/>
    <w:rsid w:val="006D3686"/>
    <w:rsid w:val="006D37BE"/>
    <w:rsid w:val="006D39A4"/>
    <w:rsid w:val="006D470F"/>
    <w:rsid w:val="006D596A"/>
    <w:rsid w:val="006D5EA5"/>
    <w:rsid w:val="006E0678"/>
    <w:rsid w:val="006E141C"/>
    <w:rsid w:val="006E15D9"/>
    <w:rsid w:val="006E2A52"/>
    <w:rsid w:val="006E3B85"/>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089A"/>
    <w:rsid w:val="00731EC6"/>
    <w:rsid w:val="00732169"/>
    <w:rsid w:val="00732918"/>
    <w:rsid w:val="00734780"/>
    <w:rsid w:val="00735067"/>
    <w:rsid w:val="007365A0"/>
    <w:rsid w:val="00737D06"/>
    <w:rsid w:val="0074055F"/>
    <w:rsid w:val="007410A6"/>
    <w:rsid w:val="0075140B"/>
    <w:rsid w:val="0075310F"/>
    <w:rsid w:val="00753431"/>
    <w:rsid w:val="0075412E"/>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09BF"/>
    <w:rsid w:val="007A1532"/>
    <w:rsid w:val="007A1C65"/>
    <w:rsid w:val="007A3FDD"/>
    <w:rsid w:val="007A5BA6"/>
    <w:rsid w:val="007A7EF6"/>
    <w:rsid w:val="007B03B1"/>
    <w:rsid w:val="007B05CA"/>
    <w:rsid w:val="007B1AAA"/>
    <w:rsid w:val="007B353A"/>
    <w:rsid w:val="007B407D"/>
    <w:rsid w:val="007B4FE3"/>
    <w:rsid w:val="007B5332"/>
    <w:rsid w:val="007B5602"/>
    <w:rsid w:val="007B6312"/>
    <w:rsid w:val="007B680A"/>
    <w:rsid w:val="007B7FA6"/>
    <w:rsid w:val="007C1F9F"/>
    <w:rsid w:val="007C7A5B"/>
    <w:rsid w:val="007D1D35"/>
    <w:rsid w:val="007D2359"/>
    <w:rsid w:val="007D3647"/>
    <w:rsid w:val="007D54FB"/>
    <w:rsid w:val="007D63CA"/>
    <w:rsid w:val="007D6DE5"/>
    <w:rsid w:val="007E27DE"/>
    <w:rsid w:val="007E3233"/>
    <w:rsid w:val="007E3439"/>
    <w:rsid w:val="007E3FE5"/>
    <w:rsid w:val="007E6287"/>
    <w:rsid w:val="007E6736"/>
    <w:rsid w:val="007F0207"/>
    <w:rsid w:val="007F09D1"/>
    <w:rsid w:val="007F13CB"/>
    <w:rsid w:val="008009A3"/>
    <w:rsid w:val="00802ECA"/>
    <w:rsid w:val="008047A2"/>
    <w:rsid w:val="00805635"/>
    <w:rsid w:val="00810FF4"/>
    <w:rsid w:val="00812474"/>
    <w:rsid w:val="0081370A"/>
    <w:rsid w:val="008139BE"/>
    <w:rsid w:val="00814087"/>
    <w:rsid w:val="00814F20"/>
    <w:rsid w:val="008165F3"/>
    <w:rsid w:val="0082142A"/>
    <w:rsid w:val="0082213A"/>
    <w:rsid w:val="0082269E"/>
    <w:rsid w:val="008314E0"/>
    <w:rsid w:val="0083199B"/>
    <w:rsid w:val="00831F02"/>
    <w:rsid w:val="00831F81"/>
    <w:rsid w:val="008335C7"/>
    <w:rsid w:val="00834244"/>
    <w:rsid w:val="0083451B"/>
    <w:rsid w:val="00834C92"/>
    <w:rsid w:val="0083588D"/>
    <w:rsid w:val="00836691"/>
    <w:rsid w:val="008373AF"/>
    <w:rsid w:val="00837FE0"/>
    <w:rsid w:val="00844505"/>
    <w:rsid w:val="008470BE"/>
    <w:rsid w:val="0085367F"/>
    <w:rsid w:val="00854862"/>
    <w:rsid w:val="00861971"/>
    <w:rsid w:val="0086432E"/>
    <w:rsid w:val="0086439B"/>
    <w:rsid w:val="00865D23"/>
    <w:rsid w:val="00867201"/>
    <w:rsid w:val="00867795"/>
    <w:rsid w:val="00873144"/>
    <w:rsid w:val="00874D2E"/>
    <w:rsid w:val="008750F4"/>
    <w:rsid w:val="008755F6"/>
    <w:rsid w:val="008759F2"/>
    <w:rsid w:val="008800E9"/>
    <w:rsid w:val="008807B8"/>
    <w:rsid w:val="008819FC"/>
    <w:rsid w:val="00882862"/>
    <w:rsid w:val="00883EE4"/>
    <w:rsid w:val="008841F2"/>
    <w:rsid w:val="00885087"/>
    <w:rsid w:val="00885A32"/>
    <w:rsid w:val="008866C9"/>
    <w:rsid w:val="00890A85"/>
    <w:rsid w:val="00892D0D"/>
    <w:rsid w:val="00895934"/>
    <w:rsid w:val="008A0C9B"/>
    <w:rsid w:val="008A35B1"/>
    <w:rsid w:val="008A56EE"/>
    <w:rsid w:val="008A5CBC"/>
    <w:rsid w:val="008A7AE6"/>
    <w:rsid w:val="008B3CBA"/>
    <w:rsid w:val="008B4627"/>
    <w:rsid w:val="008B4792"/>
    <w:rsid w:val="008B6926"/>
    <w:rsid w:val="008C41AD"/>
    <w:rsid w:val="008D0A94"/>
    <w:rsid w:val="008D1AA4"/>
    <w:rsid w:val="008D1EBF"/>
    <w:rsid w:val="008D27DB"/>
    <w:rsid w:val="008D7CD1"/>
    <w:rsid w:val="008E23EF"/>
    <w:rsid w:val="008E4E94"/>
    <w:rsid w:val="008E6EBE"/>
    <w:rsid w:val="008E733D"/>
    <w:rsid w:val="008F2793"/>
    <w:rsid w:val="008F291E"/>
    <w:rsid w:val="008F5B66"/>
    <w:rsid w:val="008F5EB0"/>
    <w:rsid w:val="008F5FFF"/>
    <w:rsid w:val="008F7829"/>
    <w:rsid w:val="009005C7"/>
    <w:rsid w:val="009032D3"/>
    <w:rsid w:val="00903C01"/>
    <w:rsid w:val="0090565E"/>
    <w:rsid w:val="0091087E"/>
    <w:rsid w:val="00914222"/>
    <w:rsid w:val="00921C35"/>
    <w:rsid w:val="00922493"/>
    <w:rsid w:val="00924438"/>
    <w:rsid w:val="0092458B"/>
    <w:rsid w:val="00926D70"/>
    <w:rsid w:val="009279F1"/>
    <w:rsid w:val="00927F05"/>
    <w:rsid w:val="009330B2"/>
    <w:rsid w:val="00934229"/>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85824"/>
    <w:rsid w:val="009901F6"/>
    <w:rsid w:val="0099106C"/>
    <w:rsid w:val="00993F1B"/>
    <w:rsid w:val="00996BF5"/>
    <w:rsid w:val="009A0600"/>
    <w:rsid w:val="009A0CB2"/>
    <w:rsid w:val="009A1E7D"/>
    <w:rsid w:val="009A5D41"/>
    <w:rsid w:val="009A761C"/>
    <w:rsid w:val="009A7D9C"/>
    <w:rsid w:val="009B1564"/>
    <w:rsid w:val="009B5DCD"/>
    <w:rsid w:val="009C0812"/>
    <w:rsid w:val="009C3484"/>
    <w:rsid w:val="009C4580"/>
    <w:rsid w:val="009C4F22"/>
    <w:rsid w:val="009C593F"/>
    <w:rsid w:val="009C62A8"/>
    <w:rsid w:val="009C7204"/>
    <w:rsid w:val="009D0C0A"/>
    <w:rsid w:val="009D1D80"/>
    <w:rsid w:val="009D3E1D"/>
    <w:rsid w:val="009D454E"/>
    <w:rsid w:val="009D5795"/>
    <w:rsid w:val="009E0D4B"/>
    <w:rsid w:val="009E6B1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2E3A"/>
    <w:rsid w:val="00A133BE"/>
    <w:rsid w:val="00A14845"/>
    <w:rsid w:val="00A14BB8"/>
    <w:rsid w:val="00A15CED"/>
    <w:rsid w:val="00A160E0"/>
    <w:rsid w:val="00A16B01"/>
    <w:rsid w:val="00A16C63"/>
    <w:rsid w:val="00A178AE"/>
    <w:rsid w:val="00A226BC"/>
    <w:rsid w:val="00A22D2A"/>
    <w:rsid w:val="00A25A7E"/>
    <w:rsid w:val="00A267D5"/>
    <w:rsid w:val="00A27E16"/>
    <w:rsid w:val="00A41D59"/>
    <w:rsid w:val="00A50C8A"/>
    <w:rsid w:val="00A50E9F"/>
    <w:rsid w:val="00A51C55"/>
    <w:rsid w:val="00A53E5B"/>
    <w:rsid w:val="00A5411E"/>
    <w:rsid w:val="00A612E0"/>
    <w:rsid w:val="00A67FC5"/>
    <w:rsid w:val="00A7092A"/>
    <w:rsid w:val="00A71929"/>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59E3"/>
    <w:rsid w:val="00AB6DBC"/>
    <w:rsid w:val="00AB7147"/>
    <w:rsid w:val="00AB778A"/>
    <w:rsid w:val="00AC06C7"/>
    <w:rsid w:val="00AC2D29"/>
    <w:rsid w:val="00AC4230"/>
    <w:rsid w:val="00AC5794"/>
    <w:rsid w:val="00AC61A4"/>
    <w:rsid w:val="00AD15F6"/>
    <w:rsid w:val="00AD2634"/>
    <w:rsid w:val="00AD5238"/>
    <w:rsid w:val="00AD5926"/>
    <w:rsid w:val="00AD6025"/>
    <w:rsid w:val="00AD60A1"/>
    <w:rsid w:val="00AD7407"/>
    <w:rsid w:val="00AE037B"/>
    <w:rsid w:val="00AE15D8"/>
    <w:rsid w:val="00AE3061"/>
    <w:rsid w:val="00AE3070"/>
    <w:rsid w:val="00AE4A2C"/>
    <w:rsid w:val="00AE4E9E"/>
    <w:rsid w:val="00AE641E"/>
    <w:rsid w:val="00AE68F5"/>
    <w:rsid w:val="00AF2655"/>
    <w:rsid w:val="00AF27E8"/>
    <w:rsid w:val="00AF2DC3"/>
    <w:rsid w:val="00AF4730"/>
    <w:rsid w:val="00AF5B94"/>
    <w:rsid w:val="00B016E2"/>
    <w:rsid w:val="00B0523B"/>
    <w:rsid w:val="00B05430"/>
    <w:rsid w:val="00B05F5E"/>
    <w:rsid w:val="00B072F7"/>
    <w:rsid w:val="00B075FE"/>
    <w:rsid w:val="00B10703"/>
    <w:rsid w:val="00B13989"/>
    <w:rsid w:val="00B14EFC"/>
    <w:rsid w:val="00B16DCD"/>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2AEA"/>
    <w:rsid w:val="00B531BA"/>
    <w:rsid w:val="00B656CF"/>
    <w:rsid w:val="00B65E6C"/>
    <w:rsid w:val="00B66851"/>
    <w:rsid w:val="00B70CED"/>
    <w:rsid w:val="00B71E7D"/>
    <w:rsid w:val="00B72860"/>
    <w:rsid w:val="00B77F37"/>
    <w:rsid w:val="00B80008"/>
    <w:rsid w:val="00B824E3"/>
    <w:rsid w:val="00B837B2"/>
    <w:rsid w:val="00B84476"/>
    <w:rsid w:val="00B85C15"/>
    <w:rsid w:val="00B867BA"/>
    <w:rsid w:val="00B86B0D"/>
    <w:rsid w:val="00B86F90"/>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2647A"/>
    <w:rsid w:val="00C302AA"/>
    <w:rsid w:val="00C314F9"/>
    <w:rsid w:val="00C31981"/>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4448"/>
    <w:rsid w:val="00C65B78"/>
    <w:rsid w:val="00C66525"/>
    <w:rsid w:val="00C66726"/>
    <w:rsid w:val="00C712BD"/>
    <w:rsid w:val="00C72C65"/>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572A"/>
    <w:rsid w:val="00CB7C34"/>
    <w:rsid w:val="00CC044E"/>
    <w:rsid w:val="00CC1F19"/>
    <w:rsid w:val="00CC53C8"/>
    <w:rsid w:val="00CD64A4"/>
    <w:rsid w:val="00CE229A"/>
    <w:rsid w:val="00CE3F1D"/>
    <w:rsid w:val="00CE3F6F"/>
    <w:rsid w:val="00CE6890"/>
    <w:rsid w:val="00CE68EE"/>
    <w:rsid w:val="00CF35BF"/>
    <w:rsid w:val="00CF77C3"/>
    <w:rsid w:val="00CF7954"/>
    <w:rsid w:val="00D01076"/>
    <w:rsid w:val="00D03645"/>
    <w:rsid w:val="00D0465C"/>
    <w:rsid w:val="00D06F86"/>
    <w:rsid w:val="00D07D99"/>
    <w:rsid w:val="00D13C02"/>
    <w:rsid w:val="00D14FA1"/>
    <w:rsid w:val="00D16997"/>
    <w:rsid w:val="00D16D4D"/>
    <w:rsid w:val="00D215B5"/>
    <w:rsid w:val="00D223C5"/>
    <w:rsid w:val="00D23791"/>
    <w:rsid w:val="00D26869"/>
    <w:rsid w:val="00D27D52"/>
    <w:rsid w:val="00D3072E"/>
    <w:rsid w:val="00D324AB"/>
    <w:rsid w:val="00D32ECF"/>
    <w:rsid w:val="00D34F03"/>
    <w:rsid w:val="00D36EF8"/>
    <w:rsid w:val="00D40F91"/>
    <w:rsid w:val="00D42114"/>
    <w:rsid w:val="00D452D3"/>
    <w:rsid w:val="00D47275"/>
    <w:rsid w:val="00D50920"/>
    <w:rsid w:val="00D50B7A"/>
    <w:rsid w:val="00D53C35"/>
    <w:rsid w:val="00D55C7B"/>
    <w:rsid w:val="00D560BA"/>
    <w:rsid w:val="00D60587"/>
    <w:rsid w:val="00D60632"/>
    <w:rsid w:val="00D650B6"/>
    <w:rsid w:val="00D6516E"/>
    <w:rsid w:val="00D6747B"/>
    <w:rsid w:val="00D71D5E"/>
    <w:rsid w:val="00D736CE"/>
    <w:rsid w:val="00D73EAD"/>
    <w:rsid w:val="00D73FEE"/>
    <w:rsid w:val="00D746A7"/>
    <w:rsid w:val="00D74889"/>
    <w:rsid w:val="00D754BD"/>
    <w:rsid w:val="00D76A4E"/>
    <w:rsid w:val="00D76DA7"/>
    <w:rsid w:val="00D82699"/>
    <w:rsid w:val="00D9067F"/>
    <w:rsid w:val="00D914D3"/>
    <w:rsid w:val="00D92101"/>
    <w:rsid w:val="00D92FD4"/>
    <w:rsid w:val="00D9381D"/>
    <w:rsid w:val="00D953C5"/>
    <w:rsid w:val="00D971A1"/>
    <w:rsid w:val="00DA119C"/>
    <w:rsid w:val="00DA197A"/>
    <w:rsid w:val="00DA4093"/>
    <w:rsid w:val="00DA48E9"/>
    <w:rsid w:val="00DA6AFD"/>
    <w:rsid w:val="00DA74E1"/>
    <w:rsid w:val="00DB156D"/>
    <w:rsid w:val="00DB24D3"/>
    <w:rsid w:val="00DB3684"/>
    <w:rsid w:val="00DB4544"/>
    <w:rsid w:val="00DB5305"/>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1AD1"/>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53A"/>
    <w:rsid w:val="00E6790B"/>
    <w:rsid w:val="00E67A50"/>
    <w:rsid w:val="00E71D0F"/>
    <w:rsid w:val="00E71E50"/>
    <w:rsid w:val="00E73099"/>
    <w:rsid w:val="00E739F0"/>
    <w:rsid w:val="00E7410C"/>
    <w:rsid w:val="00E7420D"/>
    <w:rsid w:val="00E74D46"/>
    <w:rsid w:val="00E754C6"/>
    <w:rsid w:val="00E7699C"/>
    <w:rsid w:val="00E77702"/>
    <w:rsid w:val="00E77958"/>
    <w:rsid w:val="00E84285"/>
    <w:rsid w:val="00E87499"/>
    <w:rsid w:val="00E91D46"/>
    <w:rsid w:val="00E9233C"/>
    <w:rsid w:val="00EA0E43"/>
    <w:rsid w:val="00EA3058"/>
    <w:rsid w:val="00EA7416"/>
    <w:rsid w:val="00EB2401"/>
    <w:rsid w:val="00EB3259"/>
    <w:rsid w:val="00EB42EA"/>
    <w:rsid w:val="00EB456B"/>
    <w:rsid w:val="00EC2857"/>
    <w:rsid w:val="00EC2EA3"/>
    <w:rsid w:val="00EC4983"/>
    <w:rsid w:val="00EC5CC3"/>
    <w:rsid w:val="00EC6734"/>
    <w:rsid w:val="00EC6911"/>
    <w:rsid w:val="00ED29DF"/>
    <w:rsid w:val="00ED32B4"/>
    <w:rsid w:val="00ED40C9"/>
    <w:rsid w:val="00ED4D98"/>
    <w:rsid w:val="00ED5FAA"/>
    <w:rsid w:val="00ED6E2E"/>
    <w:rsid w:val="00EE0E06"/>
    <w:rsid w:val="00EE2CF3"/>
    <w:rsid w:val="00EE77E4"/>
    <w:rsid w:val="00EF5CE4"/>
    <w:rsid w:val="00EF6EC2"/>
    <w:rsid w:val="00EF7600"/>
    <w:rsid w:val="00F00EE1"/>
    <w:rsid w:val="00F0637C"/>
    <w:rsid w:val="00F10BB0"/>
    <w:rsid w:val="00F1294D"/>
    <w:rsid w:val="00F13FB9"/>
    <w:rsid w:val="00F14516"/>
    <w:rsid w:val="00F166F2"/>
    <w:rsid w:val="00F16887"/>
    <w:rsid w:val="00F168D5"/>
    <w:rsid w:val="00F229C2"/>
    <w:rsid w:val="00F23049"/>
    <w:rsid w:val="00F232B8"/>
    <w:rsid w:val="00F235C7"/>
    <w:rsid w:val="00F24CCA"/>
    <w:rsid w:val="00F26213"/>
    <w:rsid w:val="00F3024B"/>
    <w:rsid w:val="00F30C94"/>
    <w:rsid w:val="00F33986"/>
    <w:rsid w:val="00F34B4F"/>
    <w:rsid w:val="00F34DBD"/>
    <w:rsid w:val="00F378AD"/>
    <w:rsid w:val="00F40218"/>
    <w:rsid w:val="00F40289"/>
    <w:rsid w:val="00F4102F"/>
    <w:rsid w:val="00F41DEF"/>
    <w:rsid w:val="00F41EC5"/>
    <w:rsid w:val="00F4268B"/>
    <w:rsid w:val="00F44255"/>
    <w:rsid w:val="00F4447C"/>
    <w:rsid w:val="00F46771"/>
    <w:rsid w:val="00F50C5B"/>
    <w:rsid w:val="00F51689"/>
    <w:rsid w:val="00F519F9"/>
    <w:rsid w:val="00F52147"/>
    <w:rsid w:val="00F53780"/>
    <w:rsid w:val="00F55077"/>
    <w:rsid w:val="00F56898"/>
    <w:rsid w:val="00F56B45"/>
    <w:rsid w:val="00F5705D"/>
    <w:rsid w:val="00F5797C"/>
    <w:rsid w:val="00F613D9"/>
    <w:rsid w:val="00F647E4"/>
    <w:rsid w:val="00F652E7"/>
    <w:rsid w:val="00F673E9"/>
    <w:rsid w:val="00F72D6D"/>
    <w:rsid w:val="00F75731"/>
    <w:rsid w:val="00F808B1"/>
    <w:rsid w:val="00F8284B"/>
    <w:rsid w:val="00F82D4F"/>
    <w:rsid w:val="00F84B25"/>
    <w:rsid w:val="00F865CB"/>
    <w:rsid w:val="00F90678"/>
    <w:rsid w:val="00F92AA9"/>
    <w:rsid w:val="00F92F51"/>
    <w:rsid w:val="00F9419D"/>
    <w:rsid w:val="00F953DE"/>
    <w:rsid w:val="00F95D14"/>
    <w:rsid w:val="00FA1ADF"/>
    <w:rsid w:val="00FA224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14D0"/>
  <w15:docId w15:val="{244FF79F-1AC1-436D-AF85-680974C0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Gl">
    <w:name w:val="Strong"/>
    <w:uiPriority w:val="22"/>
    <w:qFormat/>
    <w:rsid w:val="00333E1E"/>
    <w:rPr>
      <w:b/>
      <w:bCs/>
    </w:rPr>
  </w:style>
  <w:style w:type="character" w:customStyle="1" w:styleId="gmail-apple-converted-space">
    <w:name w:val="gmail-apple-converted-space"/>
    <w:basedOn w:val="VarsaylanParagrafYazTipi"/>
    <w:rsid w:val="00697D70"/>
  </w:style>
  <w:style w:type="character" w:customStyle="1" w:styleId="apple-converted-space">
    <w:name w:val="apple-converted-space"/>
    <w:basedOn w:val="VarsaylanParagrafYazTipi"/>
    <w:rsid w:val="00E87499"/>
  </w:style>
  <w:style w:type="paragraph" w:customStyle="1" w:styleId="SABREBALIK">
    <w:name w:val="SABİRE BAŞLIK"/>
    <w:basedOn w:val="Normal"/>
    <w:next w:val="Normal"/>
    <w:uiPriority w:val="99"/>
    <w:qFormat/>
    <w:rsid w:val="0085367F"/>
    <w:pPr>
      <w:tabs>
        <w:tab w:val="left" w:pos="567"/>
      </w:tabs>
      <w:spacing w:after="0" w:line="360" w:lineRule="auto"/>
    </w:pPr>
    <w:rPr>
      <w:rFonts w:ascii="Times New Roman" w:eastAsia="Times New Roman" w:hAnsi="Times New Roman" w:cs="Times New Roman"/>
      <w:sz w:val="24"/>
      <w:szCs w:val="24"/>
      <w:lang w:eastAsia="tr-TR"/>
    </w:rPr>
  </w:style>
  <w:style w:type="table" w:customStyle="1" w:styleId="TabloKlavuzu11">
    <w:name w:val="Tablo Kılavuzu11"/>
    <w:basedOn w:val="NormalTablo"/>
    <w:next w:val="TabloKlavuzu"/>
    <w:uiPriority w:val="59"/>
    <w:rsid w:val="00085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search?q=https://doi.org/10.5455/ey.44003" TargetMode="External"/><Relationship Id="rId18" Type="http://schemas.openxmlformats.org/officeDocument/2006/relationships/hyperlink" Target="https://www.mdpi.com/2076-3417/15/11/6282"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26650/ISTJECON2023-1366172" TargetMode="External"/><Relationship Id="rId17" Type="http://schemas.openxmlformats.org/officeDocument/2006/relationships/hyperlink" Target="https://doi.org/10.3390/app15116282" TargetMode="External"/><Relationship Id="rId2" Type="http://schemas.openxmlformats.org/officeDocument/2006/relationships/customXml" Target="../customXml/item2.xml"/><Relationship Id="rId16" Type="http://schemas.openxmlformats.org/officeDocument/2006/relationships/hyperlink" Target="https://doi.org/10.1016/j.worlddev.2025.10718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jeca.2024.e00399" TargetMode="External"/><Relationship Id="rId5" Type="http://schemas.openxmlformats.org/officeDocument/2006/relationships/settings" Target="settings.xml"/><Relationship Id="rId15" Type="http://schemas.openxmlformats.org/officeDocument/2006/relationships/hyperlink" Target="https://www.google.com/search?q=https://doi.org/10.1093/oxrep/graf015" TargetMode="External"/><Relationship Id="rId10" Type="http://schemas.openxmlformats.org/officeDocument/2006/relationships/hyperlink" Target="https://doi.org/10.1007/s10058-025-00392-2" TargetMode="External"/><Relationship Id="rId19" Type="http://schemas.openxmlformats.org/officeDocument/2006/relationships/hyperlink" Target="http://hdl.handle.net/10986/44074"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doi.org/10.1080/14683849.2025.245145"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3E0EE1-F563-437F-B648-BEC6E39A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2259</Words>
  <Characters>12877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Makro Ekonomi ve Uygulamalı Ekonometri Uygulama ve Araştırma Merkezi</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 Ekonomi ve Uygulamalı Ekonometri Uygulama ve Araştırma Merkezi</dc:title>
  <dc:subject>2025</dc:subject>
  <dc:creator>Gülşen Mutlu</dc:creator>
  <cp:keywords/>
  <dc:description/>
  <cp:lastModifiedBy>user</cp:lastModifiedBy>
  <cp:revision>9</cp:revision>
  <dcterms:created xsi:type="dcterms:W3CDTF">2023-01-23T07:25:00Z</dcterms:created>
  <dcterms:modified xsi:type="dcterms:W3CDTF">2026-04-13T10:21:00Z</dcterms:modified>
</cp:coreProperties>
</file>