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687669" w:rsidP="00696F88">
                <w:pPr>
                  <w:pStyle w:val="KonuBal"/>
                  <w:rPr>
                    <w:sz w:val="140"/>
                    <w:szCs w:val="140"/>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696F88" w:rsidRPr="00696F88">
                      <w:rPr>
                        <w:color w:val="548DD4" w:themeColor="text2" w:themeTint="99"/>
                        <w:sz w:val="88"/>
                        <w:szCs w:val="88"/>
                      </w:rPr>
                      <w:t>Makro Ekonomi ve Uygulamalı Ekonometri</w:t>
                    </w:r>
                    <w:r w:rsidR="00017C2F" w:rsidRPr="00696F88">
                      <w:rPr>
                        <w:color w:val="548DD4" w:themeColor="text2" w:themeTint="99"/>
                        <w:sz w:val="88"/>
                        <w:szCs w:val="88"/>
                      </w:rPr>
                      <w:t xml:space="preserve"> </w:t>
                    </w:r>
                    <w:r w:rsidR="00185F00" w:rsidRPr="00696F88">
                      <w:rPr>
                        <w:color w:val="548DD4" w:themeColor="text2" w:themeTint="99"/>
                        <w:sz w:val="88"/>
                        <w:szCs w:val="88"/>
                      </w:rPr>
                      <w:t>Uygulama ve Araştırma Merkezi</w:t>
                    </w:r>
                  </w:sdtContent>
                </w:sdt>
              </w:p>
            </w:tc>
          </w:tr>
          <w:tr w:rsidR="00D9381D">
            <w:tc>
              <w:tcPr>
                <w:tcW w:w="0" w:type="auto"/>
                <w:vAlign w:val="bottom"/>
              </w:tcPr>
              <w:p w:rsidR="00D9381D" w:rsidRDefault="00687669" w:rsidP="005F5894">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E11AD1">
                      <w:rPr>
                        <w:b/>
                        <w:sz w:val="72"/>
                        <w:szCs w:val="72"/>
                      </w:rPr>
                      <w:t>2</w:t>
                    </w:r>
                    <w:r w:rsidR="003E5B10">
                      <w:rPr>
                        <w:b/>
                        <w:sz w:val="72"/>
                        <w:szCs w:val="72"/>
                      </w:rPr>
                      <w:t>4</w:t>
                    </w:r>
                  </w:sdtContent>
                </w:sdt>
              </w:p>
            </w:tc>
          </w:tr>
          <w:tr w:rsidR="00D9381D">
            <w:trPr>
              <w:trHeight w:val="1152"/>
            </w:trPr>
            <w:tc>
              <w:tcPr>
                <w:tcW w:w="0" w:type="auto"/>
                <w:vAlign w:val="bottom"/>
              </w:tcPr>
              <w:p w:rsidR="00D9381D" w:rsidRDefault="00687669"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48000" behindDoc="0" locked="0" layoutInCell="1" allowOverlap="1" wp14:anchorId="41727959" wp14:editId="5FA627F1">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7647BBE9" id="Dikdörtgen 54" o:spid="_x0000_s1026" style="position:absolute;margin-left:58.25pt;margin-top:-120.6pt;width:453.35pt;height:174.9pt;z-index:251648000;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49024" behindDoc="1" locked="0" layoutInCell="1" allowOverlap="1" wp14:anchorId="045735E0" wp14:editId="20BA8661">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1537A189" id="Dikdörtgen 52" o:spid="_x0000_s1026" style="position:absolute;margin-left:0;margin-top:0;width:595.3pt;height:841.9pt;z-index:-25166745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46976" behindDoc="0" locked="0" layoutInCell="1" allowOverlap="1" wp14:anchorId="2EC1ECF7" wp14:editId="60AC7C45">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7B5332" w:rsidRDefault="007B5332">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2EC1ECF7"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46976;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7B5332" w:rsidRDefault="007B5332">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50048" behindDoc="0" locked="0" layoutInCell="1" allowOverlap="1" wp14:anchorId="54285A47" wp14:editId="2B1C2F42">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6BAF4D3" id="Dikdörtgen 55" o:spid="_x0000_s1026" style="position:absolute;margin-left:0;margin-top:0;width:453.6pt;height:2.85pt;z-index:251650048;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734DCC2B" wp14:editId="0A9E7B9F">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5F5894" w:rsidRPr="005F5894" w:rsidRDefault="005F5894" w:rsidP="005F5894">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1-</w:t>
      </w:r>
      <w:r w:rsidRPr="005F5894">
        <w:rPr>
          <w:rFonts w:ascii="Cambria" w:eastAsia="Calibri" w:hAnsi="Cambria" w:cs="Times New Roman"/>
          <w:b/>
          <w:color w:val="365F91" w:themeColor="accent1" w:themeShade="BF"/>
          <w:sz w:val="28"/>
          <w:szCs w:val="28"/>
          <w:lang w:eastAsia="tr-TR"/>
        </w:rPr>
        <w:t>MERKEZİN MİSYON VE VİZYONU</w:t>
      </w:r>
    </w:p>
    <w:p w:rsidR="005F5894" w:rsidRDefault="005F5894" w:rsidP="005F5894">
      <w:pPr>
        <w:spacing w:after="0" w:line="300" w:lineRule="exact"/>
        <w:rPr>
          <w:rFonts w:asciiTheme="majorHAnsi" w:eastAsia="Calibri" w:hAnsiTheme="majorHAnsi" w:cs="InterstateLight"/>
          <w:lang w:val="de-DE"/>
        </w:rPr>
      </w:pPr>
    </w:p>
    <w:p w:rsidR="002902A0" w:rsidRPr="002902A0" w:rsidRDefault="002902A0" w:rsidP="002902A0">
      <w:pPr>
        <w:spacing w:after="0" w:line="300" w:lineRule="exact"/>
        <w:ind w:firstLine="425"/>
        <w:rPr>
          <w:rFonts w:asciiTheme="majorHAnsi" w:eastAsia="Times New Roman" w:hAnsiTheme="majorHAnsi" w:cs="Times New Roman"/>
          <w:b/>
          <w:szCs w:val="20"/>
          <w:lang w:eastAsia="zh-CN"/>
        </w:rPr>
      </w:pPr>
      <w:r w:rsidRPr="002902A0">
        <w:rPr>
          <w:rFonts w:asciiTheme="majorHAnsi" w:eastAsia="Times New Roman" w:hAnsiTheme="majorHAnsi" w:cs="Times New Roman"/>
          <w:szCs w:val="20"/>
          <w:lang w:eastAsia="zh-CN"/>
        </w:rPr>
        <w:t xml:space="preserve">Makroekonomi ve Uygulamalı Ekonometri Uygulama ve Araştırma Merkezinin </w:t>
      </w:r>
      <w:proofErr w:type="gramStart"/>
      <w:r w:rsidRPr="002902A0">
        <w:rPr>
          <w:rFonts w:asciiTheme="majorHAnsi" w:eastAsia="Times New Roman" w:hAnsiTheme="majorHAnsi" w:cs="Times New Roman"/>
          <w:szCs w:val="20"/>
          <w:lang w:eastAsia="zh-CN"/>
        </w:rPr>
        <w:t>misyonu</w:t>
      </w:r>
      <w:proofErr w:type="gramEnd"/>
      <w:r w:rsidRPr="002902A0">
        <w:rPr>
          <w:rFonts w:asciiTheme="majorHAnsi" w:eastAsia="Times New Roman" w:hAnsiTheme="majorHAnsi" w:cs="Times New Roman"/>
          <w:szCs w:val="20"/>
          <w:lang w:eastAsia="zh-CN"/>
        </w:rPr>
        <w:t xml:space="preserve"> hem teorik hem de uygulamalı analizler ile ulusal ve uluslararası literatüre yönelik akademik çalışmalar gerçekleştirmektir. Vizyonu ise, bahsi geçen çalışmaları gerçekleştirirken güncel </w:t>
      </w:r>
      <w:proofErr w:type="gramStart"/>
      <w:r w:rsidRPr="002902A0">
        <w:rPr>
          <w:rFonts w:asciiTheme="majorHAnsi" w:eastAsia="Times New Roman" w:hAnsiTheme="majorHAnsi" w:cs="Times New Roman"/>
          <w:szCs w:val="20"/>
          <w:lang w:eastAsia="zh-CN"/>
        </w:rPr>
        <w:t>literatürde</w:t>
      </w:r>
      <w:proofErr w:type="gramEnd"/>
      <w:r w:rsidRPr="002902A0">
        <w:rPr>
          <w:rFonts w:asciiTheme="majorHAnsi" w:eastAsia="Times New Roman" w:hAnsiTheme="majorHAnsi" w:cs="Times New Roman"/>
          <w:szCs w:val="20"/>
          <w:lang w:eastAsia="zh-CN"/>
        </w:rPr>
        <w:t xml:space="preserve"> yer alan çalışmaları yakından takip etmek ve Merkez bünyesi</w:t>
      </w:r>
      <w:r w:rsidRPr="002902A0">
        <w:rPr>
          <w:rFonts w:ascii="Trebuchet MS" w:eastAsia="Times New Roman" w:hAnsi="Trebuchet MS" w:cs="Times New Roman"/>
          <w:szCs w:val="20"/>
          <w:lang w:eastAsia="zh-CN"/>
        </w:rPr>
        <w:t xml:space="preserve"> </w:t>
      </w:r>
      <w:r w:rsidRPr="002902A0">
        <w:rPr>
          <w:rFonts w:asciiTheme="majorHAnsi" w:eastAsia="Times New Roman" w:hAnsiTheme="majorHAnsi" w:cs="Times New Roman"/>
          <w:szCs w:val="20"/>
          <w:lang w:eastAsia="zh-CN"/>
        </w:rPr>
        <w:t>içerisinde yer alan araştırmacıların ulusal ve uluslararası literatüre katkı yapmasıdır.</w:t>
      </w:r>
    </w:p>
    <w:p w:rsidR="005F5894" w:rsidRDefault="005F5894" w:rsidP="00333E1E">
      <w:pPr>
        <w:spacing w:after="0" w:line="300" w:lineRule="exact"/>
        <w:rPr>
          <w:rFonts w:ascii="Cambria" w:eastAsia="Calibri" w:hAnsi="Cambria" w:cs="Times New Roman"/>
          <w:b/>
          <w:color w:val="365F91" w:themeColor="accent1" w:themeShade="BF"/>
          <w:sz w:val="28"/>
          <w:szCs w:val="28"/>
          <w:lang w:eastAsia="tr-TR"/>
        </w:rPr>
      </w:pPr>
    </w:p>
    <w:p w:rsidR="007F0207" w:rsidRDefault="005F5894" w:rsidP="00333E1E">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522364" w:rsidRPr="007B03B1">
        <w:rPr>
          <w:rFonts w:ascii="Cambria" w:eastAsia="Calibri" w:hAnsi="Cambria" w:cs="Times New Roman"/>
          <w:b/>
          <w:color w:val="365F91" w:themeColor="accent1" w:themeShade="BF"/>
          <w:sz w:val="28"/>
          <w:szCs w:val="28"/>
          <w:lang w:eastAsia="tr-TR"/>
        </w:rPr>
        <w:t xml:space="preserve">I-MERKEZİN </w:t>
      </w:r>
      <w:r w:rsidR="00522364">
        <w:rPr>
          <w:rFonts w:ascii="Cambria" w:eastAsia="Calibri" w:hAnsi="Cambria" w:cs="Times New Roman"/>
          <w:b/>
          <w:color w:val="365F91" w:themeColor="accent1" w:themeShade="BF"/>
          <w:sz w:val="28"/>
          <w:szCs w:val="28"/>
          <w:lang w:eastAsia="tr-TR"/>
        </w:rPr>
        <w:t>TARİHÇESİ, AMACI VE HEDEFLERİ</w:t>
      </w:r>
    </w:p>
    <w:p w:rsidR="00333E1E" w:rsidRDefault="00333E1E" w:rsidP="00333E1E">
      <w:pPr>
        <w:spacing w:after="0" w:line="300" w:lineRule="exact"/>
        <w:rPr>
          <w:rFonts w:asciiTheme="majorHAnsi" w:eastAsia="Calibri" w:hAnsiTheme="majorHAnsi" w:cs="InterstateLight"/>
          <w:lang w:val="de-DE"/>
        </w:rPr>
      </w:pPr>
    </w:p>
    <w:p w:rsidR="002902A0" w:rsidRPr="002902A0" w:rsidRDefault="002902A0" w:rsidP="002902A0">
      <w:pPr>
        <w:spacing w:after="0" w:line="300" w:lineRule="exact"/>
        <w:ind w:firstLine="425"/>
        <w:jc w:val="both"/>
        <w:rPr>
          <w:rFonts w:asciiTheme="majorHAnsi" w:eastAsia="Times New Roman" w:hAnsiTheme="majorHAnsi" w:cs="Times New Roman"/>
          <w:b/>
          <w:szCs w:val="20"/>
          <w:lang w:eastAsia="zh-CN"/>
        </w:rPr>
      </w:pPr>
      <w:r w:rsidRPr="002902A0">
        <w:rPr>
          <w:rFonts w:asciiTheme="majorHAnsi" w:eastAsia="Times New Roman" w:hAnsiTheme="majorHAnsi" w:cs="Times New Roman"/>
          <w:szCs w:val="20"/>
          <w:lang w:eastAsia="zh-CN"/>
        </w:rPr>
        <w:t>Makroekonomi ve Uygulamalı Ekonometri Uygulama ve Araştırma Merkezi 1994 yılında Boğaziçi Üniversitesi’nde kurulmuştur.</w:t>
      </w:r>
    </w:p>
    <w:p w:rsidR="002902A0" w:rsidRPr="002902A0" w:rsidRDefault="002902A0" w:rsidP="002902A0">
      <w:pPr>
        <w:spacing w:after="0" w:line="300" w:lineRule="exact"/>
        <w:ind w:firstLine="425"/>
        <w:jc w:val="both"/>
        <w:rPr>
          <w:rFonts w:asciiTheme="majorHAnsi" w:eastAsia="Times New Roman" w:hAnsiTheme="majorHAnsi" w:cs="Times New Roman"/>
          <w:b/>
          <w:szCs w:val="20"/>
          <w:lang w:eastAsia="zh-CN"/>
        </w:rPr>
      </w:pPr>
      <w:r w:rsidRPr="002902A0">
        <w:rPr>
          <w:rFonts w:asciiTheme="majorHAnsi" w:eastAsia="Times New Roman" w:hAnsiTheme="majorHAnsi" w:cs="Times New Roman"/>
          <w:szCs w:val="20"/>
          <w:lang w:eastAsia="zh-CN"/>
        </w:rPr>
        <w:t>Merkezin amacı modern ekonomik teori ve analizde kuvvetli olan ekonomistleri bir araya getirmek ve politika odaklı bilimsel araştırma yapmalarına olanak sağlamaktır. Merkez ile ilişkili çalışmalar sürdüren araştırmacılar arasında Boğaziçi Üniversitesi’nin yanı sıra diğer önemli üniversite ve enstitülerde görev yapanlar da bulunmaktadır.</w:t>
      </w:r>
    </w:p>
    <w:p w:rsidR="002902A0" w:rsidRDefault="002902A0" w:rsidP="002902A0">
      <w:pPr>
        <w:spacing w:after="0" w:line="300" w:lineRule="exact"/>
        <w:jc w:val="both"/>
        <w:rPr>
          <w:rFonts w:asciiTheme="majorHAnsi" w:eastAsia="Times New Roman" w:hAnsiTheme="majorHAnsi" w:cs="Times New Roman"/>
          <w:szCs w:val="20"/>
          <w:lang w:eastAsia="zh-CN"/>
        </w:rPr>
      </w:pPr>
      <w:r w:rsidRPr="002902A0">
        <w:rPr>
          <w:rFonts w:asciiTheme="majorHAnsi" w:eastAsia="Times New Roman" w:hAnsiTheme="majorHAnsi" w:cs="Times New Roman"/>
          <w:szCs w:val="20"/>
          <w:lang w:eastAsia="zh-CN"/>
        </w:rPr>
        <w:t xml:space="preserve">          Merkezdeki tüm araştırmacıların ampirik sorunlar ve geniş veri tabanları (anket verisi dahil) ile ilgili tecrübeleri, bulunmaktadır. Merkez bünyesindeki araştırmacılardan bazıları TURKSAT, Hazine Bakanlığı, Dünya Bankası, IMF, IFC, EBRD, UNCTAD ve UNIDO gibi ulusal ve uluslararası organizasyonlarda görev yapmışlardır.</w:t>
      </w:r>
    </w:p>
    <w:p w:rsidR="002902A0" w:rsidRPr="002902A0" w:rsidRDefault="002902A0" w:rsidP="002902A0">
      <w:pPr>
        <w:spacing w:after="0" w:line="300" w:lineRule="exact"/>
        <w:jc w:val="both"/>
        <w:rPr>
          <w:rFonts w:asciiTheme="majorHAnsi" w:eastAsia="Times New Roman" w:hAnsiTheme="majorHAnsi" w:cs="Times New Roman"/>
          <w:szCs w:val="20"/>
          <w:lang w:eastAsia="zh-CN"/>
        </w:rPr>
      </w:pPr>
    </w:p>
    <w:p w:rsidR="005F5894" w:rsidRPr="005F5894" w:rsidRDefault="005F5894" w:rsidP="005F5894">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5F5894">
        <w:rPr>
          <w:rFonts w:ascii="Cambria" w:eastAsia="Calibri" w:hAnsi="Cambria" w:cs="Times New Roman"/>
          <w:b/>
          <w:color w:val="365F91" w:themeColor="accent1" w:themeShade="BF"/>
          <w:sz w:val="28"/>
          <w:szCs w:val="28"/>
          <w:lang w:eastAsia="tr-TR"/>
        </w:rPr>
        <w:t>MERKEZİN TEMEL POLİTİKA VE ÖNCELİKLERİ</w:t>
      </w:r>
    </w:p>
    <w:p w:rsidR="00B16DCD" w:rsidRPr="00B16DCD" w:rsidRDefault="00B16DCD" w:rsidP="00B16DCD">
      <w:pPr>
        <w:spacing w:after="0" w:line="300" w:lineRule="exact"/>
        <w:ind w:firstLine="284"/>
        <w:contextualSpacing/>
        <w:rPr>
          <w:rFonts w:asciiTheme="majorHAnsi" w:eastAsia="Times New Roman" w:hAnsiTheme="majorHAnsi" w:cs="Times New Roman"/>
          <w:b/>
          <w:szCs w:val="20"/>
          <w:lang w:eastAsia="zh-CN"/>
        </w:rPr>
      </w:pPr>
      <w:r w:rsidRPr="00B16DCD">
        <w:rPr>
          <w:rFonts w:asciiTheme="majorHAnsi" w:eastAsia="Times New Roman" w:hAnsiTheme="majorHAnsi" w:cs="Times New Roman"/>
          <w:szCs w:val="20"/>
          <w:lang w:eastAsia="zh-CN"/>
        </w:rPr>
        <w:t xml:space="preserve">Merkez araştırmacıları ekonomi ve finans alanlarında hemen her alt </w:t>
      </w:r>
      <w:proofErr w:type="gramStart"/>
      <w:r w:rsidRPr="00B16DCD">
        <w:rPr>
          <w:rFonts w:asciiTheme="majorHAnsi" w:eastAsia="Times New Roman" w:hAnsiTheme="majorHAnsi" w:cs="Times New Roman"/>
          <w:szCs w:val="20"/>
          <w:lang w:eastAsia="zh-CN"/>
        </w:rPr>
        <w:t>branşa</w:t>
      </w:r>
      <w:proofErr w:type="gramEnd"/>
      <w:r w:rsidRPr="00B16DCD">
        <w:rPr>
          <w:rFonts w:asciiTheme="majorHAnsi" w:eastAsia="Times New Roman" w:hAnsiTheme="majorHAnsi" w:cs="Times New Roman"/>
          <w:szCs w:val="20"/>
          <w:lang w:eastAsia="zh-CN"/>
        </w:rPr>
        <w:t xml:space="preserve"> dair çalışmalar gerçekleştirmektedir.</w:t>
      </w:r>
    </w:p>
    <w:p w:rsidR="005F5894" w:rsidRDefault="005F5894" w:rsidP="00333E1E">
      <w:pPr>
        <w:spacing w:after="0" w:line="300" w:lineRule="exact"/>
        <w:jc w:val="both"/>
        <w:rPr>
          <w:rFonts w:asciiTheme="majorHAnsi" w:eastAsia="Calibri" w:hAnsiTheme="majorHAnsi" w:cs="InterstateLight"/>
          <w:lang w:val="de-DE"/>
        </w:rPr>
      </w:pPr>
    </w:p>
    <w:p w:rsidR="0032047D" w:rsidRDefault="005F5894" w:rsidP="005E5AEC">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32047D">
        <w:rPr>
          <w:rFonts w:ascii="Cambria" w:eastAsia="Calibri" w:hAnsi="Cambria" w:cs="Times New Roman"/>
          <w:b/>
          <w:color w:val="365F91" w:themeColor="accent1" w:themeShade="BF"/>
          <w:sz w:val="28"/>
          <w:szCs w:val="28"/>
          <w:lang w:eastAsia="tr-TR"/>
        </w:rPr>
        <w:t>-</w:t>
      </w:r>
      <w:r w:rsidR="0032047D" w:rsidRPr="005B634E">
        <w:rPr>
          <w:rFonts w:ascii="Cambria" w:eastAsia="Calibri" w:hAnsi="Cambria" w:cs="Times New Roman"/>
          <w:b/>
          <w:color w:val="365F91" w:themeColor="accent1" w:themeShade="BF"/>
          <w:sz w:val="28"/>
          <w:szCs w:val="28"/>
          <w:lang w:eastAsia="tr-TR"/>
        </w:rPr>
        <w:t>MERKEZDE YETKİ, GÖREV VE SORUMLULUKLAR</w:t>
      </w:r>
    </w:p>
    <w:p w:rsidR="0032047D" w:rsidRDefault="0032047D" w:rsidP="005E5AEC">
      <w:pPr>
        <w:spacing w:after="0" w:line="300" w:lineRule="exact"/>
        <w:jc w:val="both"/>
        <w:rPr>
          <w:rFonts w:ascii="Cambria" w:eastAsia="Calibri" w:hAnsi="Cambria" w:cs="Times New Roman"/>
          <w:b/>
          <w:color w:val="365F91" w:themeColor="accent1" w:themeShade="BF"/>
          <w:sz w:val="28"/>
          <w:szCs w:val="28"/>
          <w:lang w:eastAsia="tr-TR"/>
        </w:rPr>
      </w:pPr>
    </w:p>
    <w:p w:rsidR="009C0812" w:rsidRPr="009005C7" w:rsidRDefault="009C0812" w:rsidP="009005C7">
      <w:pPr>
        <w:pStyle w:val="ListeParagraf"/>
        <w:numPr>
          <w:ilvl w:val="0"/>
          <w:numId w:val="16"/>
        </w:numPr>
        <w:spacing w:after="0" w:line="300" w:lineRule="exact"/>
        <w:jc w:val="both"/>
        <w:rPr>
          <w:rFonts w:asciiTheme="majorHAnsi" w:eastAsia="Calibri" w:hAnsiTheme="majorHAnsi" w:cs="InterstateLight"/>
          <w:b/>
          <w:lang w:val="de-DE"/>
        </w:rPr>
      </w:pPr>
      <w:r w:rsidRPr="009005C7">
        <w:rPr>
          <w:rFonts w:asciiTheme="majorHAnsi" w:eastAsia="Calibri" w:hAnsiTheme="majorHAnsi" w:cs="InterstateLight"/>
          <w:b/>
          <w:lang w:val="de-DE"/>
        </w:rPr>
        <w:t>Örgüt Yapısı</w:t>
      </w:r>
    </w:p>
    <w:p w:rsidR="009C0812" w:rsidRDefault="009C0812" w:rsidP="005F5894">
      <w:pPr>
        <w:spacing w:after="0" w:line="300" w:lineRule="exact"/>
        <w:jc w:val="both"/>
        <w:rPr>
          <w:rFonts w:asciiTheme="majorHAnsi" w:eastAsia="Calibri" w:hAnsiTheme="majorHAnsi" w:cs="InterstateLight"/>
          <w:b/>
          <w:lang w:val="de-DE"/>
        </w:rPr>
      </w:pPr>
    </w:p>
    <w:p w:rsidR="0059266E" w:rsidRPr="00094500" w:rsidRDefault="00B16DCD" w:rsidP="0059266E">
      <w:pPr>
        <w:spacing w:after="0" w:line="300" w:lineRule="exact"/>
        <w:rPr>
          <w:rFonts w:asciiTheme="majorHAnsi" w:eastAsia="Times New Roman" w:hAnsiTheme="majorHAnsi" w:cs="Times New Roman"/>
          <w:lang w:eastAsia="zh-CN"/>
        </w:rPr>
      </w:pPr>
      <w:r>
        <w:rPr>
          <w:rFonts w:asciiTheme="majorHAnsi" w:eastAsia="Times New Roman" w:hAnsiTheme="majorHAnsi" w:cs="Times New Roman"/>
          <w:b/>
          <w:lang w:eastAsia="zh-CN"/>
        </w:rPr>
        <w:t xml:space="preserve"> </w:t>
      </w:r>
      <w:r w:rsidR="0059266E" w:rsidRPr="00094500">
        <w:rPr>
          <w:rFonts w:asciiTheme="majorHAnsi" w:eastAsia="Times New Roman" w:hAnsiTheme="majorHAnsi" w:cs="Times New Roman"/>
          <w:b/>
          <w:lang w:eastAsia="zh-CN"/>
        </w:rPr>
        <w:t xml:space="preserve">Merkez Müdürü: </w:t>
      </w:r>
      <w:r w:rsidR="0059266E">
        <w:rPr>
          <w:rFonts w:asciiTheme="majorHAnsi" w:eastAsia="Calibri" w:hAnsiTheme="majorHAnsi" w:cs="InterstateLight"/>
          <w:lang w:eastAsia="zh-CN"/>
        </w:rPr>
        <w:t>Doç</w:t>
      </w:r>
      <w:r w:rsidR="0059266E" w:rsidRPr="00094500">
        <w:rPr>
          <w:rFonts w:asciiTheme="majorHAnsi" w:eastAsia="Calibri" w:hAnsiTheme="majorHAnsi" w:cs="InterstateLight"/>
          <w:lang w:eastAsia="zh-CN"/>
        </w:rPr>
        <w:t>. Dr.</w:t>
      </w:r>
      <w:r w:rsidR="0059266E">
        <w:rPr>
          <w:rFonts w:asciiTheme="majorHAnsi" w:eastAsia="Calibri" w:hAnsiTheme="majorHAnsi" w:cs="InterstateLight"/>
          <w:lang w:eastAsia="zh-CN"/>
        </w:rPr>
        <w:t xml:space="preserve"> Murat Koyuncu</w:t>
      </w:r>
    </w:p>
    <w:p w:rsidR="0059266E" w:rsidRPr="00094500" w:rsidRDefault="0059266E" w:rsidP="0059266E">
      <w:pPr>
        <w:spacing w:after="0" w:line="300" w:lineRule="exact"/>
        <w:rPr>
          <w:rFonts w:asciiTheme="majorHAnsi" w:eastAsia="Times New Roman" w:hAnsiTheme="majorHAnsi" w:cs="Times New Roman"/>
          <w:lang w:eastAsia="zh-CN"/>
        </w:rPr>
      </w:pPr>
      <w:r w:rsidRPr="00094500">
        <w:rPr>
          <w:rFonts w:asciiTheme="majorHAnsi" w:eastAsia="Times New Roman" w:hAnsiTheme="majorHAnsi" w:cs="Times New Roman"/>
          <w:lang w:eastAsia="zh-CN"/>
        </w:rPr>
        <w:t xml:space="preserve"> </w:t>
      </w:r>
      <w:r w:rsidRPr="00094500">
        <w:rPr>
          <w:rFonts w:asciiTheme="majorHAnsi" w:eastAsia="Times New Roman" w:hAnsiTheme="majorHAnsi" w:cs="Times New Roman"/>
          <w:b/>
          <w:lang w:eastAsia="zh-CN"/>
        </w:rPr>
        <w:t>Merkez Müdür Yardımcıları</w:t>
      </w:r>
      <w:r w:rsidRPr="00094500">
        <w:rPr>
          <w:rFonts w:asciiTheme="majorHAnsi" w:eastAsia="Times New Roman" w:hAnsiTheme="majorHAnsi" w:cs="Times New Roman"/>
          <w:lang w:eastAsia="zh-CN"/>
        </w:rPr>
        <w:t xml:space="preserve">: </w:t>
      </w:r>
      <w:r w:rsidRPr="00094500">
        <w:rPr>
          <w:rFonts w:asciiTheme="majorHAnsi" w:eastAsia="Calibri" w:hAnsiTheme="majorHAnsi" w:cs="InterstateLight"/>
        </w:rPr>
        <w:t>Doç. Dr. Tolga Umut Kuzubaş</w:t>
      </w:r>
      <w:r w:rsidRPr="00094500">
        <w:rPr>
          <w:rFonts w:asciiTheme="majorHAnsi" w:eastAsia="Calibri" w:hAnsiTheme="majorHAnsi" w:cs="InterstateLight"/>
          <w:lang w:eastAsia="zh-CN"/>
        </w:rPr>
        <w:t>, Prof. Dr. Begüm Özkaynak</w:t>
      </w:r>
    </w:p>
    <w:p w:rsidR="0059266E" w:rsidRDefault="0059266E" w:rsidP="0059266E">
      <w:pPr>
        <w:spacing w:after="0" w:line="300" w:lineRule="exact"/>
        <w:rPr>
          <w:rFonts w:asciiTheme="majorHAnsi" w:eastAsia="Calibri" w:hAnsiTheme="majorHAnsi" w:cs="InterstateLight"/>
          <w:lang w:eastAsia="zh-CN"/>
        </w:rPr>
      </w:pPr>
      <w:r w:rsidRPr="00094500">
        <w:rPr>
          <w:rFonts w:asciiTheme="majorHAnsi" w:eastAsia="Times New Roman" w:hAnsiTheme="majorHAnsi" w:cs="Times New Roman"/>
          <w:lang w:eastAsia="zh-CN"/>
        </w:rPr>
        <w:t xml:space="preserve"> </w:t>
      </w:r>
      <w:r w:rsidRPr="00094500">
        <w:rPr>
          <w:rFonts w:asciiTheme="majorHAnsi" w:eastAsia="Times New Roman" w:hAnsiTheme="majorHAnsi" w:cs="Times New Roman"/>
          <w:b/>
          <w:lang w:eastAsia="zh-CN"/>
        </w:rPr>
        <w:t>Yönetim Kurulu Üyeleri:</w:t>
      </w:r>
      <w:r w:rsidRPr="00094500">
        <w:rPr>
          <w:rFonts w:asciiTheme="majorHAnsi" w:eastAsia="Times New Roman" w:hAnsiTheme="majorHAnsi" w:cs="Times New Roman"/>
          <w:lang w:eastAsia="zh-CN"/>
        </w:rPr>
        <w:t xml:space="preserve"> </w:t>
      </w:r>
      <w:r>
        <w:rPr>
          <w:rFonts w:asciiTheme="majorHAnsi" w:eastAsia="Times New Roman" w:hAnsiTheme="majorHAnsi" w:cs="Times New Roman"/>
          <w:lang w:eastAsia="zh-CN"/>
        </w:rPr>
        <w:t xml:space="preserve">Doç. Dr. Murat Koyuncu, </w:t>
      </w:r>
      <w:r w:rsidRPr="00094500">
        <w:rPr>
          <w:rFonts w:asciiTheme="majorHAnsi" w:eastAsia="Calibri" w:hAnsiTheme="majorHAnsi" w:cs="InterstateLight"/>
          <w:lang w:eastAsia="zh-CN"/>
        </w:rPr>
        <w:t xml:space="preserve">Prof. Dr. Gökhan Özertan, Doç. Dr. Burçay Erus, Prof. Dr. Begüm Özkaynak, </w:t>
      </w:r>
      <w:r>
        <w:rPr>
          <w:rFonts w:asciiTheme="majorHAnsi" w:eastAsia="Calibri" w:hAnsiTheme="majorHAnsi" w:cs="InterstateLight"/>
          <w:lang w:eastAsia="zh-CN"/>
        </w:rPr>
        <w:t>Prof. Dr. Burak Saltoğlu</w:t>
      </w:r>
    </w:p>
    <w:p w:rsidR="0059266E" w:rsidRPr="00094500" w:rsidRDefault="0059266E" w:rsidP="0059266E">
      <w:pPr>
        <w:spacing w:after="0" w:line="300" w:lineRule="exact"/>
        <w:rPr>
          <w:rFonts w:asciiTheme="majorHAnsi" w:eastAsia="Times New Roman" w:hAnsiTheme="majorHAnsi" w:cs="Times New Roman"/>
          <w:lang w:eastAsia="zh-CN"/>
        </w:rPr>
      </w:pPr>
      <w:r w:rsidRPr="00094500">
        <w:rPr>
          <w:rFonts w:asciiTheme="majorHAnsi" w:eastAsia="Calibri" w:hAnsiTheme="majorHAnsi" w:cs="InterstateLight"/>
          <w:lang w:eastAsia="zh-CN"/>
        </w:rPr>
        <w:t xml:space="preserve"> </w:t>
      </w:r>
    </w:p>
    <w:p w:rsidR="0059266E" w:rsidRPr="00094500" w:rsidRDefault="0059266E" w:rsidP="0059266E">
      <w:pPr>
        <w:spacing w:after="0" w:line="300" w:lineRule="exact"/>
        <w:jc w:val="both"/>
        <w:rPr>
          <w:rFonts w:asciiTheme="majorHAnsi" w:eastAsia="Times New Roman" w:hAnsiTheme="majorHAnsi" w:cs="Times New Roman"/>
          <w:lang w:eastAsia="zh-CN"/>
        </w:rPr>
      </w:pPr>
      <w:proofErr w:type="gramStart"/>
      <w:r w:rsidRPr="00094500">
        <w:rPr>
          <w:rFonts w:asciiTheme="majorHAnsi" w:eastAsia="Times New Roman" w:hAnsiTheme="majorHAnsi" w:cs="Times New Roman"/>
          <w:b/>
          <w:lang w:eastAsia="zh-CN"/>
        </w:rPr>
        <w:t>Danışma Kurulu Üyeleri:</w:t>
      </w:r>
      <w:r w:rsidRPr="00094500">
        <w:rPr>
          <w:rFonts w:asciiTheme="majorHAnsi" w:eastAsia="Times New Roman" w:hAnsiTheme="majorHAnsi" w:cs="Times New Roman"/>
          <w:lang w:eastAsia="zh-CN"/>
        </w:rPr>
        <w:t xml:space="preserve"> </w:t>
      </w:r>
      <w:r w:rsidRPr="00094500">
        <w:rPr>
          <w:rFonts w:asciiTheme="majorHAnsi" w:eastAsia="Calibri" w:hAnsiTheme="majorHAnsi" w:cs="InterstateLight"/>
        </w:rPr>
        <w:t xml:space="preserve">Prof. Dr. Refik Erzan, Prof. Dr. Burak Saltoğlu, Prof. Dr. Ahmet Faruk Aysan, Prof. Dr. Özlem Öz, Prof. Dr. Gökhan Özertan, Prof. Dr. Murat G. Kırdar, Doç. Dr. Güzin Akın, Doç. Dr. Burçay Erus, Doç. Dr. Kıvanç Karaman, Doç. Dr. Zeynep Kadirbeyoğlu, Doç. Dr. Murat Koyuncu, Doç. Dr. Levent Yıldıran, Dr. Öğr. </w:t>
      </w:r>
      <w:proofErr w:type="gramEnd"/>
      <w:r w:rsidRPr="00094500">
        <w:rPr>
          <w:rFonts w:asciiTheme="majorHAnsi" w:eastAsia="Calibri" w:hAnsiTheme="majorHAnsi" w:cs="InterstateLight"/>
        </w:rPr>
        <w:t>Üyesi Neslihan Yılmaz, Dr. Öğr. Üyesi Malik Çürük, Doç. Dr. Orhan Erem Ateşağaoğlu, Dr. Öğr. Üyesi Orhan Torul, Dr. Öğr. Üyesi Oğuz Öztunalı</w:t>
      </w:r>
    </w:p>
    <w:p w:rsidR="0059266E" w:rsidRPr="00094500" w:rsidRDefault="0059266E" w:rsidP="0059266E">
      <w:pPr>
        <w:spacing w:after="0" w:line="300" w:lineRule="exact"/>
        <w:jc w:val="both"/>
        <w:rPr>
          <w:rFonts w:asciiTheme="majorHAnsi" w:eastAsia="Times New Roman" w:hAnsiTheme="majorHAnsi" w:cs="Times New Roman"/>
          <w:lang w:eastAsia="zh-CN"/>
        </w:rPr>
      </w:pPr>
    </w:p>
    <w:p w:rsidR="0059266E" w:rsidRPr="00094500" w:rsidRDefault="0059266E" w:rsidP="0059266E">
      <w:pPr>
        <w:spacing w:after="0" w:line="300" w:lineRule="exact"/>
        <w:jc w:val="both"/>
        <w:rPr>
          <w:rFonts w:asciiTheme="majorHAnsi" w:eastAsia="Calibri" w:hAnsiTheme="majorHAnsi" w:cs="InterstateLight"/>
          <w:lang w:eastAsia="zh-CN"/>
        </w:rPr>
      </w:pPr>
      <w:r w:rsidRPr="00094500">
        <w:rPr>
          <w:rFonts w:asciiTheme="majorHAnsi" w:eastAsia="Calibri" w:hAnsiTheme="majorHAnsi" w:cs="InterstateLight"/>
          <w:b/>
          <w:lang w:eastAsia="zh-CN"/>
        </w:rPr>
        <w:t>Merkez Üyeleri:</w:t>
      </w:r>
      <w:r w:rsidRPr="00094500">
        <w:rPr>
          <w:rFonts w:asciiTheme="majorHAnsi" w:eastAsia="Calibri" w:hAnsiTheme="majorHAnsi" w:cs="InterstateLight"/>
          <w:lang w:eastAsia="zh-CN"/>
        </w:rPr>
        <w:t xml:space="preserve"> Prof. Dr. Refik Erzan, Prof. Dr. Ceyhun Elgin, Doç. Dr. Ozan Hatipoğlu, </w:t>
      </w:r>
      <w:bookmarkStart w:id="0" w:name="_Hlk125193921"/>
      <w:r w:rsidRPr="00094500">
        <w:rPr>
          <w:rFonts w:asciiTheme="majorHAnsi" w:eastAsia="Calibri" w:hAnsiTheme="majorHAnsi" w:cs="InterstateLight"/>
          <w:lang w:eastAsia="zh-CN"/>
        </w:rPr>
        <w:t>Doç. Dr. Tolga Umut Kuzubaş</w:t>
      </w:r>
      <w:bookmarkEnd w:id="0"/>
      <w:r w:rsidRPr="00094500">
        <w:rPr>
          <w:rFonts w:asciiTheme="majorHAnsi" w:eastAsia="Calibri" w:hAnsiTheme="majorHAnsi" w:cs="InterstateLight"/>
          <w:lang w:eastAsia="zh-CN"/>
        </w:rPr>
        <w:t xml:space="preserve">, </w:t>
      </w:r>
      <w:bookmarkStart w:id="1" w:name="_Hlk125193941"/>
      <w:r w:rsidRPr="00094500">
        <w:rPr>
          <w:rFonts w:asciiTheme="majorHAnsi" w:eastAsia="Calibri" w:hAnsiTheme="majorHAnsi" w:cs="InterstateLight"/>
          <w:lang w:eastAsia="zh-CN"/>
        </w:rPr>
        <w:t>Prof. Dr. Begüm Özkaynak</w:t>
      </w:r>
      <w:bookmarkEnd w:id="1"/>
      <w:r w:rsidRPr="00094500">
        <w:rPr>
          <w:rFonts w:asciiTheme="majorHAnsi" w:eastAsia="Calibri" w:hAnsiTheme="majorHAnsi" w:cs="InterstateLight"/>
          <w:lang w:eastAsia="zh-CN"/>
        </w:rPr>
        <w:t xml:space="preserve">, Dr. Öğr. Üyesi Orhan Torul, Prof. Dr. Burak Saltoğlu, Prof. Dr. Abdullah Yalaman, Prof. Dr. Murat Taşdemir, Prof. Dr. Ahmet Faruk Aysan, Prof. Dr. Aylin Şeçkin, Prof. Dr. Mehmet Kaytaz, Prof. Dr. Alpay Filiztekin, Prof. </w:t>
      </w:r>
      <w:proofErr w:type="gramStart"/>
      <w:r w:rsidRPr="00094500">
        <w:rPr>
          <w:rFonts w:asciiTheme="majorHAnsi" w:eastAsia="Calibri" w:hAnsiTheme="majorHAnsi" w:cs="InterstateLight"/>
          <w:lang w:eastAsia="zh-CN"/>
        </w:rPr>
        <w:t>Dr.  Meltem</w:t>
      </w:r>
      <w:proofErr w:type="gramEnd"/>
      <w:r w:rsidRPr="00094500">
        <w:rPr>
          <w:rFonts w:asciiTheme="majorHAnsi" w:eastAsia="Calibri" w:hAnsiTheme="majorHAnsi" w:cs="InterstateLight"/>
          <w:lang w:eastAsia="zh-CN"/>
        </w:rPr>
        <w:t xml:space="preserve"> Ş. Uçal, Prof. Dr. Özlem Öz, Prof. Dr. Şevket Pamuk, Prof. Dr. Gökhan Özertan, Prof. Dr. Murat G. Kırdar, Prof. Dr. </w:t>
      </w:r>
      <w:r w:rsidRPr="00094500">
        <w:rPr>
          <w:rFonts w:asciiTheme="majorHAnsi" w:eastAsia="Calibri" w:hAnsiTheme="majorHAnsi" w:cs="InterstateLight"/>
          <w:lang w:eastAsia="zh-CN"/>
        </w:rPr>
        <w:lastRenderedPageBreak/>
        <w:t>Aslıhan D. Spaulding, Doç. Dr. Barış Karapınar, Doç. Dr. Güzin Akın, Doç. Dr. Burçay Erus, Doç. Dr. Kıvanç Karaman, Doç. Dr. M. Yiğit Gürdal, Doç. Dr. Zeynep Kadirbeyoğlu, Doç. Dr. Rıfat Barış Tekin, Doç. Dr. Kerem Coşar, Doç. Dr. Murat Koyuncu, Doç. Dr. Levent Yıldıran, Doç. Dr. Murat Ertuğrul, Dr. Öğr. Üyesi Malik Çürük, Doç. Dr. Üyesi Orhan Erem Ateşağaoğlu, Dr. Öğr. Üyesi Oğuz Öztunalı, Dr. Öğr. Üyesi. Orhan Aygün, Dr. Öğr. Üyesi.  Cem Çakmaklı, Dr. Öğr. Üyesi Seçil Yıldırım Karaman, Dr. Öğr. Üyesi Oğuz Karahan, Dr. Öğr. Üyesi Ahmet Göncü, Dr. Öğr. Üyesi Mehmet Ali Soytaş, Dr. Öğr. Üyesi Mehtap Işık, Dr. Öğr. Üyesi Bertan Turhan, Doç. Dr. Rasim Burak Uras, Salih Fendoğlu, C. Emre Alper, Oya Pınar Ardıç, Süleyman Özmucur, Cevdet Denizer, Vesile Kulaçoğlu</w:t>
      </w:r>
      <w:r>
        <w:rPr>
          <w:rFonts w:asciiTheme="majorHAnsi" w:eastAsia="Calibri" w:hAnsiTheme="majorHAnsi" w:cs="InterstateLight"/>
          <w:lang w:eastAsia="zh-CN"/>
        </w:rPr>
        <w:t xml:space="preserve">, Doç Dr. İrem </w:t>
      </w:r>
    </w:p>
    <w:p w:rsidR="0059266E" w:rsidRPr="00094500" w:rsidRDefault="0059266E" w:rsidP="0059266E">
      <w:pPr>
        <w:spacing w:after="0" w:line="300" w:lineRule="exact"/>
        <w:jc w:val="both"/>
        <w:rPr>
          <w:rFonts w:asciiTheme="majorHAnsi" w:eastAsia="Calibri" w:hAnsiTheme="majorHAnsi" w:cs="InterstateLight"/>
        </w:rPr>
      </w:pPr>
      <w:r>
        <w:rPr>
          <w:rFonts w:asciiTheme="majorHAnsi" w:eastAsia="Calibri" w:hAnsiTheme="majorHAnsi" w:cs="InterstateLight"/>
        </w:rPr>
        <w:t>Güçeri.</w:t>
      </w:r>
    </w:p>
    <w:p w:rsidR="0059266E" w:rsidRPr="00094500" w:rsidRDefault="0059266E" w:rsidP="0059266E">
      <w:pPr>
        <w:spacing w:after="0" w:line="360" w:lineRule="auto"/>
        <w:contextualSpacing/>
        <w:rPr>
          <w:rFonts w:asciiTheme="majorHAnsi" w:eastAsia="Calibri" w:hAnsiTheme="majorHAnsi" w:cs="InterstateLight"/>
          <w:b/>
        </w:rPr>
      </w:pPr>
    </w:p>
    <w:p w:rsidR="009C0812" w:rsidRDefault="009C0812" w:rsidP="0059266E">
      <w:pPr>
        <w:spacing w:after="0" w:line="300" w:lineRule="exact"/>
        <w:rPr>
          <w:rFonts w:asciiTheme="majorHAnsi" w:eastAsia="Calibri" w:hAnsiTheme="majorHAnsi" w:cs="InterstateLight"/>
          <w:lang w:val="de-DE"/>
        </w:rPr>
      </w:pPr>
    </w:p>
    <w:p w:rsidR="00E7420D" w:rsidRPr="005776C1" w:rsidRDefault="00E7420D" w:rsidP="00E7420D">
      <w:pPr>
        <w:spacing w:after="0" w:line="360" w:lineRule="auto"/>
        <w:contextualSpacing/>
        <w:rPr>
          <w:rFonts w:asciiTheme="majorHAnsi" w:eastAsia="Calibri" w:hAnsiTheme="majorHAnsi" w:cs="InterstateLight"/>
          <w:b/>
          <w:lang w:val="de-DE"/>
        </w:rPr>
      </w:pPr>
    </w:p>
    <w:p w:rsidR="00E7420D" w:rsidRPr="005776C1" w:rsidRDefault="00E7420D" w:rsidP="00E7420D">
      <w:pPr>
        <w:pStyle w:val="ListeParagraf"/>
        <w:ind w:left="426"/>
        <w:rPr>
          <w:rFonts w:asciiTheme="majorHAnsi" w:hAnsiTheme="majorHAnsi"/>
          <w:b/>
        </w:rPr>
      </w:pPr>
      <w:r w:rsidRPr="005776C1">
        <w:rPr>
          <w:rFonts w:asciiTheme="majorHAnsi" w:hAnsiTheme="majorHAnsi"/>
          <w:b/>
        </w:rPr>
        <w:t xml:space="preserve">b) Teşkilat Şeması </w:t>
      </w:r>
    </w:p>
    <w:p w:rsidR="00E7420D" w:rsidRPr="005776C1" w:rsidRDefault="00E7420D" w:rsidP="00E7420D">
      <w:pPr>
        <w:pStyle w:val="ListeParagraf"/>
        <w:ind w:left="426"/>
        <w:rPr>
          <w:rFonts w:asciiTheme="majorHAnsi" w:hAnsiTheme="majorHAnsi"/>
        </w:rPr>
      </w:pPr>
    </w:p>
    <w:p w:rsidR="00E7420D" w:rsidRPr="005776C1" w:rsidRDefault="00E7420D" w:rsidP="00E7420D">
      <w:pPr>
        <w:pStyle w:val="ListeParagraf"/>
        <w:ind w:left="426"/>
        <w:rPr>
          <w:rFonts w:asciiTheme="majorHAnsi" w:hAnsiTheme="majorHAnsi"/>
        </w:rPr>
      </w:pPr>
    </w:p>
    <w:p w:rsidR="00E7420D" w:rsidRPr="005776C1" w:rsidRDefault="005776C1" w:rsidP="00E7420D">
      <w:pPr>
        <w:pStyle w:val="ListeParagraf"/>
        <w:ind w:left="426"/>
        <w:rPr>
          <w:rFonts w:asciiTheme="majorHAnsi" w:hAnsiTheme="majorHAnsi"/>
        </w:rPr>
      </w:pPr>
      <w:r w:rsidRPr="005776C1">
        <w:rPr>
          <w:rFonts w:asciiTheme="majorHAnsi" w:hAnsiTheme="majorHAnsi"/>
          <w:noProof/>
          <w:lang w:eastAsia="tr-TR"/>
        </w:rPr>
        <mc:AlternateContent>
          <mc:Choice Requires="wps">
            <w:drawing>
              <wp:anchor distT="0" distB="0" distL="114300" distR="114300" simplePos="0" relativeHeight="251659264" behindDoc="0" locked="0" layoutInCell="1" allowOverlap="1" wp14:anchorId="4B0E4B1D" wp14:editId="7E648334">
                <wp:simplePos x="0" y="0"/>
                <wp:positionH relativeFrom="column">
                  <wp:posOffset>2223770</wp:posOffset>
                </wp:positionH>
                <wp:positionV relativeFrom="paragraph">
                  <wp:posOffset>5080</wp:posOffset>
                </wp:positionV>
                <wp:extent cx="1617345" cy="279779"/>
                <wp:effectExtent l="0" t="0" r="20955" b="28575"/>
                <wp:wrapNone/>
                <wp:docPr id="1" name="Text Box 2"/>
                <wp:cNvGraphicFramePr/>
                <a:graphic xmlns:a="http://schemas.openxmlformats.org/drawingml/2006/main">
                  <a:graphicData uri="http://schemas.microsoft.com/office/word/2010/wordprocessingShape">
                    <wps:wsp>
                      <wps:cNvSpPr txBox="1"/>
                      <wps:spPr>
                        <a:xfrm>
                          <a:off x="0" y="0"/>
                          <a:ext cx="1617345" cy="279779"/>
                        </a:xfrm>
                        <a:prstGeom prst="rect">
                          <a:avLst/>
                        </a:prstGeom>
                        <a:solidFill>
                          <a:schemeClr val="lt1"/>
                        </a:solidFill>
                        <a:ln w="6350">
                          <a:solidFill>
                            <a:prstClr val="black"/>
                          </a:solidFill>
                        </a:ln>
                      </wps:spPr>
                      <wps:txbx>
                        <w:txbxContent>
                          <w:p w:rsidR="00E7420D" w:rsidRPr="0078469C" w:rsidRDefault="00E7420D" w:rsidP="00E7420D">
                            <w:pPr>
                              <w:rPr>
                                <w:lang w:val="en-US"/>
                              </w:rPr>
                            </w:pPr>
                            <w:r>
                              <w:rPr>
                                <w:lang w:val="en-US"/>
                              </w:rPr>
                              <w:t xml:space="preserve">        </w:t>
                            </w:r>
                            <w:r w:rsidRPr="005776C1">
                              <w:rPr>
                                <w:rFonts w:asciiTheme="majorHAnsi" w:hAnsiTheme="majorHAnsi"/>
                                <w:lang w:val="en-US"/>
                              </w:rPr>
                              <w:t>Merkez</w:t>
                            </w:r>
                            <w:r>
                              <w:rPr>
                                <w:lang w:val="en-US"/>
                              </w:rPr>
                              <w:t xml:space="preserve"> </w:t>
                            </w:r>
                            <w:r w:rsidRPr="005776C1">
                              <w:rPr>
                                <w:rFonts w:asciiTheme="majorHAnsi" w:hAnsiTheme="majorHAnsi"/>
                                <w:lang w:val="en-US"/>
                              </w:rPr>
                              <w:t>Müdürü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E4B1D" id="Text Box 2" o:spid="_x0000_s1027" type="#_x0000_t202" style="position:absolute;left:0;text-align:left;margin-left:175.1pt;margin-top:.4pt;width:127.3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" fillcolor="white [3201]" strokeweight=".5pt">
                <v:textbox>
                  <w:txbxContent>
                    <w:p w:rsidR="00E7420D" w:rsidRPr="0078469C" w:rsidRDefault="00E7420D" w:rsidP="00E7420D">
                      <w:pPr>
                        <w:rPr>
                          <w:lang w:val="en-US"/>
                        </w:rPr>
                      </w:pPr>
                      <w:r>
                        <w:rPr>
                          <w:lang w:val="en-US"/>
                        </w:rPr>
                        <w:t xml:space="preserve">        </w:t>
                      </w:r>
                      <w:r w:rsidRPr="005776C1">
                        <w:rPr>
                          <w:rFonts w:asciiTheme="majorHAnsi" w:hAnsiTheme="majorHAnsi"/>
                          <w:lang w:val="en-US"/>
                        </w:rPr>
                        <w:t>Merkez</w:t>
                      </w:r>
                      <w:r>
                        <w:rPr>
                          <w:lang w:val="en-US"/>
                        </w:rPr>
                        <w:t xml:space="preserve"> </w:t>
                      </w:r>
                      <w:r w:rsidRPr="005776C1">
                        <w:rPr>
                          <w:rFonts w:asciiTheme="majorHAnsi" w:hAnsiTheme="majorHAnsi"/>
                          <w:lang w:val="en-US"/>
                        </w:rPr>
                        <w:t>Müdürü</w:t>
                      </w:r>
                    </w:p>
                  </w:txbxContent>
                </v:textbox>
              </v:shape>
            </w:pict>
          </mc:Fallback>
        </mc:AlternateContent>
      </w:r>
    </w:p>
    <w:p w:rsidR="00E7420D" w:rsidRPr="005776C1" w:rsidRDefault="00E7420D" w:rsidP="00E7420D">
      <w:pPr>
        <w:pStyle w:val="ListeParagraf"/>
        <w:ind w:left="426"/>
        <w:rPr>
          <w:rFonts w:asciiTheme="majorHAnsi" w:hAnsiTheme="majorHAnsi"/>
        </w:rPr>
      </w:pPr>
      <w:r w:rsidRPr="005776C1">
        <w:rPr>
          <w:rFonts w:asciiTheme="majorHAnsi" w:hAnsiTheme="majorHAnsi"/>
          <w:noProof/>
          <w:lang w:eastAsia="tr-TR"/>
        </w:rPr>
        <mc:AlternateContent>
          <mc:Choice Requires="wps">
            <w:drawing>
              <wp:anchor distT="0" distB="0" distL="114300" distR="114300" simplePos="0" relativeHeight="251660288" behindDoc="0" locked="0" layoutInCell="1" allowOverlap="1" wp14:anchorId="710A62C4" wp14:editId="367BE33A">
                <wp:simplePos x="0" y="0"/>
                <wp:positionH relativeFrom="column">
                  <wp:posOffset>3024505</wp:posOffset>
                </wp:positionH>
                <wp:positionV relativeFrom="paragraph">
                  <wp:posOffset>160655</wp:posOffset>
                </wp:positionV>
                <wp:extent cx="45719" cy="314325"/>
                <wp:effectExtent l="19050" t="0" r="31115" b="47625"/>
                <wp:wrapNone/>
                <wp:docPr id="3" name="Down Arrow 3"/>
                <wp:cNvGraphicFramePr/>
                <a:graphic xmlns:a="http://schemas.openxmlformats.org/drawingml/2006/main">
                  <a:graphicData uri="http://schemas.microsoft.com/office/word/2010/wordprocessingShape">
                    <wps:wsp>
                      <wps:cNvSpPr/>
                      <wps:spPr>
                        <a:xfrm>
                          <a:off x="0" y="0"/>
                          <a:ext cx="45719" cy="3143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9076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38.15pt;margin-top:12.65pt;width:3.6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" adj="20029" fillcolor="#4f81bd [3204]" strokecolor="#243f60 [1604]" strokeweight="2pt"/>
            </w:pict>
          </mc:Fallback>
        </mc:AlternateContent>
      </w:r>
    </w:p>
    <w:p w:rsidR="00E7420D" w:rsidRPr="005776C1" w:rsidRDefault="00E7420D" w:rsidP="00E7420D">
      <w:pPr>
        <w:pStyle w:val="ListeParagraf"/>
        <w:ind w:left="426"/>
        <w:rPr>
          <w:rFonts w:asciiTheme="majorHAnsi" w:hAnsiTheme="majorHAnsi"/>
          <w:b/>
        </w:rPr>
      </w:pPr>
    </w:p>
    <w:p w:rsidR="00E7420D" w:rsidRPr="005776C1" w:rsidRDefault="00E7420D" w:rsidP="00E7420D">
      <w:pPr>
        <w:pStyle w:val="ListeParagraf"/>
        <w:ind w:left="426"/>
        <w:rPr>
          <w:rFonts w:asciiTheme="majorHAnsi" w:hAnsiTheme="majorHAnsi"/>
          <w:b/>
        </w:rPr>
      </w:pPr>
    </w:p>
    <w:p w:rsidR="00E7420D" w:rsidRPr="005776C1" w:rsidRDefault="005776C1" w:rsidP="00E7420D">
      <w:pPr>
        <w:pStyle w:val="ListeParagraf"/>
        <w:ind w:left="426"/>
        <w:rPr>
          <w:rFonts w:asciiTheme="majorHAnsi" w:hAnsiTheme="majorHAnsi"/>
          <w:b/>
        </w:rPr>
      </w:pPr>
      <w:r w:rsidRPr="005776C1">
        <w:rPr>
          <w:rFonts w:asciiTheme="majorHAnsi" w:hAnsiTheme="majorHAnsi"/>
          <w:noProof/>
          <w:lang w:eastAsia="tr-TR"/>
        </w:rPr>
        <mc:AlternateContent>
          <mc:Choice Requires="wps">
            <w:drawing>
              <wp:anchor distT="0" distB="0" distL="114300" distR="114300" simplePos="0" relativeHeight="251661312" behindDoc="0" locked="0" layoutInCell="1" allowOverlap="1" wp14:anchorId="49C902CF" wp14:editId="3F7D97C4">
                <wp:simplePos x="0" y="0"/>
                <wp:positionH relativeFrom="column">
                  <wp:posOffset>1995805</wp:posOffset>
                </wp:positionH>
                <wp:positionV relativeFrom="paragraph">
                  <wp:posOffset>16510</wp:posOffset>
                </wp:positionV>
                <wp:extent cx="2053590" cy="295275"/>
                <wp:effectExtent l="0" t="0" r="22860" b="28575"/>
                <wp:wrapNone/>
                <wp:docPr id="4" name="Text Box 4"/>
                <wp:cNvGraphicFramePr/>
                <a:graphic xmlns:a="http://schemas.openxmlformats.org/drawingml/2006/main">
                  <a:graphicData uri="http://schemas.microsoft.com/office/word/2010/wordprocessingShape">
                    <wps:wsp>
                      <wps:cNvSpPr txBox="1"/>
                      <wps:spPr>
                        <a:xfrm>
                          <a:off x="0" y="0"/>
                          <a:ext cx="2053590" cy="295275"/>
                        </a:xfrm>
                        <a:prstGeom prst="rect">
                          <a:avLst/>
                        </a:prstGeom>
                        <a:solidFill>
                          <a:schemeClr val="lt1"/>
                        </a:solidFill>
                        <a:ln w="6350">
                          <a:solidFill>
                            <a:prstClr val="black"/>
                          </a:solidFill>
                        </a:ln>
                      </wps:spPr>
                      <wps:txbx>
                        <w:txbxContent>
                          <w:p w:rsidR="00E7420D" w:rsidRPr="0078469C" w:rsidRDefault="00E7420D" w:rsidP="00E7420D">
                            <w:pPr>
                              <w:jc w:val="center"/>
                              <w:rPr>
                                <w:lang w:val="en-US"/>
                              </w:rPr>
                            </w:pPr>
                            <w:r w:rsidRPr="005776C1">
                              <w:rPr>
                                <w:rFonts w:asciiTheme="majorHAnsi" w:hAnsiTheme="majorHAnsi"/>
                                <w:lang w:val="en-US"/>
                              </w:rPr>
                              <w:t>Merkez</w:t>
                            </w:r>
                            <w:r>
                              <w:rPr>
                                <w:lang w:val="en-US"/>
                              </w:rPr>
                              <w:t xml:space="preserve"> </w:t>
                            </w:r>
                            <w:r w:rsidRPr="005776C1">
                              <w:rPr>
                                <w:rFonts w:asciiTheme="majorHAnsi" w:hAnsiTheme="majorHAnsi"/>
                                <w:lang w:val="en-US"/>
                              </w:rPr>
                              <w:t>Müdür</w:t>
                            </w:r>
                            <w:r>
                              <w:rPr>
                                <w:lang w:val="en-US"/>
                              </w:rPr>
                              <w:t xml:space="preserve"> Yardımcıları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902CF" id="Text Box 4" o:spid="_x0000_s1028" type="#_x0000_t202" style="position:absolute;left:0;text-align:left;margin-left:157.15pt;margin-top:1.3pt;width:161.7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" fillcolor="white [3201]" strokeweight=".5pt">
                <v:textbox>
                  <w:txbxContent>
                    <w:p w:rsidR="00E7420D" w:rsidRPr="0078469C" w:rsidRDefault="00E7420D" w:rsidP="00E7420D">
                      <w:pPr>
                        <w:jc w:val="center"/>
                        <w:rPr>
                          <w:lang w:val="en-US"/>
                        </w:rPr>
                      </w:pPr>
                      <w:r w:rsidRPr="005776C1">
                        <w:rPr>
                          <w:rFonts w:asciiTheme="majorHAnsi" w:hAnsiTheme="majorHAnsi"/>
                          <w:lang w:val="en-US"/>
                        </w:rPr>
                        <w:t>Merkez</w:t>
                      </w:r>
                      <w:r>
                        <w:rPr>
                          <w:lang w:val="en-US"/>
                        </w:rPr>
                        <w:t xml:space="preserve"> </w:t>
                      </w:r>
                      <w:r w:rsidRPr="005776C1">
                        <w:rPr>
                          <w:rFonts w:asciiTheme="majorHAnsi" w:hAnsiTheme="majorHAnsi"/>
                          <w:lang w:val="en-US"/>
                        </w:rPr>
                        <w:t>Müdür</w:t>
                      </w:r>
                      <w:r>
                        <w:rPr>
                          <w:lang w:val="en-US"/>
                        </w:rPr>
                        <w:t xml:space="preserve"> Yardımcıları</w:t>
                      </w:r>
                    </w:p>
                  </w:txbxContent>
                </v:textbox>
              </v:shape>
            </w:pict>
          </mc:Fallback>
        </mc:AlternateContent>
      </w:r>
    </w:p>
    <w:p w:rsidR="00E7420D" w:rsidRPr="005776C1" w:rsidRDefault="005776C1" w:rsidP="00E7420D">
      <w:pPr>
        <w:pStyle w:val="ListeParagraf"/>
        <w:ind w:left="426"/>
        <w:rPr>
          <w:rFonts w:asciiTheme="majorHAnsi" w:hAnsiTheme="majorHAnsi"/>
          <w:b/>
        </w:rPr>
      </w:pPr>
      <w:r w:rsidRPr="005776C1">
        <w:rPr>
          <w:rFonts w:asciiTheme="majorHAnsi" w:hAnsiTheme="majorHAnsi"/>
          <w:b/>
          <w:noProof/>
          <w:lang w:eastAsia="tr-TR"/>
        </w:rPr>
        <mc:AlternateContent>
          <mc:Choice Requires="wps">
            <w:drawing>
              <wp:anchor distT="0" distB="0" distL="114300" distR="114300" simplePos="0" relativeHeight="251664384" behindDoc="0" locked="0" layoutInCell="1" allowOverlap="1" wp14:anchorId="50340881" wp14:editId="77370F95">
                <wp:simplePos x="0" y="0"/>
                <wp:positionH relativeFrom="column">
                  <wp:posOffset>3005455</wp:posOffset>
                </wp:positionH>
                <wp:positionV relativeFrom="paragraph">
                  <wp:posOffset>179070</wp:posOffset>
                </wp:positionV>
                <wp:extent cx="45719" cy="342900"/>
                <wp:effectExtent l="19050" t="0" r="31115" b="38100"/>
                <wp:wrapNone/>
                <wp:docPr id="9" name="Down Arrow 9"/>
                <wp:cNvGraphicFramePr/>
                <a:graphic xmlns:a="http://schemas.openxmlformats.org/drawingml/2006/main">
                  <a:graphicData uri="http://schemas.microsoft.com/office/word/2010/wordprocessingShape">
                    <wps:wsp>
                      <wps:cNvSpPr/>
                      <wps:spPr>
                        <a:xfrm>
                          <a:off x="0" y="0"/>
                          <a:ext cx="45719"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380AC" id="Down Arrow 9" o:spid="_x0000_s1026" type="#_x0000_t67" style="position:absolute;margin-left:236.65pt;margin-top:14.1pt;width:3.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" adj="20160" fillcolor="#4f81bd [3204]" strokecolor="#243f60 [1604]" strokeweight="2pt"/>
            </w:pict>
          </mc:Fallback>
        </mc:AlternateContent>
      </w:r>
    </w:p>
    <w:p w:rsidR="005776C1" w:rsidRDefault="005776C1" w:rsidP="00E7420D">
      <w:pPr>
        <w:pStyle w:val="ListeParagraf"/>
        <w:ind w:left="426"/>
        <w:rPr>
          <w:rFonts w:asciiTheme="majorHAnsi" w:hAnsiTheme="majorHAnsi"/>
          <w:b/>
        </w:rPr>
      </w:pPr>
    </w:p>
    <w:p w:rsidR="00E7420D" w:rsidRPr="005776C1" w:rsidRDefault="00E7420D" w:rsidP="00E7420D">
      <w:pPr>
        <w:pStyle w:val="ListeParagraf"/>
        <w:ind w:left="426"/>
        <w:rPr>
          <w:rFonts w:asciiTheme="majorHAnsi" w:hAnsiTheme="majorHAnsi"/>
          <w:b/>
        </w:rPr>
      </w:pPr>
      <w:r w:rsidRPr="005776C1">
        <w:rPr>
          <w:rFonts w:asciiTheme="majorHAnsi" w:hAnsiTheme="majorHAnsi"/>
          <w:noProof/>
          <w:lang w:eastAsia="tr-TR"/>
        </w:rPr>
        <mc:AlternateContent>
          <mc:Choice Requires="wps">
            <w:drawing>
              <wp:anchor distT="0" distB="0" distL="114300" distR="114300" simplePos="0" relativeHeight="251662336" behindDoc="0" locked="0" layoutInCell="1" allowOverlap="1" wp14:anchorId="165DB55A" wp14:editId="2402F8AA">
                <wp:simplePos x="0" y="0"/>
                <wp:positionH relativeFrom="column">
                  <wp:posOffset>1861819</wp:posOffset>
                </wp:positionH>
                <wp:positionV relativeFrom="paragraph">
                  <wp:posOffset>220980</wp:posOffset>
                </wp:positionV>
                <wp:extent cx="2272665" cy="299720"/>
                <wp:effectExtent l="0" t="0" r="13335" b="24130"/>
                <wp:wrapNone/>
                <wp:docPr id="5" name="Text Box 5"/>
                <wp:cNvGraphicFramePr/>
                <a:graphic xmlns:a="http://schemas.openxmlformats.org/drawingml/2006/main">
                  <a:graphicData uri="http://schemas.microsoft.com/office/word/2010/wordprocessingShape">
                    <wps:wsp>
                      <wps:cNvSpPr txBox="1"/>
                      <wps:spPr>
                        <a:xfrm>
                          <a:off x="0" y="0"/>
                          <a:ext cx="2272665" cy="299720"/>
                        </a:xfrm>
                        <a:prstGeom prst="rect">
                          <a:avLst/>
                        </a:prstGeom>
                        <a:solidFill>
                          <a:schemeClr val="lt1"/>
                        </a:solidFill>
                        <a:ln w="6350">
                          <a:solidFill>
                            <a:prstClr val="black"/>
                          </a:solidFill>
                        </a:ln>
                      </wps:spPr>
                      <wps:txbx>
                        <w:txbxContent>
                          <w:p w:rsidR="00E7420D" w:rsidRPr="0078469C" w:rsidRDefault="00E7420D" w:rsidP="00E7420D">
                            <w:pPr>
                              <w:jc w:val="center"/>
                              <w:rPr>
                                <w:lang w:val="en-US"/>
                              </w:rPr>
                            </w:pPr>
                            <w:r w:rsidRPr="005776C1">
                              <w:rPr>
                                <w:rFonts w:asciiTheme="majorHAnsi" w:hAnsiTheme="majorHAnsi"/>
                                <w:lang w:val="en-US"/>
                              </w:rPr>
                              <w:t>Merkez</w:t>
                            </w:r>
                            <w:r>
                              <w:rPr>
                                <w:lang w:val="en-US"/>
                              </w:rPr>
                              <w:t xml:space="preserve"> </w:t>
                            </w:r>
                            <w:r w:rsidRPr="005776C1">
                              <w:rPr>
                                <w:rFonts w:asciiTheme="majorHAnsi" w:hAnsiTheme="majorHAnsi"/>
                                <w:lang w:val="en-US"/>
                              </w:rPr>
                              <w:t>Yönetim</w:t>
                            </w:r>
                            <w:r>
                              <w:rPr>
                                <w:lang w:val="en-US"/>
                              </w:rPr>
                              <w:t xml:space="preserve"> Kurulu Üyeleri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DB55A" id="Text Box 5" o:spid="_x0000_s1029" type="#_x0000_t202" style="position:absolute;left:0;text-align:left;margin-left:146.6pt;margin-top:17.4pt;width:178.95pt;height: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" fillcolor="white [3201]" strokeweight=".5pt">
                <v:textbox>
                  <w:txbxContent>
                    <w:p w:rsidR="00E7420D" w:rsidRPr="0078469C" w:rsidRDefault="00E7420D" w:rsidP="00E7420D">
                      <w:pPr>
                        <w:jc w:val="center"/>
                        <w:rPr>
                          <w:lang w:val="en-US"/>
                        </w:rPr>
                      </w:pPr>
                      <w:r w:rsidRPr="005776C1">
                        <w:rPr>
                          <w:rFonts w:asciiTheme="majorHAnsi" w:hAnsiTheme="majorHAnsi"/>
                          <w:lang w:val="en-US"/>
                        </w:rPr>
                        <w:t>Merkez</w:t>
                      </w:r>
                      <w:r>
                        <w:rPr>
                          <w:lang w:val="en-US"/>
                        </w:rPr>
                        <w:t xml:space="preserve"> </w:t>
                      </w:r>
                      <w:r w:rsidRPr="005776C1">
                        <w:rPr>
                          <w:rFonts w:asciiTheme="majorHAnsi" w:hAnsiTheme="majorHAnsi"/>
                          <w:lang w:val="en-US"/>
                        </w:rPr>
                        <w:t>Yönetim</w:t>
                      </w:r>
                      <w:r>
                        <w:rPr>
                          <w:lang w:val="en-US"/>
                        </w:rPr>
                        <w:t xml:space="preserve"> Kurulu Üyeleri</w:t>
                      </w:r>
                    </w:p>
                  </w:txbxContent>
                </v:textbox>
              </v:shape>
            </w:pict>
          </mc:Fallback>
        </mc:AlternateContent>
      </w:r>
    </w:p>
    <w:p w:rsidR="00E7420D" w:rsidRPr="005776C1" w:rsidRDefault="00E7420D" w:rsidP="00E7420D">
      <w:pPr>
        <w:pStyle w:val="ListeParagraf"/>
        <w:ind w:left="426"/>
        <w:rPr>
          <w:rFonts w:asciiTheme="majorHAnsi" w:hAnsiTheme="majorHAnsi"/>
          <w:b/>
        </w:rPr>
      </w:pPr>
    </w:p>
    <w:p w:rsidR="00E7420D" w:rsidRPr="005776C1" w:rsidRDefault="005776C1" w:rsidP="00E7420D">
      <w:pPr>
        <w:pStyle w:val="ListeParagraf"/>
        <w:ind w:left="426"/>
        <w:rPr>
          <w:rFonts w:asciiTheme="majorHAnsi" w:hAnsiTheme="majorHAnsi"/>
          <w:b/>
        </w:rPr>
      </w:pPr>
      <w:r w:rsidRPr="005776C1">
        <w:rPr>
          <w:rFonts w:asciiTheme="majorHAnsi" w:hAnsiTheme="majorHAnsi"/>
          <w:b/>
          <w:noProof/>
          <w:lang w:eastAsia="tr-TR"/>
        </w:rPr>
        <mc:AlternateContent>
          <mc:Choice Requires="wps">
            <w:drawing>
              <wp:anchor distT="0" distB="0" distL="114300" distR="114300" simplePos="0" relativeHeight="251665408" behindDoc="0" locked="0" layoutInCell="1" allowOverlap="1" wp14:anchorId="210A69BA" wp14:editId="2786C17D">
                <wp:simplePos x="0" y="0"/>
                <wp:positionH relativeFrom="column">
                  <wp:posOffset>2995295</wp:posOffset>
                </wp:positionH>
                <wp:positionV relativeFrom="paragraph">
                  <wp:posOffset>185420</wp:posOffset>
                </wp:positionV>
                <wp:extent cx="45719" cy="323850"/>
                <wp:effectExtent l="19050" t="0" r="31115" b="38100"/>
                <wp:wrapNone/>
                <wp:docPr id="10" name="Down Arrow 10"/>
                <wp:cNvGraphicFramePr/>
                <a:graphic xmlns:a="http://schemas.openxmlformats.org/drawingml/2006/main">
                  <a:graphicData uri="http://schemas.microsoft.com/office/word/2010/wordprocessingShape">
                    <wps:wsp>
                      <wps:cNvSpPr/>
                      <wps:spPr>
                        <a:xfrm flipH="1">
                          <a:off x="0" y="0"/>
                          <a:ext cx="45719"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832DF8" id="Down Arrow 10" o:spid="_x0000_s1026" type="#_x0000_t67" style="position:absolute;margin-left:235.85pt;margin-top:14.6pt;width:3.6pt;height:25.5pt;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" adj="20075" fillcolor="#4f81bd [3204]" strokecolor="#243f60 [1604]" strokeweight="2pt"/>
            </w:pict>
          </mc:Fallback>
        </mc:AlternateContent>
      </w:r>
    </w:p>
    <w:p w:rsidR="00E7420D" w:rsidRPr="005776C1" w:rsidRDefault="00E7420D" w:rsidP="00E7420D">
      <w:pPr>
        <w:pStyle w:val="ListeParagraf"/>
        <w:ind w:left="426"/>
        <w:rPr>
          <w:rFonts w:asciiTheme="majorHAnsi" w:hAnsiTheme="majorHAnsi"/>
          <w:b/>
        </w:rPr>
      </w:pPr>
    </w:p>
    <w:p w:rsidR="00E7420D" w:rsidRPr="005776C1" w:rsidRDefault="00E7420D" w:rsidP="00E7420D">
      <w:pPr>
        <w:pStyle w:val="ListeParagraf"/>
        <w:ind w:left="426"/>
        <w:rPr>
          <w:rFonts w:asciiTheme="majorHAnsi" w:hAnsiTheme="majorHAnsi"/>
          <w:b/>
        </w:rPr>
      </w:pPr>
    </w:p>
    <w:p w:rsidR="00E7420D" w:rsidRPr="005776C1" w:rsidRDefault="005776C1" w:rsidP="00E7420D">
      <w:pPr>
        <w:pStyle w:val="ListeParagraf"/>
        <w:ind w:left="426"/>
        <w:rPr>
          <w:rFonts w:asciiTheme="majorHAnsi" w:hAnsiTheme="majorHAnsi"/>
          <w:b/>
        </w:rPr>
      </w:pPr>
      <w:r w:rsidRPr="005776C1">
        <w:rPr>
          <w:rFonts w:asciiTheme="majorHAnsi" w:hAnsiTheme="majorHAnsi"/>
          <w:noProof/>
          <w:lang w:eastAsia="tr-TR"/>
        </w:rPr>
        <mc:AlternateContent>
          <mc:Choice Requires="wps">
            <w:drawing>
              <wp:anchor distT="0" distB="0" distL="114300" distR="114300" simplePos="0" relativeHeight="251663360" behindDoc="0" locked="0" layoutInCell="1" allowOverlap="1" wp14:anchorId="77B9A5BC" wp14:editId="28180885">
                <wp:simplePos x="0" y="0"/>
                <wp:positionH relativeFrom="column">
                  <wp:posOffset>1852930</wp:posOffset>
                </wp:positionH>
                <wp:positionV relativeFrom="paragraph">
                  <wp:posOffset>10795</wp:posOffset>
                </wp:positionV>
                <wp:extent cx="2230755" cy="295275"/>
                <wp:effectExtent l="0" t="0" r="17145" b="28575"/>
                <wp:wrapNone/>
                <wp:docPr id="6" name="Text Box 6"/>
                <wp:cNvGraphicFramePr/>
                <a:graphic xmlns:a="http://schemas.openxmlformats.org/drawingml/2006/main">
                  <a:graphicData uri="http://schemas.microsoft.com/office/word/2010/wordprocessingShape">
                    <wps:wsp>
                      <wps:cNvSpPr txBox="1"/>
                      <wps:spPr>
                        <a:xfrm>
                          <a:off x="0" y="0"/>
                          <a:ext cx="2230755" cy="295275"/>
                        </a:xfrm>
                        <a:prstGeom prst="rect">
                          <a:avLst/>
                        </a:prstGeom>
                        <a:solidFill>
                          <a:schemeClr val="lt1"/>
                        </a:solidFill>
                        <a:ln w="6350">
                          <a:solidFill>
                            <a:prstClr val="black"/>
                          </a:solidFill>
                        </a:ln>
                      </wps:spPr>
                      <wps:txbx>
                        <w:txbxContent>
                          <w:p w:rsidR="00E7420D" w:rsidRPr="0078469C" w:rsidRDefault="00E7420D" w:rsidP="00E7420D">
                            <w:pPr>
                              <w:jc w:val="center"/>
                              <w:rPr>
                                <w:lang w:val="en-US"/>
                              </w:rPr>
                            </w:pPr>
                            <w:r w:rsidRPr="005776C1">
                              <w:rPr>
                                <w:rFonts w:asciiTheme="majorHAnsi" w:hAnsiTheme="majorHAnsi"/>
                                <w:lang w:val="en-US"/>
                              </w:rPr>
                              <w:t>Danışma</w:t>
                            </w:r>
                            <w:r>
                              <w:rPr>
                                <w:lang w:val="en-US"/>
                              </w:rPr>
                              <w:t xml:space="preserve"> Kurulu </w:t>
                            </w:r>
                            <w:r w:rsidRPr="005776C1">
                              <w:rPr>
                                <w:rFonts w:asciiTheme="majorHAnsi" w:hAnsiTheme="majorHAnsi"/>
                                <w:lang w:val="en-US"/>
                              </w:rPr>
                              <w:t>Üyeleri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9A5BC" id="Text Box 6" o:spid="_x0000_s1030" type="#_x0000_t202" style="position:absolute;left:0;text-align:left;margin-left:145.9pt;margin-top:.85pt;width:175.6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" fillcolor="white [3201]" strokeweight=".5pt">
                <v:textbox>
                  <w:txbxContent>
                    <w:p w:rsidR="00E7420D" w:rsidRPr="0078469C" w:rsidRDefault="00E7420D" w:rsidP="00E7420D">
                      <w:pPr>
                        <w:jc w:val="center"/>
                        <w:rPr>
                          <w:lang w:val="en-US"/>
                        </w:rPr>
                      </w:pPr>
                      <w:r w:rsidRPr="005776C1">
                        <w:rPr>
                          <w:rFonts w:asciiTheme="majorHAnsi" w:hAnsiTheme="majorHAnsi"/>
                          <w:lang w:val="en-US"/>
                        </w:rPr>
                        <w:t>Danışma</w:t>
                      </w:r>
                      <w:r>
                        <w:rPr>
                          <w:lang w:val="en-US"/>
                        </w:rPr>
                        <w:t xml:space="preserve"> Kurulu </w:t>
                      </w:r>
                      <w:r w:rsidRPr="005776C1">
                        <w:rPr>
                          <w:rFonts w:asciiTheme="majorHAnsi" w:hAnsiTheme="majorHAnsi"/>
                          <w:lang w:val="en-US"/>
                        </w:rPr>
                        <w:t>Üyeleri</w:t>
                      </w:r>
                    </w:p>
                  </w:txbxContent>
                </v:textbox>
              </v:shape>
            </w:pict>
          </mc:Fallback>
        </mc:AlternateContent>
      </w:r>
    </w:p>
    <w:p w:rsidR="00E7420D" w:rsidRPr="005776C1" w:rsidRDefault="00E7420D" w:rsidP="00E7420D">
      <w:pPr>
        <w:pStyle w:val="ListeParagraf"/>
        <w:ind w:left="426"/>
        <w:rPr>
          <w:rFonts w:asciiTheme="majorHAnsi" w:hAnsiTheme="majorHAnsi"/>
          <w:b/>
        </w:rPr>
      </w:pPr>
      <w:r w:rsidRPr="005776C1">
        <w:rPr>
          <w:rFonts w:asciiTheme="majorHAnsi" w:hAnsiTheme="majorHAnsi"/>
          <w:b/>
          <w:noProof/>
          <w:lang w:eastAsia="tr-TR"/>
        </w:rPr>
        <mc:AlternateContent>
          <mc:Choice Requires="wps">
            <w:drawing>
              <wp:anchor distT="0" distB="0" distL="114300" distR="114300" simplePos="0" relativeHeight="251666432" behindDoc="0" locked="0" layoutInCell="1" allowOverlap="1" wp14:anchorId="3D0BAD75" wp14:editId="040A44DD">
                <wp:simplePos x="0" y="0"/>
                <wp:positionH relativeFrom="column">
                  <wp:posOffset>2959100</wp:posOffset>
                </wp:positionH>
                <wp:positionV relativeFrom="paragraph">
                  <wp:posOffset>180340</wp:posOffset>
                </wp:positionV>
                <wp:extent cx="57273" cy="327546"/>
                <wp:effectExtent l="19050" t="0" r="38100" b="34925"/>
                <wp:wrapNone/>
                <wp:docPr id="11" name="Down Arrow 11"/>
                <wp:cNvGraphicFramePr/>
                <a:graphic xmlns:a="http://schemas.openxmlformats.org/drawingml/2006/main">
                  <a:graphicData uri="http://schemas.microsoft.com/office/word/2010/wordprocessingShape">
                    <wps:wsp>
                      <wps:cNvSpPr/>
                      <wps:spPr>
                        <a:xfrm>
                          <a:off x="0" y="0"/>
                          <a:ext cx="57273" cy="32754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D77B91" id="Down Arrow 11" o:spid="_x0000_s1026" type="#_x0000_t67" style="position:absolute;margin-left:233pt;margin-top:14.2pt;width:4.5pt;height:25.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" adj="19712" fillcolor="#4f81bd [3204]" strokecolor="#243f60 [1604]" strokeweight="2pt"/>
            </w:pict>
          </mc:Fallback>
        </mc:AlternateContent>
      </w:r>
    </w:p>
    <w:p w:rsidR="00E7420D" w:rsidRPr="005776C1" w:rsidRDefault="00E7420D" w:rsidP="00E7420D">
      <w:pPr>
        <w:pStyle w:val="ListeParagraf"/>
        <w:ind w:left="426"/>
        <w:rPr>
          <w:rFonts w:asciiTheme="majorHAnsi" w:hAnsiTheme="majorHAnsi"/>
          <w:b/>
        </w:rPr>
      </w:pPr>
    </w:p>
    <w:p w:rsidR="00E7420D" w:rsidRPr="005776C1" w:rsidRDefault="00E7420D" w:rsidP="00E7420D">
      <w:pPr>
        <w:pStyle w:val="ListeParagraf"/>
        <w:ind w:left="426"/>
        <w:rPr>
          <w:rFonts w:asciiTheme="majorHAnsi" w:hAnsiTheme="majorHAnsi"/>
          <w:b/>
        </w:rPr>
      </w:pPr>
      <w:r w:rsidRPr="005776C1">
        <w:rPr>
          <w:rFonts w:asciiTheme="majorHAnsi" w:hAnsiTheme="majorHAnsi"/>
          <w:noProof/>
          <w:lang w:eastAsia="tr-TR"/>
        </w:rPr>
        <mc:AlternateContent>
          <mc:Choice Requires="wps">
            <w:drawing>
              <wp:anchor distT="0" distB="0" distL="114300" distR="114300" simplePos="0" relativeHeight="251667456" behindDoc="0" locked="0" layoutInCell="1" allowOverlap="1" wp14:anchorId="19008038" wp14:editId="4343A515">
                <wp:simplePos x="0" y="0"/>
                <wp:positionH relativeFrom="column">
                  <wp:posOffset>1871980</wp:posOffset>
                </wp:positionH>
                <wp:positionV relativeFrom="paragraph">
                  <wp:posOffset>245745</wp:posOffset>
                </wp:positionV>
                <wp:extent cx="2152650" cy="4381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152650" cy="438150"/>
                        </a:xfrm>
                        <a:prstGeom prst="rect">
                          <a:avLst/>
                        </a:prstGeom>
                        <a:solidFill>
                          <a:sysClr val="window" lastClr="FFFFFF"/>
                        </a:solidFill>
                        <a:ln w="6350">
                          <a:solidFill>
                            <a:prstClr val="black"/>
                          </a:solidFill>
                        </a:ln>
                      </wps:spPr>
                      <wps:txbx>
                        <w:txbxContent>
                          <w:p w:rsidR="00E7420D" w:rsidRPr="0078469C" w:rsidRDefault="00E7420D" w:rsidP="00E7420D">
                            <w:pPr>
                              <w:jc w:val="center"/>
                              <w:rPr>
                                <w:lang w:val="en-US"/>
                              </w:rPr>
                            </w:pPr>
                            <w:r>
                              <w:rPr>
                                <w:lang w:val="en-US"/>
                              </w:rPr>
                              <w:t xml:space="preserve">Merkez </w:t>
                            </w:r>
                            <w:r w:rsidRPr="005776C1">
                              <w:rPr>
                                <w:rFonts w:asciiTheme="majorHAnsi" w:hAnsiTheme="majorHAnsi"/>
                                <w:lang w:val="en-US"/>
                              </w:rPr>
                              <w:t>Üyeleri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08038" id="Text Box 12" o:spid="_x0000_s1031" type="#_x0000_t202" style="position:absolute;left:0;text-align:left;margin-left:147.4pt;margin-top:19.35pt;width:169.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" fillcolor="window" strokeweight=".5pt">
                <v:textbox>
                  <w:txbxContent>
                    <w:p w:rsidR="00E7420D" w:rsidRPr="0078469C" w:rsidRDefault="00E7420D" w:rsidP="00E7420D">
                      <w:pPr>
                        <w:jc w:val="center"/>
                        <w:rPr>
                          <w:lang w:val="en-US"/>
                        </w:rPr>
                      </w:pPr>
                      <w:r>
                        <w:rPr>
                          <w:lang w:val="en-US"/>
                        </w:rPr>
                        <w:t xml:space="preserve">Merkez </w:t>
                      </w:r>
                      <w:r w:rsidRPr="005776C1">
                        <w:rPr>
                          <w:rFonts w:asciiTheme="majorHAnsi" w:hAnsiTheme="majorHAnsi"/>
                          <w:lang w:val="en-US"/>
                        </w:rPr>
                        <w:t>Üyeleri</w:t>
                      </w:r>
                    </w:p>
                  </w:txbxContent>
                </v:textbox>
              </v:shape>
            </w:pict>
          </mc:Fallback>
        </mc:AlternateContent>
      </w:r>
    </w:p>
    <w:p w:rsidR="00E7420D" w:rsidRPr="005776C1" w:rsidRDefault="00E7420D" w:rsidP="00E7420D">
      <w:pPr>
        <w:rPr>
          <w:rFonts w:asciiTheme="majorHAnsi" w:hAnsiTheme="majorHAnsi"/>
          <w:b/>
        </w:rPr>
      </w:pPr>
    </w:p>
    <w:p w:rsidR="00E7420D" w:rsidRDefault="00E7420D" w:rsidP="005776C1">
      <w:pPr>
        <w:spacing w:after="0" w:line="360" w:lineRule="auto"/>
        <w:contextualSpacing/>
        <w:rPr>
          <w:rFonts w:asciiTheme="majorHAnsi" w:eastAsia="Calibri" w:hAnsiTheme="majorHAnsi" w:cs="InterstateLight"/>
          <w:b/>
          <w:lang w:val="de-DE"/>
        </w:rPr>
      </w:pPr>
    </w:p>
    <w:p w:rsidR="0059266E" w:rsidRDefault="0059266E" w:rsidP="005776C1">
      <w:pPr>
        <w:spacing w:after="0" w:line="360" w:lineRule="auto"/>
        <w:contextualSpacing/>
        <w:rPr>
          <w:rFonts w:asciiTheme="majorHAnsi" w:eastAsia="Calibri" w:hAnsiTheme="majorHAnsi" w:cs="InterstateLight"/>
          <w:b/>
          <w:lang w:val="de-DE"/>
        </w:rPr>
      </w:pPr>
    </w:p>
    <w:p w:rsidR="0059266E" w:rsidRDefault="0059266E" w:rsidP="0059266E">
      <w:pPr>
        <w:pStyle w:val="NormalWeb"/>
        <w:spacing w:before="0" w:after="0" w:line="300" w:lineRule="exact"/>
        <w:jc w:val="both"/>
        <w:rPr>
          <w:rFonts w:ascii="Cambria" w:eastAsia="Calibri" w:hAnsi="Cambria"/>
          <w:b/>
          <w:color w:val="365F91" w:themeColor="accent1" w:themeShade="BF"/>
          <w:sz w:val="28"/>
          <w:szCs w:val="28"/>
        </w:rPr>
      </w:pPr>
      <w:r>
        <w:rPr>
          <w:rFonts w:ascii="Cambria" w:eastAsia="Calibri" w:hAnsi="Cambria"/>
          <w:b/>
          <w:color w:val="365F91" w:themeColor="accent1" w:themeShade="BF"/>
          <w:sz w:val="28"/>
          <w:szCs w:val="28"/>
        </w:rPr>
        <w:t>V</w:t>
      </w:r>
      <w:r w:rsidRPr="005B6F1E">
        <w:rPr>
          <w:rFonts w:ascii="Cambria" w:eastAsia="Calibri" w:hAnsi="Cambria"/>
          <w:b/>
          <w:color w:val="365F91" w:themeColor="accent1" w:themeShade="BF"/>
          <w:sz w:val="28"/>
          <w:szCs w:val="28"/>
        </w:rPr>
        <w:t>-MERKEZ TARAFINDAN DÜZENLENEN BİLİMSEL TOPLANTILAR</w:t>
      </w:r>
    </w:p>
    <w:p w:rsidR="0059266E" w:rsidRDefault="0059266E" w:rsidP="005776C1">
      <w:pPr>
        <w:spacing w:after="0" w:line="360" w:lineRule="auto"/>
        <w:contextualSpacing/>
        <w:rPr>
          <w:rFonts w:asciiTheme="majorHAnsi" w:eastAsia="Calibri" w:hAnsiTheme="majorHAnsi" w:cs="InterstateLight"/>
          <w:b/>
          <w:lang w:val="de-DE"/>
        </w:rPr>
      </w:pP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417"/>
        <w:gridCol w:w="3261"/>
        <w:gridCol w:w="3140"/>
      </w:tblGrid>
      <w:tr w:rsidR="0059266E" w:rsidRPr="0059266E" w:rsidTr="0059266E">
        <w:trPr>
          <w:trHeight w:val="807"/>
          <w:jc w:val="center"/>
        </w:trPr>
        <w:tc>
          <w:tcPr>
            <w:tcW w:w="1980" w:type="dxa"/>
            <w:shd w:val="clear" w:color="auto" w:fill="auto"/>
            <w:vAlign w:val="center"/>
          </w:tcPr>
          <w:p w:rsidR="0059266E" w:rsidRPr="0059266E" w:rsidRDefault="0059266E" w:rsidP="0059266E">
            <w:pPr>
              <w:spacing w:after="0" w:line="240" w:lineRule="auto"/>
              <w:jc w:val="center"/>
              <w:rPr>
                <w:rFonts w:ascii="Cambria" w:eastAsia="Times New Roman" w:hAnsi="Cambria" w:cs="Times New Roman"/>
                <w:b/>
                <w:lang w:eastAsia="zh-CN"/>
              </w:rPr>
            </w:pPr>
            <w:r w:rsidRPr="0059266E">
              <w:rPr>
                <w:rFonts w:ascii="Cambria" w:eastAsia="Times New Roman" w:hAnsi="Cambria" w:cs="Times New Roman"/>
                <w:b/>
                <w:lang w:eastAsia="zh-CN"/>
              </w:rPr>
              <w:t>Faaliyetin Tarihi (leri)</w:t>
            </w:r>
          </w:p>
        </w:tc>
        <w:tc>
          <w:tcPr>
            <w:tcW w:w="1417" w:type="dxa"/>
            <w:shd w:val="clear" w:color="auto" w:fill="auto"/>
            <w:vAlign w:val="center"/>
          </w:tcPr>
          <w:p w:rsidR="0059266E" w:rsidRPr="0059266E" w:rsidRDefault="0059266E" w:rsidP="0059266E">
            <w:pPr>
              <w:spacing w:after="0" w:line="240" w:lineRule="auto"/>
              <w:rPr>
                <w:rFonts w:ascii="Cambria" w:eastAsia="Times New Roman" w:hAnsi="Cambria" w:cs="Times New Roman"/>
                <w:b/>
                <w:lang w:eastAsia="zh-CN"/>
              </w:rPr>
            </w:pPr>
            <w:r w:rsidRPr="0059266E">
              <w:rPr>
                <w:rFonts w:ascii="Cambria" w:eastAsia="Times New Roman" w:hAnsi="Cambria" w:cs="Times New Roman"/>
                <w:b/>
                <w:lang w:eastAsia="zh-CN"/>
              </w:rPr>
              <w:t>Faaliyetin Türü</w:t>
            </w:r>
          </w:p>
        </w:tc>
        <w:tc>
          <w:tcPr>
            <w:tcW w:w="3261" w:type="dxa"/>
            <w:shd w:val="clear" w:color="auto" w:fill="auto"/>
            <w:vAlign w:val="center"/>
          </w:tcPr>
          <w:p w:rsidR="0059266E" w:rsidRPr="0059266E" w:rsidRDefault="0059266E" w:rsidP="0059266E">
            <w:pPr>
              <w:spacing w:after="0" w:line="240" w:lineRule="auto"/>
              <w:rPr>
                <w:rFonts w:ascii="Cambria" w:eastAsia="Times New Roman" w:hAnsi="Cambria" w:cs="Times New Roman"/>
                <w:b/>
                <w:lang w:eastAsia="zh-CN"/>
              </w:rPr>
            </w:pPr>
            <w:r w:rsidRPr="0059266E">
              <w:rPr>
                <w:rFonts w:ascii="Cambria" w:eastAsia="Times New Roman" w:hAnsi="Cambria" w:cs="Times New Roman"/>
                <w:b/>
                <w:lang w:eastAsia="zh-CN"/>
              </w:rPr>
              <w:t>Faliyetin Adı</w:t>
            </w:r>
          </w:p>
        </w:tc>
        <w:tc>
          <w:tcPr>
            <w:tcW w:w="3140" w:type="dxa"/>
            <w:shd w:val="clear" w:color="auto" w:fill="auto"/>
            <w:vAlign w:val="center"/>
          </w:tcPr>
          <w:p w:rsidR="0059266E" w:rsidRPr="0059266E" w:rsidRDefault="0059266E" w:rsidP="0059266E">
            <w:pPr>
              <w:spacing w:after="0" w:line="240" w:lineRule="auto"/>
              <w:rPr>
                <w:rFonts w:ascii="Cambria" w:eastAsia="Times New Roman" w:hAnsi="Cambria" w:cs="Times New Roman"/>
                <w:b/>
                <w:lang w:eastAsia="zh-CN"/>
              </w:rPr>
            </w:pPr>
            <w:r w:rsidRPr="0059266E">
              <w:rPr>
                <w:rFonts w:ascii="Cambria" w:eastAsia="Times New Roman" w:hAnsi="Cambria" w:cs="Times New Roman"/>
                <w:b/>
                <w:lang w:eastAsia="zh-CN"/>
              </w:rPr>
              <w:t>Faaliyeti Yapan Birimin Adı</w:t>
            </w:r>
          </w:p>
        </w:tc>
      </w:tr>
      <w:tr w:rsidR="0059266E" w:rsidRPr="0059266E" w:rsidTr="0059266E">
        <w:trPr>
          <w:trHeight w:val="411"/>
          <w:jc w:val="center"/>
        </w:trPr>
        <w:tc>
          <w:tcPr>
            <w:tcW w:w="1980" w:type="dxa"/>
            <w:shd w:val="clear" w:color="auto" w:fill="auto"/>
          </w:tcPr>
          <w:p w:rsidR="0059266E" w:rsidRPr="0059266E" w:rsidRDefault="0059266E" w:rsidP="0059266E">
            <w:pPr>
              <w:spacing w:after="0" w:line="240" w:lineRule="auto"/>
              <w:rPr>
                <w:rFonts w:ascii="Cambria" w:eastAsia="Times New Roman" w:hAnsi="Cambria" w:cs="Times New Roman"/>
                <w:lang w:eastAsia="zh-CN"/>
              </w:rPr>
            </w:pPr>
          </w:p>
          <w:p w:rsidR="0059266E" w:rsidRPr="0059266E" w:rsidRDefault="0059266E" w:rsidP="0059266E">
            <w:pPr>
              <w:spacing w:after="0" w:line="240" w:lineRule="auto"/>
              <w:rPr>
                <w:rFonts w:ascii="Cambria" w:eastAsia="Times New Roman" w:hAnsi="Cambria" w:cs="Times New Roman"/>
                <w:lang w:eastAsia="zh-CN"/>
              </w:rPr>
            </w:pPr>
            <w:r w:rsidRPr="0059266E">
              <w:rPr>
                <w:rFonts w:ascii="Cambria" w:eastAsia="Times New Roman" w:hAnsi="Cambria" w:cs="Times New Roman"/>
                <w:lang w:eastAsia="zh-CN"/>
              </w:rPr>
              <w:t>13.12.2024</w:t>
            </w:r>
          </w:p>
        </w:tc>
        <w:tc>
          <w:tcPr>
            <w:tcW w:w="1417" w:type="dxa"/>
            <w:shd w:val="clear" w:color="auto" w:fill="auto"/>
          </w:tcPr>
          <w:p w:rsidR="0059266E" w:rsidRPr="0059266E" w:rsidRDefault="0059266E" w:rsidP="0059266E">
            <w:pPr>
              <w:spacing w:after="0" w:line="240" w:lineRule="auto"/>
              <w:rPr>
                <w:rFonts w:ascii="Cambria" w:eastAsia="Times New Roman" w:hAnsi="Cambria" w:cs="Times New Roman"/>
                <w:lang w:eastAsia="zh-CN"/>
              </w:rPr>
            </w:pPr>
            <w:r w:rsidRPr="0059266E">
              <w:rPr>
                <w:rFonts w:ascii="Cambria" w:eastAsia="Times New Roman" w:hAnsi="Cambria" w:cs="Times New Roman"/>
                <w:lang w:eastAsia="zh-CN"/>
              </w:rPr>
              <w:t>Seminer</w:t>
            </w:r>
          </w:p>
        </w:tc>
        <w:tc>
          <w:tcPr>
            <w:tcW w:w="3261" w:type="dxa"/>
            <w:shd w:val="clear" w:color="auto" w:fill="auto"/>
          </w:tcPr>
          <w:p w:rsidR="0059266E" w:rsidRPr="0059266E" w:rsidRDefault="0059266E" w:rsidP="0059266E">
            <w:pPr>
              <w:spacing w:after="0" w:line="240" w:lineRule="auto"/>
              <w:rPr>
                <w:rFonts w:ascii="Cambria" w:eastAsia="Times New Roman" w:hAnsi="Cambria" w:cs="Times New Roman"/>
                <w:lang w:eastAsia="zh-CN"/>
              </w:rPr>
            </w:pPr>
            <w:r w:rsidRPr="0059266E">
              <w:rPr>
                <w:rFonts w:ascii="Cambria" w:eastAsia="Times New Roman" w:hAnsi="Cambria" w:cs="Times New Roman"/>
                <w:lang w:eastAsia="zh-CN"/>
              </w:rPr>
              <w:t>- Arda Gitmez (Bilkent Üniversitesi) - "The Autocrat's Dilemmas: Propaganda and Repression in Diverse Societies"</w:t>
            </w:r>
          </w:p>
        </w:tc>
        <w:tc>
          <w:tcPr>
            <w:tcW w:w="3140" w:type="dxa"/>
            <w:shd w:val="clear" w:color="auto" w:fill="auto"/>
          </w:tcPr>
          <w:p w:rsidR="0059266E" w:rsidRPr="0059266E" w:rsidRDefault="0059266E" w:rsidP="0059266E">
            <w:pPr>
              <w:spacing w:after="0" w:line="300" w:lineRule="exact"/>
              <w:rPr>
                <w:rFonts w:ascii="Cambria" w:eastAsia="Times New Roman" w:hAnsi="Cambria" w:cs="Times New Roman"/>
                <w:color w:val="000000"/>
                <w:lang w:val="en-GB" w:eastAsia="ko-KR"/>
              </w:rPr>
            </w:pPr>
            <w:r w:rsidRPr="0059266E">
              <w:rPr>
                <w:rFonts w:ascii="Cambria" w:eastAsia="Times New Roman" w:hAnsi="Cambria" w:cs="Times New Roman"/>
                <w:color w:val="000000"/>
                <w:lang w:val="en-GB" w:eastAsia="ko-KR"/>
              </w:rPr>
              <w:t>Makroekonomi Ve Uygulamali Ekonometri Uygulama ve Araştirma Merkezi</w:t>
            </w:r>
          </w:p>
          <w:p w:rsidR="0059266E" w:rsidRPr="0059266E" w:rsidRDefault="0059266E" w:rsidP="0059266E">
            <w:pPr>
              <w:spacing w:after="0" w:line="240" w:lineRule="auto"/>
              <w:rPr>
                <w:rFonts w:ascii="Cambria" w:eastAsia="Times New Roman" w:hAnsi="Cambria" w:cs="Times New Roman"/>
                <w:lang w:eastAsia="zh-CN"/>
              </w:rPr>
            </w:pPr>
          </w:p>
        </w:tc>
      </w:tr>
    </w:tbl>
    <w:p w:rsidR="00E7420D" w:rsidRPr="00B16DCD" w:rsidRDefault="00E7420D" w:rsidP="0059266E">
      <w:pPr>
        <w:spacing w:after="0" w:line="360" w:lineRule="auto"/>
        <w:contextualSpacing/>
        <w:rPr>
          <w:rFonts w:ascii="Trebuchet MS" w:eastAsia="Times New Roman" w:hAnsi="Trebuchet MS" w:cs="Times New Roman"/>
          <w:b/>
          <w:sz w:val="20"/>
          <w:szCs w:val="20"/>
          <w:lang w:eastAsia="zh-CN"/>
        </w:rPr>
      </w:pPr>
    </w:p>
    <w:p w:rsidR="00E5105E" w:rsidRPr="007B5332" w:rsidRDefault="003B2073" w:rsidP="009D1D80">
      <w:pPr>
        <w:pStyle w:val="Default"/>
        <w:spacing w:line="300" w:lineRule="exact"/>
        <w:rPr>
          <w:rFonts w:ascii="Cambria" w:eastAsia="Calibri" w:hAnsi="Cambria"/>
          <w:b/>
          <w:color w:val="365F91" w:themeColor="accent1" w:themeShade="BF"/>
          <w:sz w:val="28"/>
          <w:szCs w:val="28"/>
          <w:lang w:val="tr-TR" w:eastAsia="tr-TR"/>
        </w:rPr>
      </w:pPr>
      <w:r>
        <w:rPr>
          <w:rFonts w:ascii="Cambria" w:eastAsia="Calibri" w:hAnsi="Cambria"/>
          <w:b/>
          <w:color w:val="365F91" w:themeColor="accent1" w:themeShade="BF"/>
          <w:sz w:val="28"/>
          <w:szCs w:val="28"/>
          <w:lang w:val="tr-TR" w:eastAsia="tr-TR"/>
        </w:rPr>
        <w:lastRenderedPageBreak/>
        <w:t>V</w:t>
      </w:r>
      <w:r w:rsidR="0059266E">
        <w:rPr>
          <w:rFonts w:ascii="Cambria" w:eastAsia="Calibri" w:hAnsi="Cambria"/>
          <w:b/>
          <w:color w:val="365F91" w:themeColor="accent1" w:themeShade="BF"/>
          <w:sz w:val="28"/>
          <w:szCs w:val="28"/>
          <w:lang w:val="tr-TR" w:eastAsia="tr-TR"/>
        </w:rPr>
        <w:t>I</w:t>
      </w:r>
      <w:r w:rsidR="007B5332">
        <w:rPr>
          <w:rFonts w:ascii="Cambria" w:eastAsia="Calibri" w:hAnsi="Cambria"/>
          <w:b/>
          <w:color w:val="365F91" w:themeColor="accent1" w:themeShade="BF"/>
          <w:sz w:val="28"/>
          <w:szCs w:val="28"/>
          <w:lang w:val="tr-TR" w:eastAsia="tr-TR"/>
        </w:rPr>
        <w:t>-</w:t>
      </w:r>
      <w:r w:rsidR="007B5332" w:rsidRPr="007B5332">
        <w:rPr>
          <w:rFonts w:ascii="Cambria" w:eastAsia="Calibri" w:hAnsi="Cambria"/>
          <w:b/>
          <w:color w:val="365F91" w:themeColor="accent1" w:themeShade="BF"/>
          <w:sz w:val="28"/>
          <w:szCs w:val="28"/>
          <w:lang w:val="tr-TR" w:eastAsia="tr-TR"/>
        </w:rPr>
        <w:t>MERKEZ ÜYELERINCE MERKEZ FAALIYET ALANINDA YAYIMLANAN BILIMSEL YAYINLAR</w:t>
      </w:r>
    </w:p>
    <w:p w:rsidR="00501790" w:rsidRDefault="00501790" w:rsidP="007B5332">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rPr>
      </w:pPr>
      <w:r w:rsidRPr="00D36EF8">
        <w:rPr>
          <w:rFonts w:ascii="Cambria" w:eastAsia="Calibri" w:hAnsi="Cambria" w:cs="Times New Roman"/>
          <w:b/>
          <w:color w:val="365F91" w:themeColor="accent1" w:themeShade="BF"/>
          <w:lang w:eastAsia="tr-TR"/>
        </w:rPr>
        <w:t>Kitap</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val="en-US" w:eastAsia="tr-TR"/>
        </w:rPr>
      </w:pPr>
    </w:p>
    <w:p w:rsidR="00D36EF8" w:rsidRPr="00D36EF8" w:rsidRDefault="00D36EF8" w:rsidP="00D36EF8">
      <w:pPr>
        <w:spacing w:after="0" w:line="300" w:lineRule="exact"/>
        <w:jc w:val="both"/>
        <w:rPr>
          <w:rFonts w:ascii="Cambria" w:eastAsia="Calibri" w:hAnsi="Cambria" w:cs="InterstateLight"/>
          <w:lang w:val="en-US" w:eastAsia="zh-CN"/>
        </w:rPr>
      </w:pPr>
      <w:r w:rsidRPr="00D36EF8">
        <w:rPr>
          <w:rFonts w:ascii="Cambria" w:eastAsia="Calibri" w:hAnsi="Cambria" w:cs="InterstateLight"/>
          <w:b/>
          <w:lang w:val="en-US" w:eastAsia="zh-CN"/>
        </w:rPr>
        <w:t>Elgin, C.</w:t>
      </w:r>
      <w:r w:rsidRPr="00D36EF8">
        <w:rPr>
          <w:rFonts w:ascii="Cambria" w:eastAsia="Calibri" w:hAnsi="Cambria" w:cs="InterstateLight"/>
          <w:lang w:val="en-US" w:eastAsia="zh-CN"/>
        </w:rPr>
        <w:t xml:space="preserve"> (2024). Routledge Handbook of the Informal Economy. Taylor &amp; Francis.</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val="en-US" w:eastAsia="tr-TR"/>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val="en-US" w:eastAsia="tr-TR"/>
        </w:rPr>
      </w:pPr>
      <w:r w:rsidRPr="00D36EF8">
        <w:rPr>
          <w:rFonts w:ascii="Cambria" w:eastAsia="Calibri" w:hAnsi="Cambria" w:cs="Times New Roman"/>
          <w:b/>
          <w:color w:val="365F91" w:themeColor="accent1" w:themeShade="BF"/>
          <w:lang w:val="en-US" w:eastAsia="tr-TR"/>
        </w:rPr>
        <w:t>Kitap Bölümü</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b/>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 xml:space="preserve">Aysan, A. F. &amp; </w:t>
      </w:r>
      <w:r w:rsidRPr="00D36EF8">
        <w:rPr>
          <w:rFonts w:ascii="Cambria" w:eastAsia="Calibri" w:hAnsi="Cambria" w:cs="InterstateLight"/>
          <w:lang w:eastAsia="zh-CN"/>
        </w:rPr>
        <w:t xml:space="preserve">Al-Ansari, K. A. (2024). Central bank digital currencies, Internet of Things, and blockchain: Prospects and challenges for Islamic finance. In Islamic Finance in the Digital Age (pp. 250-281). </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Aysan, A.F.</w:t>
      </w:r>
      <w:r w:rsidRPr="00D36EF8">
        <w:rPr>
          <w:rFonts w:ascii="Cambria" w:eastAsia="Calibri" w:hAnsi="Cambria" w:cs="InterstateLight"/>
          <w:lang w:eastAsia="zh-CN"/>
        </w:rPr>
        <w:t xml:space="preserve"> &amp; Al-Ansari, K. A. (2024). Islamic fintech and central bank digital currencies: Catalyzing the growth of a sustainable financial ecosystem in the GCC countries. In The Palgrave Handbook of FinTech in Africa and Middle East: Connecting the Unconnected.</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Adıgüzel, F. S</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Kaba, M. &amp; </w:t>
      </w:r>
      <w:r w:rsidRPr="00D36EF8">
        <w:rPr>
          <w:rFonts w:ascii="Cambria" w:eastAsia="Calibri" w:hAnsi="Cambria" w:cs="InterstateLight"/>
          <w:b/>
          <w:lang w:eastAsia="zh-CN"/>
        </w:rPr>
        <w:t xml:space="preserve">Koyuncu, M. </w:t>
      </w:r>
      <w:r w:rsidRPr="00D36EF8">
        <w:rPr>
          <w:rFonts w:ascii="Cambria" w:eastAsia="Calibri" w:hAnsi="Cambria" w:cs="InterstateLight"/>
          <w:lang w:eastAsia="zh-CN"/>
        </w:rPr>
        <w:t>(2024). Otoriterleşme ve ihalelerde artan kayırmacılık. In: “Piyasa, Sandık ve Başkan Arasında“ A. H. Yağcı ve H. Tekgüç (Der.). İletişim Yayınları.</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val="en-US" w:eastAsia="tr-TR"/>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Pamuk, Ş</w:t>
      </w:r>
      <w:r w:rsidRPr="00D36EF8">
        <w:rPr>
          <w:rFonts w:ascii="Cambria" w:eastAsia="Calibri" w:hAnsi="Cambria" w:cs="InterstateLight"/>
          <w:lang w:eastAsia="zh-CN"/>
        </w:rPr>
        <w:t xml:space="preserve">. (2024). Institutions and the early modern Ottoman economy. In: Reconstructions (pp. 23). Routledge. </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rPr>
      </w:pPr>
      <w:r w:rsidRPr="00D36EF8">
        <w:rPr>
          <w:rFonts w:ascii="Cambria" w:eastAsia="Calibri" w:hAnsi="Cambria" w:cs="Times New Roman"/>
          <w:b/>
          <w:color w:val="365F91" w:themeColor="accent1" w:themeShade="BF"/>
          <w:lang w:eastAsia="tr-TR"/>
        </w:rPr>
        <w:t>Makale</w:t>
      </w:r>
    </w:p>
    <w:p w:rsidR="00D36EF8" w:rsidRPr="00D36EF8" w:rsidRDefault="00D36EF8" w:rsidP="00D36EF8">
      <w:pPr>
        <w:shd w:val="clear" w:color="auto" w:fill="FFFFFF"/>
        <w:autoSpaceDE w:val="0"/>
        <w:autoSpaceDN w:val="0"/>
        <w:adjustRightInd w:val="0"/>
        <w:spacing w:after="0" w:line="300" w:lineRule="exact"/>
        <w:jc w:val="both"/>
        <w:rPr>
          <w:rFonts w:ascii="Cambria" w:eastAsia="Times New Roman" w:hAnsi="Cambria" w:cs="Arial"/>
          <w:color w:val="222222"/>
          <w:shd w:val="clear" w:color="auto" w:fill="FFFFFF"/>
          <w:lang w:val="en-US"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 xml:space="preserve">Anagnostopoulos, A. &amp; </w:t>
      </w:r>
      <w:r w:rsidRPr="00D36EF8">
        <w:rPr>
          <w:rFonts w:ascii="Cambria" w:eastAsia="Calibri" w:hAnsi="Cambria" w:cs="InterstateLight"/>
          <w:b/>
          <w:lang w:eastAsia="zh-CN"/>
        </w:rPr>
        <w:t>Ateşağaoğlu, O. E.</w:t>
      </w:r>
      <w:r w:rsidRPr="00D36EF8">
        <w:rPr>
          <w:rFonts w:ascii="Cambria" w:eastAsia="Calibri" w:hAnsi="Cambria" w:cs="InterstateLight"/>
          <w:lang w:eastAsia="zh-CN"/>
        </w:rPr>
        <w:t xml:space="preserve"> (2024). Shareholder tax cuts with household and firm heterogeneity. Finance Research Letters, 57.</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Kayani, U</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Ullah, M., </w:t>
      </w:r>
      <w:r w:rsidRPr="00D36EF8">
        <w:rPr>
          <w:rFonts w:ascii="Cambria" w:eastAsia="Calibri" w:hAnsi="Cambria" w:cs="InterstateLight"/>
          <w:b/>
          <w:lang w:eastAsia="zh-CN"/>
        </w:rPr>
        <w:t>Aysan, A. F.</w:t>
      </w:r>
      <w:r w:rsidRPr="00D36EF8">
        <w:rPr>
          <w:rFonts w:ascii="Cambria" w:eastAsia="Calibri" w:hAnsi="Cambria" w:cs="InterstateLight"/>
          <w:lang w:eastAsia="zh-CN"/>
        </w:rPr>
        <w:t>, Nazir, S. &amp; Frempong, J. (2024). Quantile connectedness among digital assets, traditional assets, and renewable energy prices during extreme economic crisis. Technological Forecasting and Social Change, 208, 123635.</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Aysan, A.F</w:t>
      </w:r>
      <w:proofErr w:type="gramStart"/>
      <w:r w:rsidRPr="00D36EF8">
        <w:rPr>
          <w:rFonts w:ascii="Cambria" w:eastAsia="Calibri" w:hAnsi="Cambria" w:cs="InterstateLight"/>
          <w:b/>
          <w:lang w:eastAsia="zh-CN"/>
        </w:rPr>
        <w:t>.</w:t>
      </w:r>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Batten, J., Gozgor, G., Khalfaoui, R. &amp; Nanaeva, Z. (2024). Metaverse and financial markets: A quantile-time-frequency connectedness analysis. Research in International Business and Finance, 72, 102527.</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Kayani, U</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Iqbal, U., </w:t>
      </w:r>
      <w:r w:rsidRPr="00D36EF8">
        <w:rPr>
          <w:rFonts w:ascii="Cambria" w:eastAsia="Calibri" w:hAnsi="Cambria" w:cs="InterstateLight"/>
          <w:b/>
          <w:lang w:eastAsia="zh-CN"/>
        </w:rPr>
        <w:t>Aysan, A. F.</w:t>
      </w:r>
      <w:r w:rsidRPr="00D36EF8">
        <w:rPr>
          <w:rFonts w:ascii="Cambria" w:eastAsia="Calibri" w:hAnsi="Cambria" w:cs="InterstateLight"/>
          <w:lang w:eastAsia="zh-CN"/>
        </w:rPr>
        <w:t>, Fianto, B. A., Rabbani, M. R. &amp; Hasan, F. (2024). Revealing the secrets of working capital: A comparison between sharia-compliant and conventional firms. Economic Systems, 101278.</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Naeem, M. A</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Gul, R., </w:t>
      </w:r>
      <w:r w:rsidRPr="00D36EF8">
        <w:rPr>
          <w:rFonts w:ascii="Cambria" w:eastAsia="Calibri" w:hAnsi="Cambria" w:cs="InterstateLight"/>
          <w:b/>
          <w:lang w:eastAsia="zh-CN"/>
        </w:rPr>
        <w:t>Aysan, A. F.</w:t>
      </w:r>
      <w:r w:rsidRPr="00D36EF8">
        <w:rPr>
          <w:rFonts w:ascii="Cambria" w:eastAsia="Calibri" w:hAnsi="Cambria" w:cs="InterstateLight"/>
          <w:lang w:eastAsia="zh-CN"/>
        </w:rPr>
        <w:t xml:space="preserve"> &amp; Kayani, U. (2024). Oil shocks and the transmission of higher-moment information in US industry: Evidence from an asymmetric puzzle. Borsa Istanbul Review, 24(6), 1190-1204.</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 xml:space="preserve">Ali, H. &amp; </w:t>
      </w:r>
      <w:r w:rsidRPr="00D36EF8">
        <w:rPr>
          <w:rFonts w:ascii="Cambria" w:eastAsia="Calibri" w:hAnsi="Cambria" w:cs="InterstateLight"/>
          <w:b/>
          <w:lang w:eastAsia="zh-CN"/>
        </w:rPr>
        <w:t>Aysan, A. F.</w:t>
      </w:r>
      <w:r w:rsidRPr="00D36EF8">
        <w:rPr>
          <w:rFonts w:ascii="Cambria" w:eastAsia="Calibri" w:hAnsi="Cambria" w:cs="InterstateLight"/>
          <w:lang w:eastAsia="zh-CN"/>
        </w:rPr>
        <w:t xml:space="preserve"> (2024). Ethical dimensions of generative AI: A cross-domain analysis using machine learning structural topic modeling. International Journal of Ethics and Systems.</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 xml:space="preserve">Syarif, M. F. &amp; </w:t>
      </w:r>
      <w:r w:rsidRPr="00D36EF8">
        <w:rPr>
          <w:rFonts w:ascii="Cambria" w:eastAsia="Calibri" w:hAnsi="Cambria" w:cs="InterstateLight"/>
          <w:b/>
          <w:lang w:eastAsia="zh-CN"/>
        </w:rPr>
        <w:t>Aysan, A. F.</w:t>
      </w:r>
      <w:r w:rsidRPr="00D36EF8">
        <w:rPr>
          <w:rFonts w:ascii="Cambria" w:eastAsia="Calibri" w:hAnsi="Cambria" w:cs="InterstateLight"/>
          <w:lang w:eastAsia="zh-CN"/>
        </w:rPr>
        <w:t xml:space="preserve"> (2024). Sharia crowdfunding in Indonesia: A regulatory environment perspective. Journal of Science and Technology Policy Management.</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Aysan, A. F.</w:t>
      </w:r>
      <w:r w:rsidRPr="00D36EF8">
        <w:rPr>
          <w:rFonts w:ascii="Cambria" w:eastAsia="Calibri" w:hAnsi="Cambria" w:cs="InterstateLight"/>
          <w:lang w:eastAsia="zh-CN"/>
        </w:rPr>
        <w:t xml:space="preserve"> &amp; Ozturk, O. (2024). Local power, </w:t>
      </w:r>
      <w:proofErr w:type="gramStart"/>
      <w:r w:rsidRPr="00D36EF8">
        <w:rPr>
          <w:rFonts w:ascii="Cambria" w:eastAsia="Calibri" w:hAnsi="Cambria" w:cs="InterstateLight"/>
          <w:lang w:eastAsia="zh-CN"/>
        </w:rPr>
        <w:t>global</w:t>
      </w:r>
      <w:proofErr w:type="gramEnd"/>
      <w:r w:rsidRPr="00D36EF8">
        <w:rPr>
          <w:rFonts w:ascii="Cambria" w:eastAsia="Calibri" w:hAnsi="Cambria" w:cs="InterstateLight"/>
          <w:lang w:eastAsia="zh-CN"/>
        </w:rPr>
        <w:t xml:space="preserve"> reach: The rise and impact of domestic payment networks in the financial landscape. Journal of Science and Technology Policy Management.</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 xml:space="preserve">Ali, H. &amp; </w:t>
      </w:r>
      <w:r w:rsidRPr="00D36EF8">
        <w:rPr>
          <w:rFonts w:ascii="Cambria" w:eastAsia="Calibri" w:hAnsi="Cambria" w:cs="InterstateLight"/>
          <w:b/>
          <w:lang w:eastAsia="zh-CN"/>
        </w:rPr>
        <w:t>Aysan, A. F.</w:t>
      </w:r>
      <w:r w:rsidRPr="00D36EF8">
        <w:rPr>
          <w:rFonts w:ascii="Cambria" w:eastAsia="Calibri" w:hAnsi="Cambria" w:cs="InterstateLight"/>
          <w:lang w:eastAsia="zh-CN"/>
        </w:rPr>
        <w:t xml:space="preserve"> (2024). Global adoption of generative AI: What matters most? Journal of Economy and Technology.</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i/>
          <w:iCs/>
          <w:lang w:eastAsia="zh-CN"/>
        </w:rPr>
      </w:pPr>
      <w:r w:rsidRPr="00D36EF8">
        <w:rPr>
          <w:rFonts w:ascii="Cambria" w:eastAsia="Calibri" w:hAnsi="Cambria" w:cs="InterstateLight"/>
          <w:b/>
          <w:lang w:eastAsia="zh-CN"/>
        </w:rPr>
        <w:t>Coşar, A. K.</w:t>
      </w:r>
      <w:r w:rsidRPr="00D36EF8">
        <w:rPr>
          <w:rFonts w:ascii="Cambria" w:eastAsia="Calibri" w:hAnsi="Cambria" w:cs="InterstateLight"/>
          <w:lang w:eastAsia="zh-CN"/>
        </w:rPr>
        <w:t xml:space="preserve"> (2024). A practitioner's guide to estimate overland transportation costs. </w:t>
      </w:r>
      <w:r w:rsidRPr="00D36EF8">
        <w:rPr>
          <w:rFonts w:ascii="Cambria" w:eastAsia="Calibri" w:hAnsi="Cambria" w:cs="InterstateLight"/>
          <w:i/>
          <w:iCs/>
          <w:lang w:eastAsia="zh-CN"/>
        </w:rPr>
        <w:t>New Zealand Economic Papers</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i/>
          <w:iCs/>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Çürük, M</w:t>
      </w:r>
      <w:r w:rsidRPr="00D36EF8">
        <w:rPr>
          <w:rFonts w:ascii="Cambria" w:eastAsia="Calibri" w:hAnsi="Cambria" w:cs="InterstateLight"/>
          <w:lang w:eastAsia="zh-CN"/>
        </w:rPr>
        <w:t>. &amp; Rozendaal, R. (2024). Energy prices and the labor share: Evidence from Europe. Energy Economics.</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Çakmaklı, C</w:t>
      </w:r>
      <w:proofErr w:type="gramStart"/>
      <w:r w:rsidRPr="00D36EF8">
        <w:rPr>
          <w:rFonts w:ascii="Cambria" w:eastAsia="Calibri" w:hAnsi="Cambria" w:cs="InterstateLight"/>
          <w:b/>
          <w:lang w:eastAsia="zh-CN"/>
        </w:rPr>
        <w:t>.,</w:t>
      </w:r>
      <w:proofErr w:type="gramEnd"/>
      <w:r w:rsidRPr="00D36EF8">
        <w:rPr>
          <w:rFonts w:ascii="Cambria" w:eastAsia="Calibri" w:hAnsi="Cambria" w:cs="InterstateLight"/>
          <w:lang w:eastAsia="zh-CN"/>
        </w:rPr>
        <w:t xml:space="preserve"> Demiralp, S., Kalemli-Özcan, Ş., Yeşiltaş, S. &amp; Yıldırım, M. A. (2024). The economic case for </w:t>
      </w:r>
      <w:proofErr w:type="gramStart"/>
      <w:r w:rsidRPr="00D36EF8">
        <w:rPr>
          <w:rFonts w:ascii="Cambria" w:eastAsia="Calibri" w:hAnsi="Cambria" w:cs="InterstateLight"/>
          <w:lang w:eastAsia="zh-CN"/>
        </w:rPr>
        <w:t>global</w:t>
      </w:r>
      <w:proofErr w:type="gramEnd"/>
      <w:r w:rsidRPr="00D36EF8">
        <w:rPr>
          <w:rFonts w:ascii="Cambria" w:eastAsia="Calibri" w:hAnsi="Cambria" w:cs="InterstateLight"/>
          <w:lang w:eastAsia="zh-CN"/>
        </w:rPr>
        <w:t xml:space="preserve"> vaccinations: An epidemiological model with international production networks. European Economic Review, 138, 103845.</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Elgin, C.</w:t>
      </w:r>
      <w:r w:rsidRPr="00D36EF8">
        <w:rPr>
          <w:rFonts w:ascii="Cambria" w:eastAsia="Calibri" w:hAnsi="Cambria" w:cs="InterstateLight"/>
          <w:lang w:eastAsia="zh-CN"/>
        </w:rPr>
        <w:t xml:space="preserve">  (2024). Political appointments to rector positions: a shifting landscape in Turkish academia. Discover Education, 3(1), 110.</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Heilenbach, N</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Ogunsola, T., </w:t>
      </w:r>
      <w:r w:rsidRPr="00D36EF8">
        <w:rPr>
          <w:rFonts w:ascii="Cambria" w:eastAsia="Calibri" w:hAnsi="Cambria" w:cs="InterstateLight"/>
          <w:b/>
          <w:lang w:eastAsia="zh-CN"/>
        </w:rPr>
        <w:t>Elgin, C.,</w:t>
      </w:r>
      <w:r w:rsidRPr="00D36EF8">
        <w:rPr>
          <w:rFonts w:ascii="Cambria" w:eastAsia="Calibri" w:hAnsi="Cambria" w:cs="InterstateLight"/>
          <w:lang w:eastAsia="zh-CN"/>
        </w:rPr>
        <w:t xml:space="preserve"> Fry, D., Iskander, M., Abazah, Y., ... (2024). Novel methods of identifying individual and neighborhood risk factors for loss to follow-up after ophthalmic </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screening. Journal of Glaucoma, 33(4), 288-296.</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Elgin, C.</w:t>
      </w:r>
      <w:r w:rsidRPr="00D36EF8">
        <w:rPr>
          <w:rFonts w:ascii="Cambria" w:eastAsia="Calibri" w:hAnsi="Cambria" w:cs="InterstateLight"/>
          <w:lang w:eastAsia="zh-CN"/>
        </w:rPr>
        <w:t xml:space="preserve"> (2024). Corporate social responsibility: Formal versus informal firms. Corporate Social Responsibility and Environmental Management, 31(2), 776-783.</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Elgin, C.</w:t>
      </w:r>
      <w:r w:rsidRPr="00D36EF8">
        <w:rPr>
          <w:rFonts w:ascii="Cambria" w:eastAsia="Calibri" w:hAnsi="Cambria" w:cs="InterstateLight"/>
          <w:lang w:eastAsia="zh-CN"/>
        </w:rPr>
        <w:t xml:space="preserve"> &amp; </w:t>
      </w:r>
      <w:r w:rsidRPr="00D36EF8">
        <w:rPr>
          <w:rFonts w:ascii="Cambria" w:eastAsia="Calibri" w:hAnsi="Cambria" w:cs="InterstateLight"/>
          <w:b/>
          <w:lang w:eastAsia="zh-CN"/>
        </w:rPr>
        <w:t>Öztunalı, O.</w:t>
      </w:r>
      <w:r w:rsidRPr="00D36EF8">
        <w:rPr>
          <w:rFonts w:ascii="Cambria" w:eastAsia="Calibri" w:hAnsi="Cambria" w:cs="InterstateLight"/>
          <w:lang w:eastAsia="zh-CN"/>
        </w:rPr>
        <w:t xml:space="preserve"> (2024). Central Bank Independence and Inflation Under Asymmetric Information: Delegation vs. Seesaw Effects. Journal of Central Banking Theory and Practice, 3, 245-270.</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Elgin, C.</w:t>
      </w:r>
      <w:r w:rsidRPr="00D36EF8">
        <w:rPr>
          <w:rFonts w:ascii="Cambria" w:eastAsia="Calibri" w:hAnsi="Cambria" w:cs="InterstateLight"/>
          <w:lang w:eastAsia="zh-CN"/>
        </w:rPr>
        <w:t xml:space="preserve"> &amp; Elveren, A. Y. (2024). Wage-productivity gap and discrimination against Syrian refugees: Evidence from Turkey. The Economic and Labour Relations Review, 1-13.</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Elgin, C.</w:t>
      </w:r>
      <w:r w:rsidRPr="00D36EF8">
        <w:rPr>
          <w:rFonts w:ascii="Cambria" w:eastAsia="Calibri" w:hAnsi="Cambria" w:cs="InterstateLight"/>
          <w:lang w:eastAsia="zh-CN"/>
        </w:rPr>
        <w:t xml:space="preserve"> &amp; Elveren, A. Y. (2024). IMF Standby Agreements and Inequality: The Role of Informality. WORKING PAPER SERIES POLITICAL ECONOMY RESEARCH INSTITUTE Number 593.</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Sood, S</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Lidder, A. K., </w:t>
      </w:r>
      <w:r w:rsidRPr="00D36EF8">
        <w:rPr>
          <w:rFonts w:ascii="Cambria" w:eastAsia="Calibri" w:hAnsi="Cambria" w:cs="InterstateLight"/>
          <w:b/>
          <w:lang w:eastAsia="zh-CN"/>
        </w:rPr>
        <w:t>Elgin, C.</w:t>
      </w:r>
      <w:r w:rsidRPr="00D36EF8">
        <w:rPr>
          <w:rFonts w:ascii="Cambria" w:eastAsia="Calibri" w:hAnsi="Cambria" w:cs="InterstateLight"/>
          <w:lang w:eastAsia="zh-CN"/>
        </w:rPr>
        <w:t xml:space="preserve">, Law, J. C., Shukla, A. G., Winn, B. J., Khouri, A. S., ... (2024). Salary negotiations: gender differences in attitudes, priorities, and behaviors of ophthalmologists. American Journal of Ophthalmology, 257, 154-164. </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lastRenderedPageBreak/>
        <w:t>Elgin, C</w:t>
      </w:r>
      <w:proofErr w:type="gramStart"/>
      <w:r w:rsidRPr="00D36EF8">
        <w:rPr>
          <w:rFonts w:ascii="Cambria" w:eastAsia="Calibri" w:hAnsi="Cambria" w:cs="InterstateLight"/>
          <w:b/>
          <w:lang w:eastAsia="zh-CN"/>
        </w:rPr>
        <w:t>.</w:t>
      </w:r>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Yalaman, A. &amp; Yaşar, S. (2024). Economic stimulus measures during the pandemic: The role of fiscal decentralization. Cambridge Journal of Regions, Economy, and Society, 16(1), 167–184. https://doi.org/10.1093/cjres/rsac047</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Elgin, C</w:t>
      </w:r>
      <w:proofErr w:type="gramStart"/>
      <w:r w:rsidRPr="00D36EF8">
        <w:rPr>
          <w:rFonts w:ascii="Cambria" w:eastAsia="Calibri" w:hAnsi="Cambria" w:cs="InterstateLight"/>
          <w:b/>
          <w:lang w:eastAsia="zh-CN"/>
        </w:rPr>
        <w:t>.</w:t>
      </w:r>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Yalaman, A. &amp; Yaşar, S. (2024). Democracy and fiscal-policy response to COVID-19. Public Choice, 198(1), 25–45. https://doi.org/10.1007/s11127-023-01107-3</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Fendoğlu, S.</w:t>
      </w:r>
      <w:r w:rsidRPr="00D36EF8">
        <w:rPr>
          <w:rFonts w:ascii="Cambria" w:eastAsia="Calibri" w:hAnsi="Cambria" w:cs="InterstateLight"/>
          <w:lang w:eastAsia="zh-CN"/>
        </w:rPr>
        <w:t xml:space="preserve"> &amp; Xu, T. (2024). Riding unicorns: Startups and venture capital in Japan. IMF Working Papers.</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Catalán, M</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w:t>
      </w:r>
      <w:r w:rsidRPr="00D36EF8">
        <w:rPr>
          <w:rFonts w:ascii="Cambria" w:eastAsia="Calibri" w:hAnsi="Cambria" w:cs="InterstateLight"/>
          <w:b/>
          <w:lang w:eastAsia="zh-CN"/>
        </w:rPr>
        <w:t>Fendoğlu, S.</w:t>
      </w:r>
      <w:r w:rsidRPr="00D36EF8">
        <w:rPr>
          <w:rFonts w:ascii="Cambria" w:eastAsia="Calibri" w:hAnsi="Cambria" w:cs="InterstateLight"/>
          <w:lang w:eastAsia="zh-CN"/>
        </w:rPr>
        <w:t xml:space="preserve"> &amp; Tsuruga, T. (2024). A gravity model of geopolitics and financial fragmentation. IMF Working Papers, 196, 1-35.</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val="en-US" w:eastAsia="zh-CN"/>
        </w:rPr>
      </w:pPr>
      <w:r w:rsidRPr="00D36EF8">
        <w:rPr>
          <w:rFonts w:ascii="Cambria" w:eastAsia="Calibri" w:hAnsi="Cambria" w:cs="InterstateLight"/>
          <w:b/>
          <w:lang w:eastAsia="zh-CN"/>
        </w:rPr>
        <w:t>Fendoğlu, S.</w:t>
      </w:r>
      <w:r w:rsidRPr="00D36EF8">
        <w:rPr>
          <w:rFonts w:ascii="Cambria" w:eastAsia="Calibri" w:hAnsi="Cambria" w:cs="InterstateLight"/>
          <w:lang w:eastAsia="zh-CN"/>
        </w:rPr>
        <w:t xml:space="preserve"> &amp; Xu, T. (2024). Startups and venture capital in Japan: How to grow. IMF Selected Issues Paper.</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b/>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Deveci, M</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Çiftçi, M. E., </w:t>
      </w:r>
      <w:r w:rsidRPr="00D36EF8">
        <w:rPr>
          <w:rFonts w:ascii="Cambria" w:eastAsia="Calibri" w:hAnsi="Cambria" w:cs="InterstateLight"/>
          <w:b/>
          <w:lang w:eastAsia="zh-CN"/>
        </w:rPr>
        <w:t>Işık, M.,</w:t>
      </w:r>
      <w:r w:rsidRPr="00D36EF8">
        <w:rPr>
          <w:rFonts w:ascii="Cambria" w:eastAsia="Calibri" w:hAnsi="Cambria" w:cs="InterstateLight"/>
          <w:lang w:eastAsia="zh-CN"/>
        </w:rPr>
        <w:t xml:space="preserve"> Pamucar, D., Wen, X., Chin, T. &amp; Kadry, S. (2024). Aircraft type selection using fuzzy trigonometric-based OPA and RAFSI model. Information Sciences, 673, 120688.</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Haseli, G</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Deveci, M.,</w:t>
      </w:r>
      <w:r w:rsidRPr="00D36EF8">
        <w:rPr>
          <w:rFonts w:ascii="Cambria" w:eastAsia="Calibri" w:hAnsi="Cambria" w:cs="InterstateLight"/>
          <w:b/>
          <w:lang w:eastAsia="zh-CN"/>
        </w:rPr>
        <w:t xml:space="preserve"> Işık, M., </w:t>
      </w:r>
      <w:r w:rsidRPr="00D36EF8">
        <w:rPr>
          <w:rFonts w:ascii="Cambria" w:eastAsia="Calibri" w:hAnsi="Cambria" w:cs="InterstateLight"/>
          <w:lang w:eastAsia="zh-CN"/>
        </w:rPr>
        <w:t>Gokasar, I., Pamucar, D. &amp; Hajiaghaei-Keshteli, M. (2024). Providing climate change resilient land-use transport projects with green finance using Z extended numbers based decision-making model. Expert Systems with Applications, 243, 122858.</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Deveci, M</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Mishra, A. R., Rani, P., Gokasar, I., </w:t>
      </w:r>
      <w:r w:rsidRPr="00D36EF8">
        <w:rPr>
          <w:rFonts w:ascii="Cambria" w:eastAsia="Calibri" w:hAnsi="Cambria" w:cs="InterstateLight"/>
          <w:b/>
          <w:lang w:eastAsia="zh-CN"/>
        </w:rPr>
        <w:t>Işık, M.,</w:t>
      </w:r>
      <w:r w:rsidRPr="00D36EF8">
        <w:rPr>
          <w:rFonts w:ascii="Cambria" w:eastAsia="Calibri" w:hAnsi="Cambria" w:cs="InterstateLight"/>
          <w:lang w:eastAsia="zh-CN"/>
        </w:rPr>
        <w:t xml:space="preserve"> Delen, D., Ooi, K. B. &amp; Daim, T. (2024). Evaluation of intelligent transportation system implementation alternatives in metaverse using a Fermatean fuzzy distance measure-based OCRA model. Information Sciences, 657, 120008.</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b/>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Kadirbeyoğlu, Z.</w:t>
      </w:r>
      <w:r w:rsidRPr="00D36EF8">
        <w:rPr>
          <w:rFonts w:ascii="Cambria" w:eastAsia="Calibri" w:hAnsi="Cambria" w:cs="InterstateLight"/>
          <w:lang w:eastAsia="zh-CN"/>
        </w:rPr>
        <w:t xml:space="preserve"> &amp; Kutlu, R. (2024). Urban sustainability transition in Turkey: Drivers and barriers. </w:t>
      </w:r>
      <w:r w:rsidRPr="00D36EF8">
        <w:rPr>
          <w:rFonts w:ascii="Cambria" w:eastAsia="Calibri" w:hAnsi="Cambria" w:cs="InterstateLight"/>
          <w:i/>
          <w:iCs/>
          <w:lang w:eastAsia="zh-CN"/>
        </w:rPr>
        <w:t>Canadian Journal of Development Studies / Revue canadienne d'études du développement, 45</w:t>
      </w:r>
      <w:r w:rsidRPr="00D36EF8">
        <w:rPr>
          <w:rFonts w:ascii="Cambria" w:eastAsia="Calibri" w:hAnsi="Cambria" w:cs="InterstateLight"/>
          <w:lang w:eastAsia="zh-CN"/>
        </w:rPr>
        <w:t xml:space="preserve">(2), 348-368. </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Aygün, A. H</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w:t>
      </w:r>
      <w:r w:rsidRPr="00D36EF8">
        <w:rPr>
          <w:rFonts w:ascii="Cambria" w:eastAsia="Calibri" w:hAnsi="Cambria" w:cs="InterstateLight"/>
          <w:b/>
          <w:lang w:eastAsia="zh-CN"/>
        </w:rPr>
        <w:t>Kırdar, M. G., Koyuncu, M.</w:t>
      </w:r>
      <w:r w:rsidRPr="00D36EF8">
        <w:rPr>
          <w:rFonts w:ascii="Cambria" w:eastAsia="Calibri" w:hAnsi="Cambria" w:cs="InterstateLight"/>
          <w:lang w:eastAsia="zh-CN"/>
        </w:rPr>
        <w:t xml:space="preserve"> &amp; Stoeffler, Q. (2024). Keeping refugee children in school and out of work: Evidence from the world's largest humanitarian cash transfer program. Journal of Development Economics, 168, 103266.</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Foster, A. D</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Gökçe, M. B. &amp; </w:t>
      </w:r>
      <w:r w:rsidRPr="00D36EF8">
        <w:rPr>
          <w:rFonts w:ascii="Cambria" w:eastAsia="Calibri" w:hAnsi="Cambria" w:cs="InterstateLight"/>
          <w:b/>
          <w:lang w:eastAsia="zh-CN"/>
        </w:rPr>
        <w:t xml:space="preserve">Kırdar, M. G. </w:t>
      </w:r>
      <w:r w:rsidRPr="00D36EF8">
        <w:rPr>
          <w:rFonts w:ascii="Cambria" w:eastAsia="Calibri" w:hAnsi="Cambria" w:cs="InterstateLight"/>
          <w:lang w:eastAsia="zh-CN"/>
        </w:rPr>
        <w:t>(2024). Intergenerational power shift and the rise of nonarranged marriages among refugees. Demography, 61(5), 1427-1454.</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Akgündüz, Y. E</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Aydemir, A. B., Cilasun, S. M. &amp; </w:t>
      </w:r>
      <w:r w:rsidRPr="00D36EF8">
        <w:rPr>
          <w:rFonts w:ascii="Cambria" w:eastAsia="Calibri" w:hAnsi="Cambria" w:cs="InterstateLight"/>
          <w:b/>
          <w:lang w:eastAsia="zh-CN"/>
        </w:rPr>
        <w:t>Kırdar, M. G.</w:t>
      </w:r>
      <w:r w:rsidRPr="00D36EF8">
        <w:rPr>
          <w:rFonts w:ascii="Cambria" w:eastAsia="Calibri" w:hAnsi="Cambria" w:cs="InterstateLight"/>
          <w:lang w:eastAsia="zh-CN"/>
        </w:rPr>
        <w:t xml:space="preserve"> (2024). Propagation of immigration shocks through firm-to-firm trade networks. </w:t>
      </w:r>
      <w:r w:rsidRPr="00D36EF8">
        <w:rPr>
          <w:rFonts w:ascii="Cambria" w:eastAsia="Calibri" w:hAnsi="Cambria" w:cs="InterstateLight"/>
          <w:i/>
          <w:iCs/>
          <w:lang w:eastAsia="zh-CN"/>
        </w:rPr>
        <w:t>IZA Discussion Papers</w:t>
      </w:r>
      <w:r w:rsidRPr="00D36EF8">
        <w:rPr>
          <w:rFonts w:ascii="Cambria" w:eastAsia="Calibri" w:hAnsi="Cambria" w:cs="InterstateLight"/>
          <w:lang w:eastAsia="zh-CN"/>
        </w:rPr>
        <w:t>.</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Akgündüz, Y. E</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Akyol, P., Aydemir, A. B., Demirci, M. &amp; </w:t>
      </w:r>
      <w:r w:rsidRPr="00D36EF8">
        <w:rPr>
          <w:rFonts w:ascii="Cambria" w:eastAsia="Calibri" w:hAnsi="Cambria" w:cs="InterstateLight"/>
          <w:b/>
          <w:lang w:eastAsia="zh-CN"/>
        </w:rPr>
        <w:t>Kırdar, M. G.</w:t>
      </w:r>
      <w:r w:rsidRPr="00D36EF8">
        <w:rPr>
          <w:rFonts w:ascii="Cambria" w:eastAsia="Calibri" w:hAnsi="Cambria" w:cs="InterstateLight"/>
          <w:lang w:eastAsia="zh-CN"/>
        </w:rPr>
        <w:t xml:space="preserve"> (2024). Intergenerational effects of compulsory schooling reform on early childhood development in a middle-income country. IZA Discussion Papers.</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lastRenderedPageBreak/>
        <w:t xml:space="preserve">Gökçe, M. B. &amp; </w:t>
      </w:r>
      <w:r w:rsidRPr="00D36EF8">
        <w:rPr>
          <w:rFonts w:ascii="Cambria" w:eastAsia="Calibri" w:hAnsi="Cambria" w:cs="InterstateLight"/>
          <w:b/>
          <w:lang w:eastAsia="zh-CN"/>
        </w:rPr>
        <w:t>Kırdar, M. G.</w:t>
      </w:r>
      <w:r w:rsidRPr="00D36EF8">
        <w:rPr>
          <w:rFonts w:ascii="Cambria" w:eastAsia="Calibri" w:hAnsi="Cambria" w:cs="InterstateLight"/>
          <w:lang w:eastAsia="zh-CN"/>
        </w:rPr>
        <w:t xml:space="preserve"> (2024). The effects of civil war and forced migration on intimate </w:t>
      </w:r>
      <w:proofErr w:type="gramStart"/>
      <w:r w:rsidRPr="00D36EF8">
        <w:rPr>
          <w:rFonts w:ascii="Cambria" w:eastAsia="Calibri" w:hAnsi="Cambria" w:cs="InterstateLight"/>
          <w:lang w:eastAsia="zh-CN"/>
        </w:rPr>
        <w:t>partner</w:t>
      </w:r>
      <w:proofErr w:type="gramEnd"/>
      <w:r w:rsidRPr="00D36EF8">
        <w:rPr>
          <w:rFonts w:ascii="Cambria" w:eastAsia="Calibri" w:hAnsi="Cambria" w:cs="InterstateLight"/>
          <w:lang w:eastAsia="zh-CN"/>
        </w:rPr>
        <w:t xml:space="preserve"> violence among Syrian refugee women in Jordan. IZA Discussion Paper No. 17284.</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Kaba, M</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w:t>
      </w:r>
      <w:r w:rsidRPr="00D36EF8">
        <w:rPr>
          <w:rFonts w:ascii="Cambria" w:eastAsia="Calibri" w:hAnsi="Cambria" w:cs="InterstateLight"/>
          <w:b/>
          <w:lang w:eastAsia="zh-CN"/>
        </w:rPr>
        <w:t>Koyuncu, M.,</w:t>
      </w:r>
      <w:r w:rsidRPr="00D36EF8">
        <w:rPr>
          <w:rFonts w:ascii="Cambria" w:eastAsia="Calibri" w:hAnsi="Cambria" w:cs="InterstateLight"/>
          <w:lang w:eastAsia="zh-CN"/>
        </w:rPr>
        <w:t xml:space="preserve"> Schneider, S. O. &amp; Sutter, M. (2024). Social norms, political polarization, and vaccination attitudes: Evidence from a survey experiment in Turkey. European Economic Review, 104818.</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Yörük, E</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Atsızelti, Ş., Kına, M. F., Duruşan, F., Gürerk, O., Yardı, M. C. … &amp; </w:t>
      </w:r>
      <w:r w:rsidRPr="00D36EF8">
        <w:rPr>
          <w:rFonts w:ascii="Cambria" w:eastAsia="Calibri" w:hAnsi="Cambria" w:cs="InterstateLight"/>
          <w:b/>
          <w:lang w:eastAsia="zh-CN"/>
        </w:rPr>
        <w:t>Koyuncu, M.</w:t>
      </w:r>
      <w:r w:rsidRPr="00D36EF8">
        <w:rPr>
          <w:rFonts w:ascii="Cambria" w:eastAsia="Calibri" w:hAnsi="Cambria" w:cs="InterstateLight"/>
          <w:lang w:eastAsia="zh-CN"/>
        </w:rPr>
        <w:t xml:space="preserve"> (2024). A computational analysis of ideological positions, emotional stance, and support for presidential candidates in Turkey. The Developing Economies.</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b/>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Kuzubaş, T. U.</w:t>
      </w:r>
      <w:r w:rsidRPr="00D36EF8">
        <w:rPr>
          <w:rFonts w:ascii="Cambria" w:eastAsia="Calibri" w:hAnsi="Cambria" w:cs="InterstateLight"/>
          <w:lang w:eastAsia="zh-CN"/>
        </w:rPr>
        <w:t xml:space="preserve"> &amp; </w:t>
      </w:r>
      <w:r w:rsidRPr="00D36EF8">
        <w:rPr>
          <w:rFonts w:ascii="Cambria" w:eastAsia="Calibri" w:hAnsi="Cambria" w:cs="InterstateLight"/>
          <w:b/>
          <w:lang w:eastAsia="zh-CN"/>
        </w:rPr>
        <w:t>Saltoğlu, B.</w:t>
      </w:r>
      <w:r w:rsidRPr="00D36EF8">
        <w:rPr>
          <w:rFonts w:ascii="Cambria" w:eastAsia="Calibri" w:hAnsi="Cambria" w:cs="InterstateLight"/>
          <w:lang w:eastAsia="zh-CN"/>
        </w:rPr>
        <w:t xml:space="preserve"> (2024). Survey-based measures of risk attitudes and portfolio risk: Evidence from pension participants. Journal of Behavioral and Experimental Finance, 43.</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Kuzubaş, T. U</w:t>
      </w:r>
      <w:proofErr w:type="gramStart"/>
      <w:r w:rsidRPr="00D36EF8">
        <w:rPr>
          <w:rFonts w:ascii="Cambria" w:eastAsia="Calibri" w:hAnsi="Cambria" w:cs="InterstateLight"/>
          <w:b/>
          <w:lang w:eastAsia="zh-CN"/>
        </w:rPr>
        <w:t>.,</w:t>
      </w:r>
      <w:proofErr w:type="gramEnd"/>
      <w:r w:rsidRPr="00D36EF8">
        <w:rPr>
          <w:rFonts w:ascii="Cambria" w:eastAsia="Calibri" w:hAnsi="Cambria" w:cs="InterstateLight"/>
          <w:b/>
          <w:lang w:eastAsia="zh-CN"/>
        </w:rPr>
        <w:t xml:space="preserve"> Göncü, A. &amp; Saltoğlu, B</w:t>
      </w:r>
      <w:r w:rsidRPr="00D36EF8">
        <w:rPr>
          <w:rFonts w:ascii="Cambria" w:eastAsia="Calibri" w:hAnsi="Cambria" w:cs="InterstateLight"/>
          <w:lang w:eastAsia="zh-CN"/>
        </w:rPr>
        <w:t xml:space="preserve">. (2024). Predicting oil prices: A comparative analysis of machine learning and image recognition algorithms for </w:t>
      </w:r>
      <w:proofErr w:type="gramStart"/>
      <w:r w:rsidRPr="00D36EF8">
        <w:rPr>
          <w:rFonts w:ascii="Cambria" w:eastAsia="Calibri" w:hAnsi="Cambria" w:cs="InterstateLight"/>
          <w:lang w:eastAsia="zh-CN"/>
        </w:rPr>
        <w:t>trend</w:t>
      </w:r>
      <w:proofErr w:type="gramEnd"/>
      <w:r w:rsidRPr="00D36EF8">
        <w:rPr>
          <w:rFonts w:ascii="Cambria" w:eastAsia="Calibri" w:hAnsi="Cambria" w:cs="InterstateLight"/>
          <w:lang w:eastAsia="zh-CN"/>
        </w:rPr>
        <w:t xml:space="preserve"> prediction. Finance Research Letters, 67(Part B). </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b/>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Demirdogen, A</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w:t>
      </w:r>
      <w:r w:rsidRPr="00D36EF8">
        <w:rPr>
          <w:rFonts w:ascii="Cambria" w:eastAsia="Calibri" w:hAnsi="Cambria" w:cs="InterstateLight"/>
          <w:b/>
          <w:lang w:eastAsia="zh-CN"/>
        </w:rPr>
        <w:t>Karapinar, B. &amp; Özertan, G.</w:t>
      </w:r>
      <w:r w:rsidRPr="00D36EF8">
        <w:rPr>
          <w:rFonts w:ascii="Cambria" w:eastAsia="Calibri" w:hAnsi="Cambria" w:cs="InterstateLight"/>
          <w:lang w:eastAsia="zh-CN"/>
        </w:rPr>
        <w:t xml:space="preserve"> (2024). The impact of climate change on wheat in Turkey. Regional Environmental Change, 24(1), Article 20</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Özkaynak, B</w:t>
      </w:r>
      <w:proofErr w:type="gramStart"/>
      <w:r w:rsidRPr="00D36EF8">
        <w:rPr>
          <w:rFonts w:ascii="Cambria" w:eastAsia="Calibri" w:hAnsi="Cambria" w:cs="InterstateLight"/>
          <w:b/>
          <w:lang w:eastAsia="zh-CN"/>
        </w:rPr>
        <w:t>.,</w:t>
      </w:r>
      <w:proofErr w:type="gramEnd"/>
      <w:r w:rsidRPr="00D36EF8">
        <w:rPr>
          <w:rFonts w:ascii="Cambria" w:eastAsia="Calibri" w:hAnsi="Cambria" w:cs="InterstateLight"/>
          <w:lang w:eastAsia="zh-CN"/>
        </w:rPr>
        <w:t xml:space="preserve"> Aras, N., Yucesoy, C. A., Cetinkaya, I. D., Ersoy, C., Ince, Ö. D., Koca, M., Nalça, İ., Onay, T., Öncü, S., Vatansever, B. Ü. &amp; Yücesoy, E. (2024). Neurochallenges in smart cities: State-of-the-art, perspectives, and research directions. Frontiers in Neuroscience.</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 xml:space="preserve">Demirtaş, N. M. &amp; </w:t>
      </w:r>
      <w:r w:rsidRPr="00D36EF8">
        <w:rPr>
          <w:rFonts w:ascii="Cambria" w:eastAsia="Calibri" w:hAnsi="Cambria" w:cs="InterstateLight"/>
          <w:b/>
          <w:lang w:eastAsia="zh-CN"/>
        </w:rPr>
        <w:t>Torul, O.</w:t>
      </w:r>
      <w:r w:rsidRPr="00D36EF8">
        <w:rPr>
          <w:rFonts w:ascii="Cambria" w:eastAsia="Calibri" w:hAnsi="Cambria" w:cs="InterstateLight"/>
          <w:lang w:eastAsia="zh-CN"/>
        </w:rPr>
        <w:t xml:space="preserve"> (2024). Intergenerational income mobility in Turkey. The Journal of Economic Inequality, 22(1), 185–209. </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Gürdal, M. Y</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w:t>
      </w:r>
      <w:r w:rsidRPr="00D36EF8">
        <w:rPr>
          <w:rFonts w:ascii="Cambria" w:eastAsia="Calibri" w:hAnsi="Cambria" w:cs="InterstateLight"/>
          <w:b/>
          <w:lang w:eastAsia="zh-CN"/>
        </w:rPr>
        <w:t>Torul, O.</w:t>
      </w:r>
      <w:r w:rsidRPr="00D36EF8">
        <w:rPr>
          <w:rFonts w:ascii="Cambria" w:eastAsia="Calibri" w:hAnsi="Cambria" w:cs="InterstateLight"/>
          <w:lang w:eastAsia="zh-CN"/>
        </w:rPr>
        <w:t xml:space="preserve"> &amp; Yahşi, M. (2024). The seeds of success: The pivotal role of first round cooperation in public goods games. Journal of the Economic Science Association, 10(1), 113–135.</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t>Torul, O.</w:t>
      </w:r>
      <w:r w:rsidRPr="00D36EF8">
        <w:rPr>
          <w:rFonts w:ascii="Cambria" w:eastAsia="Calibri" w:hAnsi="Cambria" w:cs="InterstateLight"/>
          <w:lang w:eastAsia="zh-CN"/>
        </w:rPr>
        <w:t xml:space="preserve"> &amp; Öztunalı, O. (2024). Intergenerational educational mobility and preferences for redistribution in Europe. Journal of Income Distribution.</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Mata, E. L</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Zeid, R., Chartouni, C., Koettl, J., </w:t>
      </w:r>
      <w:r w:rsidRPr="00D36EF8">
        <w:rPr>
          <w:rFonts w:ascii="Cambria" w:eastAsia="Calibri" w:hAnsi="Cambria" w:cs="InterstateLight"/>
          <w:b/>
          <w:lang w:eastAsia="zh-CN"/>
        </w:rPr>
        <w:t>Soytaş, M.A.</w:t>
      </w:r>
      <w:r w:rsidRPr="00D36EF8">
        <w:rPr>
          <w:rFonts w:ascii="Cambria" w:eastAsia="Calibri" w:hAnsi="Cambria" w:cs="InterstateLight"/>
          <w:lang w:eastAsia="zh-CN"/>
        </w:rPr>
        <w:t xml:space="preserve"> &amp; Rivera, N. (2024). Technology and the future of work: Global trends and policy directions for technological change in the labor market. Social Protection Discussion Papers and Notes.</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Yavuz, R. I</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Dutta, D. K. &amp; </w:t>
      </w:r>
      <w:r w:rsidRPr="00D36EF8">
        <w:rPr>
          <w:rFonts w:ascii="Cambria" w:eastAsia="Calibri" w:hAnsi="Cambria" w:cs="InterstateLight"/>
          <w:b/>
          <w:lang w:eastAsia="zh-CN"/>
        </w:rPr>
        <w:t>Soytaş, M. A.</w:t>
      </w:r>
      <w:r w:rsidRPr="00D36EF8">
        <w:rPr>
          <w:rFonts w:ascii="Cambria" w:eastAsia="Calibri" w:hAnsi="Cambria" w:cs="InterstateLight"/>
          <w:lang w:eastAsia="zh-CN"/>
        </w:rPr>
        <w:t xml:space="preserve"> (2024). Extending behavioral theory of the firm to new ventures: Dispositional optimism as a moderating influence on new product introductions in high-tech ventures. Journal of Business Venturing Insights, 22, e00495.</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Zeid, R. Y. M</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Alrayess, D. J., Ajwad, M. I., </w:t>
      </w:r>
      <w:r w:rsidRPr="00D36EF8">
        <w:rPr>
          <w:rFonts w:ascii="Cambria" w:eastAsia="Calibri" w:hAnsi="Cambria" w:cs="InterstateLight"/>
          <w:b/>
          <w:lang w:eastAsia="zh-CN"/>
        </w:rPr>
        <w:t>Soytaş, M. A.</w:t>
      </w:r>
      <w:r w:rsidRPr="00D36EF8">
        <w:rPr>
          <w:rFonts w:ascii="Cambria" w:eastAsia="Calibri" w:hAnsi="Cambria" w:cs="InterstateLight"/>
          <w:lang w:eastAsia="zh-CN"/>
        </w:rPr>
        <w:t xml:space="preserve"> &amp; Rivera Guivas, N. (2024). The gig economy and the future of work: Global trends and policy directions for non-standard forms of employment. Social Protection Discussion Papers and Notes.</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b/>
          <w:lang w:eastAsia="zh-CN"/>
        </w:rPr>
        <w:lastRenderedPageBreak/>
        <w:t>Soytaş, M. A.</w:t>
      </w:r>
      <w:r w:rsidRPr="00D36EF8">
        <w:rPr>
          <w:rFonts w:ascii="Cambria" w:eastAsia="Calibri" w:hAnsi="Cambria" w:cs="InterstateLight"/>
          <w:lang w:eastAsia="zh-CN"/>
        </w:rPr>
        <w:t xml:space="preserve"> &amp; Uşar, D. D. (2024). Extreme weather and demand: An empirical study of Turkish market for air conditioners. Journal of Management and Economics Research, 22(3), 104-130.</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Carreño Bustos, J. G</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Huizinga, H. &amp; </w:t>
      </w:r>
      <w:r w:rsidRPr="00D36EF8">
        <w:rPr>
          <w:rFonts w:ascii="Cambria" w:eastAsia="Calibri" w:hAnsi="Cambria" w:cs="InterstateLight"/>
          <w:b/>
          <w:lang w:eastAsia="zh-CN"/>
        </w:rPr>
        <w:t>Uras, B.</w:t>
      </w:r>
      <w:r w:rsidRPr="00D36EF8">
        <w:rPr>
          <w:rFonts w:ascii="Cambria" w:eastAsia="Calibri" w:hAnsi="Cambria" w:cs="InterstateLight"/>
          <w:lang w:eastAsia="zh-CN"/>
        </w:rPr>
        <w:t xml:space="preserve"> (2024). Flexible labor contracts, firm-specific pay, and wages. CentER Discussion Paper, 2024-010.</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 xml:space="preserve">Sezer, A. H. &amp; </w:t>
      </w:r>
      <w:r w:rsidRPr="00D36EF8">
        <w:rPr>
          <w:rFonts w:ascii="Cambria" w:eastAsia="Calibri" w:hAnsi="Cambria" w:cs="InterstateLight"/>
          <w:b/>
          <w:lang w:eastAsia="zh-CN"/>
        </w:rPr>
        <w:t>Uras, B.</w:t>
      </w:r>
      <w:r w:rsidRPr="00D36EF8">
        <w:rPr>
          <w:rFonts w:ascii="Cambria" w:eastAsia="Calibri" w:hAnsi="Cambria" w:cs="InterstateLight"/>
          <w:lang w:eastAsia="zh-CN"/>
        </w:rPr>
        <w:t xml:space="preserve"> (2024). Firms and unions. CentER Discussion Paper, 2024-006.</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lang w:eastAsia="zh-CN"/>
        </w:rPr>
      </w:pPr>
      <w:r w:rsidRPr="00D36EF8">
        <w:rPr>
          <w:rFonts w:ascii="Cambria" w:eastAsia="Calibri" w:hAnsi="Cambria" w:cs="InterstateLight"/>
          <w:lang w:eastAsia="zh-CN"/>
        </w:rPr>
        <w:t>Dalton, P</w:t>
      </w:r>
      <w:proofErr w:type="gramStart"/>
      <w:r w:rsidRPr="00D36EF8">
        <w:rPr>
          <w:rFonts w:ascii="Cambria" w:eastAsia="Calibri" w:hAnsi="Cambria" w:cs="InterstateLight"/>
          <w:lang w:eastAsia="zh-CN"/>
        </w:rPr>
        <w:t>.,</w:t>
      </w:r>
      <w:proofErr w:type="gramEnd"/>
      <w:r w:rsidRPr="00D36EF8">
        <w:rPr>
          <w:rFonts w:ascii="Cambria" w:eastAsia="Calibri" w:hAnsi="Cambria" w:cs="InterstateLight"/>
          <w:lang w:eastAsia="zh-CN"/>
        </w:rPr>
        <w:t xml:space="preserve"> Pamuk, H., Ramrattan, R., van Soest, D. &amp; </w:t>
      </w:r>
      <w:r w:rsidRPr="00D36EF8">
        <w:rPr>
          <w:rFonts w:ascii="Cambria" w:eastAsia="Calibri" w:hAnsi="Cambria" w:cs="InterstateLight"/>
          <w:b/>
          <w:lang w:eastAsia="zh-CN"/>
        </w:rPr>
        <w:t>Uras, B.</w:t>
      </w:r>
      <w:r w:rsidRPr="00D36EF8">
        <w:rPr>
          <w:rFonts w:ascii="Cambria" w:eastAsia="Calibri" w:hAnsi="Cambria" w:cs="InterstateLight"/>
          <w:lang w:eastAsia="zh-CN"/>
        </w:rPr>
        <w:t xml:space="preserve"> (2024). Electronic payment technology and business finance: A randomized, controlled trial with mobile money. Management Science, 70(4), 2590-2625.</w:t>
      </w:r>
    </w:p>
    <w:p w:rsidR="001E15EF" w:rsidRDefault="001E15EF" w:rsidP="00A12E3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8"/>
          <w:szCs w:val="28"/>
          <w:lang w:eastAsia="tr-TR"/>
        </w:rPr>
      </w:pPr>
    </w:p>
    <w:p w:rsidR="001E15EF" w:rsidRDefault="001E15EF" w:rsidP="00A12E3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8"/>
          <w:szCs w:val="28"/>
          <w:lang w:eastAsia="tr-TR"/>
        </w:rPr>
      </w:pPr>
    </w:p>
    <w:p w:rsidR="001E15EF" w:rsidRDefault="001E15EF" w:rsidP="001E15EF">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8"/>
          <w:szCs w:val="28"/>
          <w:lang w:val="en-US" w:eastAsia="tr-TR"/>
        </w:rPr>
      </w:pPr>
      <w:r>
        <w:rPr>
          <w:rFonts w:ascii="Cambria" w:eastAsia="Calibri" w:hAnsi="Cambria" w:cs="Times New Roman"/>
          <w:b/>
          <w:color w:val="365F91" w:themeColor="accent1" w:themeShade="BF"/>
          <w:sz w:val="28"/>
          <w:szCs w:val="28"/>
          <w:lang w:val="en-US" w:eastAsia="tr-TR"/>
        </w:rPr>
        <w:t>VII-</w:t>
      </w:r>
      <w:r w:rsidRPr="003B4561">
        <w:rPr>
          <w:rFonts w:ascii="Cambria" w:eastAsia="Calibri" w:hAnsi="Cambria" w:cs="Times New Roman"/>
          <w:b/>
          <w:color w:val="365F91" w:themeColor="accent1" w:themeShade="BF"/>
          <w:sz w:val="28"/>
          <w:szCs w:val="28"/>
          <w:lang w:val="en-US" w:eastAsia="tr-TR"/>
        </w:rPr>
        <w:t>MERKEZ’İN 2025 YILI İÇİN YILLIK ÇALIŞMA PROGRAMI</w:t>
      </w:r>
    </w:p>
    <w:p w:rsidR="001E15EF" w:rsidRDefault="001E15EF" w:rsidP="001E15EF">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8"/>
          <w:szCs w:val="28"/>
          <w:lang w:val="en-US" w:eastAsia="tr-TR"/>
        </w:rPr>
      </w:pPr>
    </w:p>
    <w:p w:rsidR="001E15EF" w:rsidRPr="003B4561" w:rsidRDefault="001E15EF" w:rsidP="001E15EF">
      <w:pPr>
        <w:tabs>
          <w:tab w:val="left" w:pos="2520"/>
          <w:tab w:val="left" w:pos="5400"/>
        </w:tabs>
        <w:spacing w:after="120" w:line="240" w:lineRule="exact"/>
        <w:rPr>
          <w:rFonts w:asciiTheme="majorHAnsi" w:hAnsiTheme="majorHAnsi"/>
          <w:b/>
          <w:szCs w:val="20"/>
        </w:rPr>
      </w:pPr>
      <w:r w:rsidRPr="003B4561">
        <w:rPr>
          <w:rFonts w:asciiTheme="majorHAnsi" w:hAnsiTheme="majorHAnsi"/>
          <w:b/>
          <w:szCs w:val="20"/>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1E15EF" w:rsidRPr="001E15EF" w:rsidTr="00841265">
        <w:trPr>
          <w:trHeight w:val="567"/>
        </w:trPr>
        <w:tc>
          <w:tcPr>
            <w:tcW w:w="3510" w:type="dxa"/>
            <w:vAlign w:val="center"/>
          </w:tcPr>
          <w:p w:rsidR="001E15EF" w:rsidRPr="001E15EF" w:rsidRDefault="001E15EF" w:rsidP="00841265">
            <w:pPr>
              <w:tabs>
                <w:tab w:val="left" w:pos="2520"/>
                <w:tab w:val="left" w:pos="5400"/>
              </w:tabs>
              <w:spacing w:line="240" w:lineRule="exact"/>
              <w:rPr>
                <w:rFonts w:ascii="Cambria" w:hAnsi="Cambria"/>
                <w:b/>
              </w:rPr>
            </w:pPr>
            <w:r w:rsidRPr="001E15EF">
              <w:rPr>
                <w:rFonts w:ascii="Cambria" w:hAnsi="Cambria"/>
                <w:b/>
              </w:rPr>
              <w:t>Kriterler</w:t>
            </w:r>
          </w:p>
        </w:tc>
        <w:tc>
          <w:tcPr>
            <w:tcW w:w="1735" w:type="dxa"/>
            <w:vAlign w:val="center"/>
          </w:tcPr>
          <w:p w:rsidR="001E15EF" w:rsidRPr="001E15EF" w:rsidRDefault="001E15EF" w:rsidP="00841265">
            <w:pPr>
              <w:tabs>
                <w:tab w:val="left" w:pos="2520"/>
                <w:tab w:val="left" w:pos="5400"/>
              </w:tabs>
              <w:spacing w:line="240" w:lineRule="exact"/>
              <w:rPr>
                <w:rFonts w:ascii="Cambria" w:hAnsi="Cambria"/>
                <w:b/>
              </w:rPr>
            </w:pPr>
            <w:r w:rsidRPr="001E15EF">
              <w:rPr>
                <w:rFonts w:ascii="Cambria" w:hAnsi="Cambria"/>
                <w:b/>
              </w:rPr>
              <w:t>Sayısal Hedef</w:t>
            </w:r>
          </w:p>
        </w:tc>
      </w:tr>
      <w:tr w:rsidR="001E15EF" w:rsidRPr="001E15EF" w:rsidTr="00841265">
        <w:trPr>
          <w:trHeight w:val="283"/>
        </w:trPr>
        <w:tc>
          <w:tcPr>
            <w:tcW w:w="3510" w:type="dxa"/>
          </w:tcPr>
          <w:p w:rsidR="001E15EF" w:rsidRPr="001E15EF" w:rsidRDefault="001E15EF" w:rsidP="00841265">
            <w:pPr>
              <w:tabs>
                <w:tab w:val="left" w:pos="2520"/>
                <w:tab w:val="left" w:pos="5400"/>
              </w:tabs>
              <w:spacing w:line="240" w:lineRule="exact"/>
              <w:rPr>
                <w:rFonts w:ascii="Cambria" w:hAnsi="Cambria"/>
              </w:rPr>
            </w:pPr>
            <w:r w:rsidRPr="001E15EF">
              <w:rPr>
                <w:rFonts w:ascii="Cambria" w:hAnsi="Cambria"/>
              </w:rPr>
              <w:t>Düzenlenen Ulusal Seminer</w:t>
            </w:r>
          </w:p>
        </w:tc>
        <w:tc>
          <w:tcPr>
            <w:tcW w:w="1735" w:type="dxa"/>
          </w:tcPr>
          <w:p w:rsidR="001E15EF" w:rsidRPr="001E15EF" w:rsidRDefault="001E15EF" w:rsidP="00841265">
            <w:pPr>
              <w:tabs>
                <w:tab w:val="left" w:pos="2520"/>
                <w:tab w:val="left" w:pos="5400"/>
              </w:tabs>
              <w:spacing w:line="240" w:lineRule="exact"/>
              <w:rPr>
                <w:rFonts w:ascii="Cambria" w:hAnsi="Cambria"/>
              </w:rPr>
            </w:pPr>
            <w:r w:rsidRPr="001E15EF">
              <w:rPr>
                <w:rFonts w:ascii="Cambria" w:hAnsi="Cambria"/>
              </w:rPr>
              <w:t>4</w:t>
            </w:r>
          </w:p>
        </w:tc>
      </w:tr>
      <w:tr w:rsidR="001E15EF" w:rsidRPr="001E15EF" w:rsidTr="00841265">
        <w:trPr>
          <w:trHeight w:val="283"/>
        </w:trPr>
        <w:tc>
          <w:tcPr>
            <w:tcW w:w="3510" w:type="dxa"/>
          </w:tcPr>
          <w:p w:rsidR="001E15EF" w:rsidRPr="001E15EF" w:rsidRDefault="001E15EF" w:rsidP="00841265">
            <w:pPr>
              <w:tabs>
                <w:tab w:val="left" w:pos="2520"/>
                <w:tab w:val="left" w:pos="5400"/>
              </w:tabs>
              <w:spacing w:line="240" w:lineRule="exact"/>
              <w:rPr>
                <w:rFonts w:ascii="Cambria" w:hAnsi="Cambria"/>
              </w:rPr>
            </w:pPr>
            <w:r w:rsidRPr="001E15EF">
              <w:rPr>
                <w:rFonts w:ascii="Cambria" w:hAnsi="Cambria"/>
              </w:rPr>
              <w:t>Yayınlanacak Uluslararası Makale</w:t>
            </w:r>
          </w:p>
        </w:tc>
        <w:tc>
          <w:tcPr>
            <w:tcW w:w="1735" w:type="dxa"/>
          </w:tcPr>
          <w:p w:rsidR="001E15EF" w:rsidRPr="001E15EF" w:rsidRDefault="001E15EF" w:rsidP="00841265">
            <w:pPr>
              <w:tabs>
                <w:tab w:val="left" w:pos="2520"/>
                <w:tab w:val="left" w:pos="5400"/>
              </w:tabs>
              <w:spacing w:line="240" w:lineRule="exact"/>
              <w:rPr>
                <w:rFonts w:ascii="Cambria" w:hAnsi="Cambria"/>
              </w:rPr>
            </w:pPr>
            <w:r w:rsidRPr="001E15EF">
              <w:rPr>
                <w:rFonts w:ascii="Cambria" w:hAnsi="Cambria"/>
              </w:rPr>
              <w:t>30</w:t>
            </w:r>
          </w:p>
        </w:tc>
      </w:tr>
    </w:tbl>
    <w:p w:rsidR="001E15EF" w:rsidRDefault="001E15EF" w:rsidP="00A12E3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8"/>
          <w:szCs w:val="28"/>
          <w:lang w:eastAsia="tr-TR"/>
        </w:rPr>
      </w:pPr>
    </w:p>
    <w:p w:rsidR="00F56898" w:rsidRDefault="00F56898" w:rsidP="00A12E3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8"/>
          <w:szCs w:val="28"/>
          <w:lang w:eastAsia="tr-TR"/>
        </w:rPr>
      </w:pPr>
    </w:p>
    <w:p w:rsidR="00A12E3A" w:rsidRPr="00A12E3A" w:rsidRDefault="006D1D3D" w:rsidP="00A12E3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1E15EF">
        <w:rPr>
          <w:rFonts w:ascii="Cambria" w:eastAsia="Calibri" w:hAnsi="Cambria" w:cs="Times New Roman"/>
          <w:b/>
          <w:color w:val="365F91" w:themeColor="accent1" w:themeShade="BF"/>
          <w:sz w:val="28"/>
          <w:szCs w:val="28"/>
          <w:lang w:eastAsia="tr-TR"/>
        </w:rPr>
        <w:t>I</w:t>
      </w:r>
      <w:r w:rsidR="00F56898">
        <w:rPr>
          <w:rFonts w:ascii="Cambria" w:eastAsia="Calibri" w:hAnsi="Cambria" w:cs="Times New Roman"/>
          <w:b/>
          <w:color w:val="365F91" w:themeColor="accent1" w:themeShade="BF"/>
          <w:sz w:val="28"/>
          <w:szCs w:val="28"/>
          <w:lang w:eastAsia="tr-TR"/>
        </w:rPr>
        <w:t>I</w:t>
      </w:r>
      <w:r w:rsidR="00A12E3A" w:rsidRPr="00A12E3A">
        <w:rPr>
          <w:rFonts w:ascii="Cambria" w:eastAsia="Calibri" w:hAnsi="Cambria" w:cs="Times New Roman"/>
          <w:b/>
          <w:color w:val="365F91" w:themeColor="accent1" w:themeShade="BF"/>
          <w:sz w:val="28"/>
          <w:szCs w:val="28"/>
          <w:lang w:eastAsia="tr-TR"/>
        </w:rPr>
        <w:t>-ÖZDEĞERLENDİRME</w:t>
      </w:r>
    </w:p>
    <w:p w:rsidR="00A12E3A" w:rsidRPr="00A12E3A" w:rsidRDefault="00A12E3A" w:rsidP="00A12E3A">
      <w:pPr>
        <w:pStyle w:val="ListeParagraf"/>
        <w:spacing w:after="0" w:line="300" w:lineRule="exact"/>
        <w:ind w:left="425"/>
        <w:rPr>
          <w:rFonts w:asciiTheme="majorHAnsi" w:hAnsiTheme="majorHAnsi"/>
          <w:lang w:eastAsia="ko-KR"/>
        </w:rPr>
      </w:pPr>
    </w:p>
    <w:p w:rsidR="00F56898" w:rsidRPr="00094500" w:rsidRDefault="00F56898" w:rsidP="00F56898">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094500">
        <w:rPr>
          <w:rFonts w:asciiTheme="majorHAnsi" w:eastAsia="Calibri" w:hAnsiTheme="majorHAnsi" w:cs="Times New Roman"/>
          <w:b/>
          <w:szCs w:val="20"/>
        </w:rPr>
        <w:t>Genel yol gösterici başlıklarınız (rubrics) varmı?</w:t>
      </w:r>
    </w:p>
    <w:p w:rsidR="00F56898" w:rsidRPr="00094500" w:rsidRDefault="00F56898" w:rsidP="00F56898">
      <w:pPr>
        <w:tabs>
          <w:tab w:val="left" w:pos="1560"/>
          <w:tab w:val="left" w:pos="1701"/>
        </w:tabs>
        <w:spacing w:after="0" w:line="300" w:lineRule="exact"/>
        <w:ind w:left="709"/>
        <w:jc w:val="both"/>
        <w:rPr>
          <w:rFonts w:asciiTheme="majorHAnsi" w:eastAsia="Calibri" w:hAnsiTheme="majorHAnsi" w:cs="Times New Roman"/>
          <w:szCs w:val="20"/>
        </w:rPr>
      </w:pPr>
      <w:r w:rsidRPr="00094500">
        <w:rPr>
          <w:rFonts w:asciiTheme="majorHAnsi" w:eastAsia="Calibri" w:hAnsiTheme="majorHAnsi" w:cs="Times New Roman"/>
          <w:szCs w:val="20"/>
        </w:rPr>
        <w:t>Özel bir yol gösterici başlığımız yok. Merkez kurulduğu günden bu yana yoğun olarak akademik faaliyette (makale, rapor, kitap, kitap bölümü yazımı) bulunmaktadır.</w:t>
      </w:r>
    </w:p>
    <w:p w:rsidR="00F56898" w:rsidRPr="00094500" w:rsidRDefault="00F56898" w:rsidP="00F56898">
      <w:pPr>
        <w:tabs>
          <w:tab w:val="left" w:pos="1560"/>
          <w:tab w:val="left" w:pos="1701"/>
        </w:tabs>
        <w:spacing w:after="0" w:line="300" w:lineRule="exact"/>
        <w:ind w:left="709"/>
        <w:jc w:val="both"/>
        <w:rPr>
          <w:rFonts w:asciiTheme="majorHAnsi" w:eastAsia="Calibri" w:hAnsiTheme="majorHAnsi" w:cs="Times New Roman"/>
          <w:szCs w:val="20"/>
        </w:rPr>
      </w:pPr>
    </w:p>
    <w:p w:rsidR="00F56898" w:rsidRPr="00094500" w:rsidRDefault="00F56898" w:rsidP="00F56898">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094500">
        <w:rPr>
          <w:rFonts w:asciiTheme="majorHAnsi" w:eastAsia="Calibri" w:hAnsiTheme="majorHAnsi" w:cs="Times New Roman"/>
          <w:b/>
          <w:szCs w:val="20"/>
        </w:rPr>
        <w:t xml:space="preserve">Mevcut durumunuzdan bir adım öteye gitmek için neler yaptınız? </w:t>
      </w:r>
    </w:p>
    <w:p w:rsidR="00F56898" w:rsidRPr="00094500" w:rsidRDefault="00F56898" w:rsidP="00F56898">
      <w:pPr>
        <w:tabs>
          <w:tab w:val="left" w:pos="1560"/>
          <w:tab w:val="left" w:pos="1701"/>
        </w:tabs>
        <w:spacing w:after="0" w:line="300" w:lineRule="exact"/>
        <w:ind w:left="709"/>
        <w:jc w:val="both"/>
        <w:rPr>
          <w:rFonts w:asciiTheme="majorHAnsi" w:eastAsia="Calibri" w:hAnsiTheme="majorHAnsi" w:cs="Times New Roman"/>
          <w:szCs w:val="20"/>
        </w:rPr>
      </w:pPr>
      <w:r w:rsidRPr="00094500">
        <w:rPr>
          <w:rFonts w:asciiTheme="majorHAnsi" w:eastAsia="Calibri" w:hAnsiTheme="majorHAnsi" w:cs="Times New Roman"/>
          <w:szCs w:val="20"/>
        </w:rPr>
        <w:t xml:space="preserve">Yeni üye alımlarına başlanmış ve seminerler düzenlenmiştir. </w:t>
      </w:r>
    </w:p>
    <w:p w:rsidR="00F56898" w:rsidRPr="00094500" w:rsidRDefault="00F56898" w:rsidP="00F56898">
      <w:pPr>
        <w:tabs>
          <w:tab w:val="left" w:pos="1560"/>
          <w:tab w:val="left" w:pos="1701"/>
        </w:tabs>
        <w:spacing w:after="0" w:line="300" w:lineRule="exact"/>
        <w:ind w:left="709"/>
        <w:jc w:val="both"/>
        <w:rPr>
          <w:rFonts w:asciiTheme="majorHAnsi" w:eastAsia="Calibri" w:hAnsiTheme="majorHAnsi" w:cs="Times New Roman"/>
          <w:szCs w:val="20"/>
        </w:rPr>
      </w:pPr>
    </w:p>
    <w:p w:rsidR="00F56898" w:rsidRPr="00094500" w:rsidRDefault="00F56898" w:rsidP="00F56898">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094500">
        <w:rPr>
          <w:rFonts w:asciiTheme="majorHAnsi" w:eastAsia="Calibri" w:hAnsiTheme="majorHAnsi" w:cs="Times New Roman"/>
          <w:b/>
          <w:szCs w:val="20"/>
        </w:rPr>
        <w:t xml:space="preserve">Hedeflerinizi gerçekleştirmek için hangi çalışmalarda bulundunuz? </w:t>
      </w:r>
    </w:p>
    <w:p w:rsidR="00F56898" w:rsidRPr="00094500" w:rsidRDefault="00F56898" w:rsidP="00F56898">
      <w:pPr>
        <w:tabs>
          <w:tab w:val="left" w:pos="1560"/>
          <w:tab w:val="left" w:pos="1701"/>
        </w:tabs>
        <w:spacing w:after="0" w:line="300" w:lineRule="exact"/>
        <w:ind w:left="709"/>
        <w:jc w:val="both"/>
        <w:rPr>
          <w:rFonts w:asciiTheme="majorHAnsi" w:eastAsia="Calibri" w:hAnsiTheme="majorHAnsi" w:cs="Times New Roman"/>
          <w:szCs w:val="20"/>
        </w:rPr>
      </w:pPr>
      <w:r w:rsidRPr="00094500">
        <w:rPr>
          <w:rFonts w:asciiTheme="majorHAnsi" w:eastAsia="Calibri" w:hAnsiTheme="majorHAnsi" w:cs="Times New Roman"/>
          <w:szCs w:val="20"/>
        </w:rPr>
        <w:t>Yoğun olarak akademik faaliyetler gerçekleştirilmiştir.</w:t>
      </w:r>
    </w:p>
    <w:p w:rsidR="00F56898" w:rsidRPr="00094500" w:rsidRDefault="00F56898" w:rsidP="00F56898">
      <w:pPr>
        <w:tabs>
          <w:tab w:val="left" w:pos="1560"/>
          <w:tab w:val="left" w:pos="1701"/>
        </w:tabs>
        <w:spacing w:after="0" w:line="300" w:lineRule="exact"/>
        <w:ind w:left="709"/>
        <w:jc w:val="both"/>
        <w:rPr>
          <w:rFonts w:asciiTheme="majorHAnsi" w:eastAsia="Calibri" w:hAnsiTheme="majorHAnsi" w:cs="Times New Roman"/>
          <w:szCs w:val="20"/>
        </w:rPr>
      </w:pPr>
    </w:p>
    <w:p w:rsidR="00F56898" w:rsidRPr="00094500" w:rsidRDefault="00F56898" w:rsidP="00F56898">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094500">
        <w:rPr>
          <w:rFonts w:asciiTheme="majorHAnsi" w:eastAsia="Calibri" w:hAnsiTheme="majorHAnsi" w:cs="Times New Roman"/>
          <w:b/>
          <w:szCs w:val="20"/>
        </w:rPr>
        <w:t>Hedefinizin ne kadarına ulaştınız? Ulaşamadıysanız eksikleriniz nelerdi gerekçeleri,</w:t>
      </w:r>
    </w:p>
    <w:p w:rsidR="00F56898" w:rsidRPr="00094500" w:rsidRDefault="00F56898" w:rsidP="00F56898">
      <w:pPr>
        <w:tabs>
          <w:tab w:val="left" w:pos="1560"/>
          <w:tab w:val="left" w:pos="1701"/>
        </w:tabs>
        <w:spacing w:after="0" w:line="300" w:lineRule="exact"/>
        <w:ind w:left="709"/>
        <w:jc w:val="both"/>
        <w:rPr>
          <w:rFonts w:asciiTheme="majorHAnsi" w:eastAsia="Calibri" w:hAnsiTheme="majorHAnsi" w:cs="Times New Roman"/>
          <w:szCs w:val="20"/>
        </w:rPr>
      </w:pPr>
      <w:r w:rsidRPr="00094500">
        <w:rPr>
          <w:rFonts w:asciiTheme="majorHAnsi" w:eastAsia="Calibri" w:hAnsiTheme="majorHAnsi" w:cs="Times New Roman"/>
          <w:szCs w:val="20"/>
        </w:rPr>
        <w:t>Akademik olarak konulan hedeflere ulaşılmıştır.</w:t>
      </w:r>
    </w:p>
    <w:p w:rsidR="00F56898" w:rsidRPr="00094500" w:rsidRDefault="00F56898" w:rsidP="00F56898">
      <w:pPr>
        <w:tabs>
          <w:tab w:val="left" w:pos="1560"/>
          <w:tab w:val="left" w:pos="1701"/>
        </w:tabs>
        <w:spacing w:after="0" w:line="300" w:lineRule="exact"/>
        <w:ind w:left="709"/>
        <w:jc w:val="both"/>
        <w:rPr>
          <w:rFonts w:asciiTheme="majorHAnsi" w:eastAsia="Calibri" w:hAnsiTheme="majorHAnsi" w:cs="Times New Roman"/>
          <w:szCs w:val="20"/>
        </w:rPr>
      </w:pPr>
    </w:p>
    <w:p w:rsidR="00F56898" w:rsidRPr="00094500" w:rsidRDefault="00F56898" w:rsidP="00F56898">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094500">
        <w:rPr>
          <w:rFonts w:asciiTheme="majorHAnsi" w:eastAsia="Calibri" w:hAnsiTheme="majorHAnsi" w:cs="Times New Roman"/>
          <w:b/>
          <w:szCs w:val="20"/>
        </w:rPr>
        <w:t>Hedef üstü çalışmanız oldu mu</w:t>
      </w:r>
      <w:proofErr w:type="gramStart"/>
      <w:r w:rsidRPr="00094500">
        <w:rPr>
          <w:rFonts w:asciiTheme="majorHAnsi" w:eastAsia="Calibri" w:hAnsiTheme="majorHAnsi" w:cs="Times New Roman"/>
          <w:b/>
          <w:szCs w:val="20"/>
        </w:rPr>
        <w:t>?,</w:t>
      </w:r>
      <w:proofErr w:type="gramEnd"/>
      <w:r w:rsidRPr="00094500">
        <w:rPr>
          <w:rFonts w:asciiTheme="majorHAnsi" w:eastAsia="Calibri" w:hAnsiTheme="majorHAnsi" w:cs="Times New Roman"/>
          <w:b/>
          <w:szCs w:val="20"/>
        </w:rPr>
        <w:t xml:space="preserve"> bunu nasıl bir çalışma sayesinde başardınız, </w:t>
      </w:r>
    </w:p>
    <w:p w:rsidR="00F56898" w:rsidRPr="00094500" w:rsidRDefault="00F56898" w:rsidP="00F56898">
      <w:pPr>
        <w:tabs>
          <w:tab w:val="left" w:pos="1560"/>
          <w:tab w:val="left" w:pos="1701"/>
        </w:tabs>
        <w:spacing w:after="0" w:line="300" w:lineRule="exact"/>
        <w:ind w:left="709"/>
        <w:jc w:val="both"/>
        <w:rPr>
          <w:rFonts w:asciiTheme="majorHAnsi" w:eastAsia="Calibri" w:hAnsiTheme="majorHAnsi" w:cs="Times New Roman"/>
          <w:szCs w:val="20"/>
        </w:rPr>
      </w:pPr>
      <w:r w:rsidRPr="00094500">
        <w:rPr>
          <w:rFonts w:asciiTheme="majorHAnsi" w:eastAsia="Calibri" w:hAnsiTheme="majorHAnsi" w:cs="Times New Roman"/>
          <w:szCs w:val="20"/>
        </w:rPr>
        <w:t>Özel bir çalışmamız olmadı.</w:t>
      </w:r>
    </w:p>
    <w:p w:rsidR="00F56898" w:rsidRPr="00094500" w:rsidRDefault="00F56898" w:rsidP="00F56898">
      <w:pPr>
        <w:tabs>
          <w:tab w:val="left" w:pos="1560"/>
          <w:tab w:val="left" w:pos="1701"/>
        </w:tabs>
        <w:spacing w:after="0" w:line="300" w:lineRule="exact"/>
        <w:ind w:left="709"/>
        <w:jc w:val="both"/>
        <w:rPr>
          <w:rFonts w:asciiTheme="majorHAnsi" w:eastAsia="Calibri" w:hAnsiTheme="majorHAnsi" w:cs="Times New Roman"/>
          <w:szCs w:val="20"/>
        </w:rPr>
      </w:pPr>
    </w:p>
    <w:p w:rsidR="00F56898" w:rsidRPr="00094500" w:rsidRDefault="00F56898" w:rsidP="00F56898">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094500">
        <w:rPr>
          <w:rFonts w:asciiTheme="majorHAnsi" w:eastAsia="Calibri" w:hAnsiTheme="majorHAnsi" w:cs="Times New Roman"/>
          <w:b/>
          <w:szCs w:val="20"/>
        </w:rPr>
        <w:t xml:space="preserve">Diğer Merkezler ile işbirliği yaptınız mı? </w:t>
      </w:r>
    </w:p>
    <w:p w:rsidR="00F56898" w:rsidRPr="00094500" w:rsidRDefault="00F56898" w:rsidP="00F56898">
      <w:pPr>
        <w:tabs>
          <w:tab w:val="left" w:pos="1560"/>
          <w:tab w:val="left" w:pos="1701"/>
        </w:tabs>
        <w:spacing w:after="0" w:line="300" w:lineRule="exact"/>
        <w:ind w:left="709"/>
        <w:jc w:val="both"/>
        <w:rPr>
          <w:rFonts w:asciiTheme="majorHAnsi" w:eastAsia="Calibri" w:hAnsiTheme="majorHAnsi" w:cs="Times New Roman"/>
          <w:szCs w:val="20"/>
        </w:rPr>
      </w:pPr>
      <w:r w:rsidRPr="00094500">
        <w:rPr>
          <w:rFonts w:asciiTheme="majorHAnsi" w:eastAsia="Calibri" w:hAnsiTheme="majorHAnsi" w:cs="Times New Roman"/>
          <w:szCs w:val="20"/>
        </w:rPr>
        <w:t>Hayır yapılmadı.</w:t>
      </w:r>
    </w:p>
    <w:p w:rsidR="00F56898" w:rsidRPr="00094500" w:rsidRDefault="00F56898" w:rsidP="00F56898">
      <w:pPr>
        <w:tabs>
          <w:tab w:val="left" w:pos="1560"/>
          <w:tab w:val="left" w:pos="1701"/>
        </w:tabs>
        <w:spacing w:after="0" w:line="300" w:lineRule="exact"/>
        <w:ind w:left="709"/>
        <w:jc w:val="both"/>
        <w:rPr>
          <w:rFonts w:asciiTheme="majorHAnsi" w:eastAsia="Calibri" w:hAnsiTheme="majorHAnsi" w:cs="Times New Roman"/>
          <w:szCs w:val="20"/>
        </w:rPr>
      </w:pPr>
    </w:p>
    <w:p w:rsidR="00F56898" w:rsidRPr="00094500" w:rsidRDefault="00F56898" w:rsidP="00F56898">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094500">
        <w:rPr>
          <w:rFonts w:asciiTheme="majorHAnsi" w:eastAsia="Calibri" w:hAnsiTheme="majorHAnsi" w:cs="Times New Roman"/>
          <w:b/>
          <w:szCs w:val="20"/>
        </w:rPr>
        <w:t>202</w:t>
      </w:r>
      <w:r>
        <w:rPr>
          <w:rFonts w:asciiTheme="majorHAnsi" w:eastAsia="Calibri" w:hAnsiTheme="majorHAnsi" w:cs="Times New Roman"/>
          <w:b/>
          <w:szCs w:val="20"/>
        </w:rPr>
        <w:t>5</w:t>
      </w:r>
      <w:r w:rsidRPr="00094500">
        <w:rPr>
          <w:rFonts w:asciiTheme="majorHAnsi" w:eastAsia="Calibri" w:hAnsiTheme="majorHAnsi" w:cs="Times New Roman"/>
          <w:b/>
          <w:szCs w:val="20"/>
        </w:rPr>
        <w:t xml:space="preserve"> Yılı hedefleriniz nelerdir?</w:t>
      </w:r>
    </w:p>
    <w:p w:rsidR="00F56898" w:rsidRPr="00094500" w:rsidRDefault="00F56898" w:rsidP="00F56898">
      <w:pPr>
        <w:tabs>
          <w:tab w:val="left" w:pos="1560"/>
          <w:tab w:val="left" w:pos="1701"/>
        </w:tabs>
        <w:spacing w:after="0" w:line="300" w:lineRule="exact"/>
        <w:ind w:left="709"/>
        <w:jc w:val="both"/>
        <w:rPr>
          <w:rFonts w:asciiTheme="majorHAnsi" w:eastAsia="Calibri" w:hAnsiTheme="majorHAnsi" w:cs="Times New Roman"/>
          <w:szCs w:val="20"/>
        </w:rPr>
      </w:pPr>
      <w:r w:rsidRPr="00094500">
        <w:rPr>
          <w:rFonts w:asciiTheme="majorHAnsi" w:eastAsia="Calibri" w:hAnsiTheme="majorHAnsi" w:cs="Times New Roman"/>
          <w:szCs w:val="20"/>
        </w:rPr>
        <w:lastRenderedPageBreak/>
        <w:t xml:space="preserve">Akademik toplantılar gerçekleştirmek, akademik çalışmalara (makale, rapor, </w:t>
      </w:r>
      <w:r>
        <w:rPr>
          <w:rFonts w:asciiTheme="majorHAnsi" w:eastAsia="Calibri" w:hAnsiTheme="majorHAnsi" w:cs="Times New Roman"/>
          <w:szCs w:val="20"/>
        </w:rPr>
        <w:t>kitap, kitap bölümü) devam ederken Merkez’in üye sayısını arttırmayı planlıyoruz</w:t>
      </w:r>
      <w:r w:rsidRPr="00094500">
        <w:rPr>
          <w:rFonts w:asciiTheme="majorHAnsi" w:eastAsia="Calibri" w:hAnsiTheme="majorHAnsi" w:cs="Times New Roman"/>
          <w:szCs w:val="20"/>
        </w:rPr>
        <w:t>.</w:t>
      </w:r>
    </w:p>
    <w:p w:rsidR="00F56898" w:rsidRPr="00094500" w:rsidRDefault="00F56898" w:rsidP="00F56898">
      <w:pPr>
        <w:pStyle w:val="AralkYok"/>
        <w:tabs>
          <w:tab w:val="left" w:pos="1560"/>
          <w:tab w:val="left" w:pos="1701"/>
        </w:tabs>
        <w:spacing w:line="300" w:lineRule="exact"/>
        <w:ind w:left="709"/>
        <w:jc w:val="both"/>
        <w:rPr>
          <w:rFonts w:asciiTheme="majorHAnsi" w:hAnsiTheme="majorHAnsi"/>
          <w:sz w:val="24"/>
          <w:lang w:eastAsia="ko-KR"/>
        </w:rPr>
      </w:pPr>
    </w:p>
    <w:p w:rsidR="00E84285" w:rsidRPr="006D1D3D" w:rsidRDefault="00E84285" w:rsidP="00F56898">
      <w:pPr>
        <w:tabs>
          <w:tab w:val="left" w:pos="1560"/>
          <w:tab w:val="left" w:pos="1701"/>
        </w:tabs>
        <w:spacing w:after="0" w:line="300" w:lineRule="exact"/>
        <w:ind w:left="709"/>
        <w:jc w:val="both"/>
        <w:rPr>
          <w:rFonts w:asciiTheme="majorHAnsi" w:hAnsiTheme="majorHAnsi"/>
          <w:sz w:val="24"/>
          <w:lang w:eastAsia="ko-KR"/>
        </w:rPr>
      </w:pPr>
      <w:bookmarkStart w:id="2" w:name="_GoBack"/>
      <w:bookmarkEnd w:id="2"/>
    </w:p>
    <w:sectPr w:rsidR="00E84285" w:rsidRPr="006D1D3D"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669" w:rsidRDefault="00687669" w:rsidP="00D9381D">
      <w:pPr>
        <w:spacing w:after="0" w:line="240" w:lineRule="auto"/>
      </w:pPr>
      <w:r>
        <w:separator/>
      </w:r>
    </w:p>
  </w:endnote>
  <w:endnote w:type="continuationSeparator" w:id="0">
    <w:p w:rsidR="00687669" w:rsidRDefault="00687669"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669" w:rsidRDefault="00687669" w:rsidP="00D9381D">
      <w:pPr>
        <w:spacing w:after="0" w:line="240" w:lineRule="auto"/>
      </w:pPr>
      <w:r>
        <w:separator/>
      </w:r>
    </w:p>
  </w:footnote>
  <w:footnote w:type="continuationSeparator" w:id="0">
    <w:p w:rsidR="00687669" w:rsidRDefault="00687669"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7B5332">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B5332" w:rsidRDefault="007B533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Makro Ekonomi ve Uygulamalı Ekonometri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7B5332" w:rsidRDefault="003E5B10" w:rsidP="005F5894">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2024</w:t>
              </w:r>
            </w:p>
          </w:tc>
        </w:sdtContent>
      </w:sdt>
    </w:tr>
  </w:tbl>
  <w:p w:rsidR="007B5332" w:rsidRDefault="007B533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BD15132_"/>
      </v:shape>
    </w:pict>
  </w:numPicBullet>
  <w:abstractNum w:abstractNumId="0" w15:restartNumberingAfterBreak="0">
    <w:nsid w:val="00642175"/>
    <w:multiLevelType w:val="hybridMultilevel"/>
    <w:tmpl w:val="A0E8777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3"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7"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9"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0"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4"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5"/>
  </w:num>
  <w:num w:numId="3">
    <w:abstractNumId w:val="4"/>
  </w:num>
  <w:num w:numId="4">
    <w:abstractNumId w:val="3"/>
  </w:num>
  <w:num w:numId="5">
    <w:abstractNumId w:val="14"/>
  </w:num>
  <w:num w:numId="6">
    <w:abstractNumId w:val="10"/>
  </w:num>
  <w:num w:numId="7">
    <w:abstractNumId w:val="7"/>
  </w:num>
  <w:num w:numId="8">
    <w:abstractNumId w:val="5"/>
  </w:num>
  <w:num w:numId="9">
    <w:abstractNumId w:val="13"/>
  </w:num>
  <w:num w:numId="10">
    <w:abstractNumId w:val="1"/>
  </w:num>
  <w:num w:numId="11">
    <w:abstractNumId w:val="11"/>
  </w:num>
  <w:num w:numId="12">
    <w:abstractNumId w:val="8"/>
  </w:num>
  <w:num w:numId="13">
    <w:abstractNumId w:val="6"/>
  </w:num>
  <w:num w:numId="14">
    <w:abstractNumId w:val="9"/>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249"/>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2F82"/>
    <w:rsid w:val="00045483"/>
    <w:rsid w:val="000459E0"/>
    <w:rsid w:val="000472C8"/>
    <w:rsid w:val="00050B4B"/>
    <w:rsid w:val="00054259"/>
    <w:rsid w:val="00064866"/>
    <w:rsid w:val="00071818"/>
    <w:rsid w:val="00074A37"/>
    <w:rsid w:val="00076588"/>
    <w:rsid w:val="000828D7"/>
    <w:rsid w:val="00082FA4"/>
    <w:rsid w:val="00083C64"/>
    <w:rsid w:val="000851C8"/>
    <w:rsid w:val="00085BB0"/>
    <w:rsid w:val="00085EFA"/>
    <w:rsid w:val="00087D92"/>
    <w:rsid w:val="00087FE8"/>
    <w:rsid w:val="00092767"/>
    <w:rsid w:val="00092F3C"/>
    <w:rsid w:val="00095ED3"/>
    <w:rsid w:val="000A0AC9"/>
    <w:rsid w:val="000A3C68"/>
    <w:rsid w:val="000A6E7F"/>
    <w:rsid w:val="000A79A0"/>
    <w:rsid w:val="000B00D5"/>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0F4948"/>
    <w:rsid w:val="00103979"/>
    <w:rsid w:val="00103A39"/>
    <w:rsid w:val="00105B08"/>
    <w:rsid w:val="00106F2C"/>
    <w:rsid w:val="00107359"/>
    <w:rsid w:val="00121071"/>
    <w:rsid w:val="00122FFC"/>
    <w:rsid w:val="00124E27"/>
    <w:rsid w:val="00125B29"/>
    <w:rsid w:val="00126DB4"/>
    <w:rsid w:val="00127625"/>
    <w:rsid w:val="0013003E"/>
    <w:rsid w:val="0013058D"/>
    <w:rsid w:val="00132CF1"/>
    <w:rsid w:val="00133E65"/>
    <w:rsid w:val="00140178"/>
    <w:rsid w:val="00143EA3"/>
    <w:rsid w:val="00145601"/>
    <w:rsid w:val="00147D77"/>
    <w:rsid w:val="001548FD"/>
    <w:rsid w:val="00154952"/>
    <w:rsid w:val="00154DD8"/>
    <w:rsid w:val="00155685"/>
    <w:rsid w:val="001573D9"/>
    <w:rsid w:val="00160059"/>
    <w:rsid w:val="0016014C"/>
    <w:rsid w:val="0016057D"/>
    <w:rsid w:val="001659C1"/>
    <w:rsid w:val="00167E33"/>
    <w:rsid w:val="00170172"/>
    <w:rsid w:val="00171240"/>
    <w:rsid w:val="00171500"/>
    <w:rsid w:val="00172F13"/>
    <w:rsid w:val="00173C63"/>
    <w:rsid w:val="001770EC"/>
    <w:rsid w:val="0017782C"/>
    <w:rsid w:val="001803BA"/>
    <w:rsid w:val="00182F67"/>
    <w:rsid w:val="00185230"/>
    <w:rsid w:val="00185F00"/>
    <w:rsid w:val="0019168B"/>
    <w:rsid w:val="00191B0B"/>
    <w:rsid w:val="00192530"/>
    <w:rsid w:val="0019349B"/>
    <w:rsid w:val="00197398"/>
    <w:rsid w:val="001A0DA7"/>
    <w:rsid w:val="001A58CA"/>
    <w:rsid w:val="001A769F"/>
    <w:rsid w:val="001B0FD7"/>
    <w:rsid w:val="001B3A74"/>
    <w:rsid w:val="001B56DB"/>
    <w:rsid w:val="001B7F8B"/>
    <w:rsid w:val="001C13BE"/>
    <w:rsid w:val="001C32B6"/>
    <w:rsid w:val="001C4655"/>
    <w:rsid w:val="001C48E0"/>
    <w:rsid w:val="001C57B5"/>
    <w:rsid w:val="001C78E3"/>
    <w:rsid w:val="001D131C"/>
    <w:rsid w:val="001D2C43"/>
    <w:rsid w:val="001D5A8B"/>
    <w:rsid w:val="001D5ACE"/>
    <w:rsid w:val="001E15EF"/>
    <w:rsid w:val="001E1D3A"/>
    <w:rsid w:val="001E5E22"/>
    <w:rsid w:val="001F1502"/>
    <w:rsid w:val="001F2460"/>
    <w:rsid w:val="001F4E27"/>
    <w:rsid w:val="001F5C3E"/>
    <w:rsid w:val="001F5D40"/>
    <w:rsid w:val="001F5EDE"/>
    <w:rsid w:val="001F611E"/>
    <w:rsid w:val="001F76A9"/>
    <w:rsid w:val="002005B8"/>
    <w:rsid w:val="00202020"/>
    <w:rsid w:val="0020443C"/>
    <w:rsid w:val="00204DFD"/>
    <w:rsid w:val="002074ED"/>
    <w:rsid w:val="00210035"/>
    <w:rsid w:val="00212934"/>
    <w:rsid w:val="00214BA5"/>
    <w:rsid w:val="0021572A"/>
    <w:rsid w:val="00216612"/>
    <w:rsid w:val="002170F4"/>
    <w:rsid w:val="00220BAD"/>
    <w:rsid w:val="002219EC"/>
    <w:rsid w:val="0022708F"/>
    <w:rsid w:val="00231FDC"/>
    <w:rsid w:val="0023337A"/>
    <w:rsid w:val="00235FA1"/>
    <w:rsid w:val="0024069D"/>
    <w:rsid w:val="002430E9"/>
    <w:rsid w:val="00246E71"/>
    <w:rsid w:val="00256B00"/>
    <w:rsid w:val="002631D1"/>
    <w:rsid w:val="00276123"/>
    <w:rsid w:val="002822B5"/>
    <w:rsid w:val="00283DC8"/>
    <w:rsid w:val="00285883"/>
    <w:rsid w:val="00287D31"/>
    <w:rsid w:val="002902A0"/>
    <w:rsid w:val="0029310B"/>
    <w:rsid w:val="002940B2"/>
    <w:rsid w:val="002A02BD"/>
    <w:rsid w:val="002A0F81"/>
    <w:rsid w:val="002A19BE"/>
    <w:rsid w:val="002A29E3"/>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E61A7"/>
    <w:rsid w:val="002E6D53"/>
    <w:rsid w:val="002F02E1"/>
    <w:rsid w:val="002F2D96"/>
    <w:rsid w:val="002F32EF"/>
    <w:rsid w:val="002F4AE7"/>
    <w:rsid w:val="002F5625"/>
    <w:rsid w:val="002F77DE"/>
    <w:rsid w:val="003016A0"/>
    <w:rsid w:val="003025F9"/>
    <w:rsid w:val="003038EA"/>
    <w:rsid w:val="00303CC9"/>
    <w:rsid w:val="003049CC"/>
    <w:rsid w:val="0030701A"/>
    <w:rsid w:val="00317CEC"/>
    <w:rsid w:val="0032047D"/>
    <w:rsid w:val="00322DED"/>
    <w:rsid w:val="00323F84"/>
    <w:rsid w:val="003254AC"/>
    <w:rsid w:val="00325B59"/>
    <w:rsid w:val="00325BAD"/>
    <w:rsid w:val="00326B29"/>
    <w:rsid w:val="0033213F"/>
    <w:rsid w:val="00333E1E"/>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76FF5"/>
    <w:rsid w:val="00380136"/>
    <w:rsid w:val="00383CFC"/>
    <w:rsid w:val="00385B94"/>
    <w:rsid w:val="0038602B"/>
    <w:rsid w:val="00386C7C"/>
    <w:rsid w:val="00387378"/>
    <w:rsid w:val="0039136C"/>
    <w:rsid w:val="00391A1C"/>
    <w:rsid w:val="00394B6C"/>
    <w:rsid w:val="00396F6A"/>
    <w:rsid w:val="003A33C4"/>
    <w:rsid w:val="003A36D3"/>
    <w:rsid w:val="003A636B"/>
    <w:rsid w:val="003B12FA"/>
    <w:rsid w:val="003B2073"/>
    <w:rsid w:val="003B27BE"/>
    <w:rsid w:val="003B3E46"/>
    <w:rsid w:val="003B435F"/>
    <w:rsid w:val="003B5A4B"/>
    <w:rsid w:val="003B5FCB"/>
    <w:rsid w:val="003B65A3"/>
    <w:rsid w:val="003C115C"/>
    <w:rsid w:val="003C4984"/>
    <w:rsid w:val="003C5100"/>
    <w:rsid w:val="003C55BE"/>
    <w:rsid w:val="003C78F0"/>
    <w:rsid w:val="003D0DB7"/>
    <w:rsid w:val="003D3FF6"/>
    <w:rsid w:val="003D561E"/>
    <w:rsid w:val="003E01B1"/>
    <w:rsid w:val="003E066B"/>
    <w:rsid w:val="003E1385"/>
    <w:rsid w:val="003E28EA"/>
    <w:rsid w:val="003E2DD7"/>
    <w:rsid w:val="003E3F67"/>
    <w:rsid w:val="003E5B10"/>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3629"/>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1E55"/>
    <w:rsid w:val="004643FA"/>
    <w:rsid w:val="0046461D"/>
    <w:rsid w:val="00465004"/>
    <w:rsid w:val="00465678"/>
    <w:rsid w:val="004657A1"/>
    <w:rsid w:val="00470102"/>
    <w:rsid w:val="0047180A"/>
    <w:rsid w:val="00480F5E"/>
    <w:rsid w:val="004811EB"/>
    <w:rsid w:val="00482A0E"/>
    <w:rsid w:val="00483B58"/>
    <w:rsid w:val="00490AF5"/>
    <w:rsid w:val="00496543"/>
    <w:rsid w:val="004A1BC4"/>
    <w:rsid w:val="004A5711"/>
    <w:rsid w:val="004A7650"/>
    <w:rsid w:val="004B011A"/>
    <w:rsid w:val="004B1722"/>
    <w:rsid w:val="004B4BFD"/>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790"/>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0454"/>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73C6E"/>
    <w:rsid w:val="005776C1"/>
    <w:rsid w:val="00580285"/>
    <w:rsid w:val="00581A31"/>
    <w:rsid w:val="005847F1"/>
    <w:rsid w:val="00585DD7"/>
    <w:rsid w:val="005878EE"/>
    <w:rsid w:val="00587D31"/>
    <w:rsid w:val="00590A9E"/>
    <w:rsid w:val="00592236"/>
    <w:rsid w:val="0059266E"/>
    <w:rsid w:val="00592F6A"/>
    <w:rsid w:val="005952A7"/>
    <w:rsid w:val="005A2F3A"/>
    <w:rsid w:val="005A42F1"/>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5AEC"/>
    <w:rsid w:val="005E6A2E"/>
    <w:rsid w:val="005E7F9C"/>
    <w:rsid w:val="005F5894"/>
    <w:rsid w:val="005F6699"/>
    <w:rsid w:val="006021BF"/>
    <w:rsid w:val="00604006"/>
    <w:rsid w:val="006065B6"/>
    <w:rsid w:val="0061099A"/>
    <w:rsid w:val="00611DE3"/>
    <w:rsid w:val="006142D7"/>
    <w:rsid w:val="0061666F"/>
    <w:rsid w:val="006210D4"/>
    <w:rsid w:val="00621D23"/>
    <w:rsid w:val="006226C6"/>
    <w:rsid w:val="00623CAF"/>
    <w:rsid w:val="00625E58"/>
    <w:rsid w:val="00626955"/>
    <w:rsid w:val="00626FBE"/>
    <w:rsid w:val="00627FC1"/>
    <w:rsid w:val="006375F6"/>
    <w:rsid w:val="0064038C"/>
    <w:rsid w:val="00650006"/>
    <w:rsid w:val="00650BC6"/>
    <w:rsid w:val="00653E77"/>
    <w:rsid w:val="00654156"/>
    <w:rsid w:val="00660C79"/>
    <w:rsid w:val="00662015"/>
    <w:rsid w:val="00662B2C"/>
    <w:rsid w:val="00662D02"/>
    <w:rsid w:val="00666534"/>
    <w:rsid w:val="00671368"/>
    <w:rsid w:val="006716C4"/>
    <w:rsid w:val="00671F48"/>
    <w:rsid w:val="00673A62"/>
    <w:rsid w:val="00674DAD"/>
    <w:rsid w:val="00675786"/>
    <w:rsid w:val="006757EC"/>
    <w:rsid w:val="00677BDE"/>
    <w:rsid w:val="00677C0C"/>
    <w:rsid w:val="00682598"/>
    <w:rsid w:val="00687669"/>
    <w:rsid w:val="006958ED"/>
    <w:rsid w:val="00696ABA"/>
    <w:rsid w:val="00696F88"/>
    <w:rsid w:val="00697D19"/>
    <w:rsid w:val="00697D70"/>
    <w:rsid w:val="006A0BD8"/>
    <w:rsid w:val="006A1D7D"/>
    <w:rsid w:val="006A5899"/>
    <w:rsid w:val="006A5C66"/>
    <w:rsid w:val="006A7BBC"/>
    <w:rsid w:val="006B02E3"/>
    <w:rsid w:val="006B08D6"/>
    <w:rsid w:val="006B1ADD"/>
    <w:rsid w:val="006B1AFE"/>
    <w:rsid w:val="006B3C5C"/>
    <w:rsid w:val="006B6E12"/>
    <w:rsid w:val="006C0AF4"/>
    <w:rsid w:val="006C0D74"/>
    <w:rsid w:val="006C4A87"/>
    <w:rsid w:val="006C6CAF"/>
    <w:rsid w:val="006D1666"/>
    <w:rsid w:val="006D1D3D"/>
    <w:rsid w:val="006D2720"/>
    <w:rsid w:val="006D2C5B"/>
    <w:rsid w:val="006D3686"/>
    <w:rsid w:val="006D37BE"/>
    <w:rsid w:val="006D39A4"/>
    <w:rsid w:val="006D470F"/>
    <w:rsid w:val="006D596A"/>
    <w:rsid w:val="006D5EA5"/>
    <w:rsid w:val="006E0678"/>
    <w:rsid w:val="006E141C"/>
    <w:rsid w:val="006E15D9"/>
    <w:rsid w:val="006E2A52"/>
    <w:rsid w:val="006E3B85"/>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089A"/>
    <w:rsid w:val="00731EC6"/>
    <w:rsid w:val="00732169"/>
    <w:rsid w:val="00732918"/>
    <w:rsid w:val="00734780"/>
    <w:rsid w:val="00735067"/>
    <w:rsid w:val="007365A0"/>
    <w:rsid w:val="00737D06"/>
    <w:rsid w:val="0074055F"/>
    <w:rsid w:val="007410A6"/>
    <w:rsid w:val="0075140B"/>
    <w:rsid w:val="0075310F"/>
    <w:rsid w:val="00753431"/>
    <w:rsid w:val="0075412E"/>
    <w:rsid w:val="007552EF"/>
    <w:rsid w:val="0075656F"/>
    <w:rsid w:val="0076005F"/>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332"/>
    <w:rsid w:val="007B5602"/>
    <w:rsid w:val="007B6312"/>
    <w:rsid w:val="007B680A"/>
    <w:rsid w:val="007B7FA6"/>
    <w:rsid w:val="007C1F9F"/>
    <w:rsid w:val="007C7A5B"/>
    <w:rsid w:val="007D1D35"/>
    <w:rsid w:val="007D2359"/>
    <w:rsid w:val="007D3647"/>
    <w:rsid w:val="007D54FB"/>
    <w:rsid w:val="007D63CA"/>
    <w:rsid w:val="007D6DE5"/>
    <w:rsid w:val="007E27DE"/>
    <w:rsid w:val="007E3233"/>
    <w:rsid w:val="007E3439"/>
    <w:rsid w:val="007E3FE5"/>
    <w:rsid w:val="007E6287"/>
    <w:rsid w:val="007E6736"/>
    <w:rsid w:val="007F0207"/>
    <w:rsid w:val="007F09D1"/>
    <w:rsid w:val="007F13CB"/>
    <w:rsid w:val="008009A3"/>
    <w:rsid w:val="00802ECA"/>
    <w:rsid w:val="008047A2"/>
    <w:rsid w:val="00805635"/>
    <w:rsid w:val="00810FF4"/>
    <w:rsid w:val="00812474"/>
    <w:rsid w:val="0081370A"/>
    <w:rsid w:val="008139BE"/>
    <w:rsid w:val="00814087"/>
    <w:rsid w:val="00814F20"/>
    <w:rsid w:val="008165F3"/>
    <w:rsid w:val="0082142A"/>
    <w:rsid w:val="0082213A"/>
    <w:rsid w:val="0082269E"/>
    <w:rsid w:val="008314E0"/>
    <w:rsid w:val="0083199B"/>
    <w:rsid w:val="00831F02"/>
    <w:rsid w:val="00831F81"/>
    <w:rsid w:val="008335C7"/>
    <w:rsid w:val="00834244"/>
    <w:rsid w:val="0083451B"/>
    <w:rsid w:val="00834C92"/>
    <w:rsid w:val="0083588D"/>
    <w:rsid w:val="00836691"/>
    <w:rsid w:val="008373AF"/>
    <w:rsid w:val="00837FE0"/>
    <w:rsid w:val="00844505"/>
    <w:rsid w:val="008470BE"/>
    <w:rsid w:val="0085367F"/>
    <w:rsid w:val="00854862"/>
    <w:rsid w:val="00861971"/>
    <w:rsid w:val="0086432E"/>
    <w:rsid w:val="0086439B"/>
    <w:rsid w:val="00865D23"/>
    <w:rsid w:val="00867201"/>
    <w:rsid w:val="00867795"/>
    <w:rsid w:val="00873144"/>
    <w:rsid w:val="00874D2E"/>
    <w:rsid w:val="008750F4"/>
    <w:rsid w:val="008755F6"/>
    <w:rsid w:val="008759F2"/>
    <w:rsid w:val="008800E9"/>
    <w:rsid w:val="008807B8"/>
    <w:rsid w:val="008819FC"/>
    <w:rsid w:val="00882862"/>
    <w:rsid w:val="00883EE4"/>
    <w:rsid w:val="008841F2"/>
    <w:rsid w:val="00885087"/>
    <w:rsid w:val="00885A32"/>
    <w:rsid w:val="008866C9"/>
    <w:rsid w:val="00890A85"/>
    <w:rsid w:val="00892D0D"/>
    <w:rsid w:val="00895934"/>
    <w:rsid w:val="008A0C9B"/>
    <w:rsid w:val="008A35B1"/>
    <w:rsid w:val="008A56EE"/>
    <w:rsid w:val="008A5CBC"/>
    <w:rsid w:val="008A7AE6"/>
    <w:rsid w:val="008B3CBA"/>
    <w:rsid w:val="008B4627"/>
    <w:rsid w:val="008B4792"/>
    <w:rsid w:val="008B6926"/>
    <w:rsid w:val="008C41AD"/>
    <w:rsid w:val="008D0A94"/>
    <w:rsid w:val="008D1AA4"/>
    <w:rsid w:val="008D1EBF"/>
    <w:rsid w:val="008D27DB"/>
    <w:rsid w:val="008D7CD1"/>
    <w:rsid w:val="008E23EF"/>
    <w:rsid w:val="008E4E94"/>
    <w:rsid w:val="008E6EBE"/>
    <w:rsid w:val="008E733D"/>
    <w:rsid w:val="008F2793"/>
    <w:rsid w:val="008F291E"/>
    <w:rsid w:val="008F5B66"/>
    <w:rsid w:val="008F5EB0"/>
    <w:rsid w:val="008F5FFF"/>
    <w:rsid w:val="008F7829"/>
    <w:rsid w:val="009005C7"/>
    <w:rsid w:val="009032D3"/>
    <w:rsid w:val="00903C01"/>
    <w:rsid w:val="0090565E"/>
    <w:rsid w:val="0091087E"/>
    <w:rsid w:val="00914222"/>
    <w:rsid w:val="00921C35"/>
    <w:rsid w:val="00922493"/>
    <w:rsid w:val="00924438"/>
    <w:rsid w:val="0092458B"/>
    <w:rsid w:val="00926D70"/>
    <w:rsid w:val="009279F1"/>
    <w:rsid w:val="00927F05"/>
    <w:rsid w:val="009330B2"/>
    <w:rsid w:val="00934229"/>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F03"/>
    <w:rsid w:val="00984730"/>
    <w:rsid w:val="00985824"/>
    <w:rsid w:val="009901F6"/>
    <w:rsid w:val="0099106C"/>
    <w:rsid w:val="00993F1B"/>
    <w:rsid w:val="00996BF5"/>
    <w:rsid w:val="009A0600"/>
    <w:rsid w:val="009A0CB2"/>
    <w:rsid w:val="009A1E7D"/>
    <w:rsid w:val="009A5D41"/>
    <w:rsid w:val="009A761C"/>
    <w:rsid w:val="009A7D9C"/>
    <w:rsid w:val="009B1564"/>
    <w:rsid w:val="009B5DCD"/>
    <w:rsid w:val="009C0812"/>
    <w:rsid w:val="009C3484"/>
    <w:rsid w:val="009C4580"/>
    <w:rsid w:val="009C4F22"/>
    <w:rsid w:val="009C593F"/>
    <w:rsid w:val="009C62A8"/>
    <w:rsid w:val="009C7204"/>
    <w:rsid w:val="009D0C0A"/>
    <w:rsid w:val="009D1D80"/>
    <w:rsid w:val="009D3E1D"/>
    <w:rsid w:val="009D454E"/>
    <w:rsid w:val="009D5795"/>
    <w:rsid w:val="009E0D4B"/>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2E3A"/>
    <w:rsid w:val="00A133BE"/>
    <w:rsid w:val="00A14845"/>
    <w:rsid w:val="00A14BB8"/>
    <w:rsid w:val="00A15CED"/>
    <w:rsid w:val="00A160E0"/>
    <w:rsid w:val="00A16B01"/>
    <w:rsid w:val="00A16C63"/>
    <w:rsid w:val="00A178AE"/>
    <w:rsid w:val="00A226BC"/>
    <w:rsid w:val="00A22D2A"/>
    <w:rsid w:val="00A25A7E"/>
    <w:rsid w:val="00A267D5"/>
    <w:rsid w:val="00A27E16"/>
    <w:rsid w:val="00A41D59"/>
    <w:rsid w:val="00A50C8A"/>
    <w:rsid w:val="00A50E9F"/>
    <w:rsid w:val="00A51C55"/>
    <w:rsid w:val="00A53E5B"/>
    <w:rsid w:val="00A5411E"/>
    <w:rsid w:val="00A612E0"/>
    <w:rsid w:val="00A67FC5"/>
    <w:rsid w:val="00A7092A"/>
    <w:rsid w:val="00A71929"/>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59E3"/>
    <w:rsid w:val="00AB7147"/>
    <w:rsid w:val="00AB778A"/>
    <w:rsid w:val="00AC06C7"/>
    <w:rsid w:val="00AC2D29"/>
    <w:rsid w:val="00AC4230"/>
    <w:rsid w:val="00AC5794"/>
    <w:rsid w:val="00AC61A4"/>
    <w:rsid w:val="00AD15F6"/>
    <w:rsid w:val="00AD2634"/>
    <w:rsid w:val="00AD5238"/>
    <w:rsid w:val="00AD5926"/>
    <w:rsid w:val="00AD6025"/>
    <w:rsid w:val="00AD60A1"/>
    <w:rsid w:val="00AD7407"/>
    <w:rsid w:val="00AE037B"/>
    <w:rsid w:val="00AE15D8"/>
    <w:rsid w:val="00AE3061"/>
    <w:rsid w:val="00AE3070"/>
    <w:rsid w:val="00AE4A2C"/>
    <w:rsid w:val="00AE4E9E"/>
    <w:rsid w:val="00AE641E"/>
    <w:rsid w:val="00AE68F5"/>
    <w:rsid w:val="00AF2655"/>
    <w:rsid w:val="00AF27E8"/>
    <w:rsid w:val="00AF2DC3"/>
    <w:rsid w:val="00AF4730"/>
    <w:rsid w:val="00AF5B94"/>
    <w:rsid w:val="00B016E2"/>
    <w:rsid w:val="00B0523B"/>
    <w:rsid w:val="00B05430"/>
    <w:rsid w:val="00B05F5E"/>
    <w:rsid w:val="00B072F7"/>
    <w:rsid w:val="00B075FE"/>
    <w:rsid w:val="00B10703"/>
    <w:rsid w:val="00B13989"/>
    <w:rsid w:val="00B14EFC"/>
    <w:rsid w:val="00B16DCD"/>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2AEA"/>
    <w:rsid w:val="00B531BA"/>
    <w:rsid w:val="00B656CF"/>
    <w:rsid w:val="00B65E6C"/>
    <w:rsid w:val="00B66851"/>
    <w:rsid w:val="00B70CED"/>
    <w:rsid w:val="00B71E7D"/>
    <w:rsid w:val="00B72860"/>
    <w:rsid w:val="00B77F37"/>
    <w:rsid w:val="00B80008"/>
    <w:rsid w:val="00B824E3"/>
    <w:rsid w:val="00B837B2"/>
    <w:rsid w:val="00B84476"/>
    <w:rsid w:val="00B85C15"/>
    <w:rsid w:val="00B867BA"/>
    <w:rsid w:val="00B86B0D"/>
    <w:rsid w:val="00B86F90"/>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802"/>
    <w:rsid w:val="00C24811"/>
    <w:rsid w:val="00C2647A"/>
    <w:rsid w:val="00C302AA"/>
    <w:rsid w:val="00C314F9"/>
    <w:rsid w:val="00C31981"/>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4448"/>
    <w:rsid w:val="00C65B78"/>
    <w:rsid w:val="00C66525"/>
    <w:rsid w:val="00C66726"/>
    <w:rsid w:val="00C712BD"/>
    <w:rsid w:val="00C72C65"/>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572A"/>
    <w:rsid w:val="00CB7C34"/>
    <w:rsid w:val="00CC044E"/>
    <w:rsid w:val="00CC1F19"/>
    <w:rsid w:val="00CC53C8"/>
    <w:rsid w:val="00CD64A4"/>
    <w:rsid w:val="00CE229A"/>
    <w:rsid w:val="00CE3F1D"/>
    <w:rsid w:val="00CE3F6F"/>
    <w:rsid w:val="00CE6890"/>
    <w:rsid w:val="00CE68EE"/>
    <w:rsid w:val="00CF35BF"/>
    <w:rsid w:val="00CF77C3"/>
    <w:rsid w:val="00CF7954"/>
    <w:rsid w:val="00D01076"/>
    <w:rsid w:val="00D03645"/>
    <w:rsid w:val="00D0465C"/>
    <w:rsid w:val="00D06F86"/>
    <w:rsid w:val="00D07D99"/>
    <w:rsid w:val="00D13C02"/>
    <w:rsid w:val="00D14FA1"/>
    <w:rsid w:val="00D16997"/>
    <w:rsid w:val="00D16D4D"/>
    <w:rsid w:val="00D215B5"/>
    <w:rsid w:val="00D223C5"/>
    <w:rsid w:val="00D23791"/>
    <w:rsid w:val="00D26869"/>
    <w:rsid w:val="00D27D52"/>
    <w:rsid w:val="00D3072E"/>
    <w:rsid w:val="00D324AB"/>
    <w:rsid w:val="00D32ECF"/>
    <w:rsid w:val="00D34F03"/>
    <w:rsid w:val="00D36EF8"/>
    <w:rsid w:val="00D40F91"/>
    <w:rsid w:val="00D42114"/>
    <w:rsid w:val="00D452D3"/>
    <w:rsid w:val="00D47275"/>
    <w:rsid w:val="00D50920"/>
    <w:rsid w:val="00D50B7A"/>
    <w:rsid w:val="00D53C35"/>
    <w:rsid w:val="00D55C7B"/>
    <w:rsid w:val="00D560BA"/>
    <w:rsid w:val="00D60587"/>
    <w:rsid w:val="00D60632"/>
    <w:rsid w:val="00D650B6"/>
    <w:rsid w:val="00D6516E"/>
    <w:rsid w:val="00D6747B"/>
    <w:rsid w:val="00D71D5E"/>
    <w:rsid w:val="00D736CE"/>
    <w:rsid w:val="00D73EAD"/>
    <w:rsid w:val="00D73FEE"/>
    <w:rsid w:val="00D74889"/>
    <w:rsid w:val="00D754BD"/>
    <w:rsid w:val="00D76A4E"/>
    <w:rsid w:val="00D76DA7"/>
    <w:rsid w:val="00D82699"/>
    <w:rsid w:val="00D9067F"/>
    <w:rsid w:val="00D914D3"/>
    <w:rsid w:val="00D92101"/>
    <w:rsid w:val="00D92FD4"/>
    <w:rsid w:val="00D9381D"/>
    <w:rsid w:val="00D953C5"/>
    <w:rsid w:val="00D971A1"/>
    <w:rsid w:val="00DA119C"/>
    <w:rsid w:val="00DA197A"/>
    <w:rsid w:val="00DA4093"/>
    <w:rsid w:val="00DA48E9"/>
    <w:rsid w:val="00DA6AFD"/>
    <w:rsid w:val="00DA74E1"/>
    <w:rsid w:val="00DB156D"/>
    <w:rsid w:val="00DB24D3"/>
    <w:rsid w:val="00DB3684"/>
    <w:rsid w:val="00DB4544"/>
    <w:rsid w:val="00DB5305"/>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1AD1"/>
    <w:rsid w:val="00E13C0F"/>
    <w:rsid w:val="00E14D67"/>
    <w:rsid w:val="00E157E2"/>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53A"/>
    <w:rsid w:val="00E6790B"/>
    <w:rsid w:val="00E67A50"/>
    <w:rsid w:val="00E71D0F"/>
    <w:rsid w:val="00E71E50"/>
    <w:rsid w:val="00E73099"/>
    <w:rsid w:val="00E739F0"/>
    <w:rsid w:val="00E7410C"/>
    <w:rsid w:val="00E7420D"/>
    <w:rsid w:val="00E74D46"/>
    <w:rsid w:val="00E754C6"/>
    <w:rsid w:val="00E7699C"/>
    <w:rsid w:val="00E77702"/>
    <w:rsid w:val="00E77958"/>
    <w:rsid w:val="00E84285"/>
    <w:rsid w:val="00E87499"/>
    <w:rsid w:val="00E91D46"/>
    <w:rsid w:val="00E9233C"/>
    <w:rsid w:val="00EA0E43"/>
    <w:rsid w:val="00EA3058"/>
    <w:rsid w:val="00EA7416"/>
    <w:rsid w:val="00EB2401"/>
    <w:rsid w:val="00EB3259"/>
    <w:rsid w:val="00EB42EA"/>
    <w:rsid w:val="00EB456B"/>
    <w:rsid w:val="00EC2857"/>
    <w:rsid w:val="00EC2EA3"/>
    <w:rsid w:val="00EC4983"/>
    <w:rsid w:val="00EC5CC3"/>
    <w:rsid w:val="00EC6734"/>
    <w:rsid w:val="00EC6911"/>
    <w:rsid w:val="00ED29DF"/>
    <w:rsid w:val="00ED32B4"/>
    <w:rsid w:val="00ED40C9"/>
    <w:rsid w:val="00ED4D98"/>
    <w:rsid w:val="00ED5FAA"/>
    <w:rsid w:val="00EE0E06"/>
    <w:rsid w:val="00EE2CF3"/>
    <w:rsid w:val="00EE77E4"/>
    <w:rsid w:val="00EF5CE4"/>
    <w:rsid w:val="00EF6EC2"/>
    <w:rsid w:val="00EF7600"/>
    <w:rsid w:val="00F00EE1"/>
    <w:rsid w:val="00F0637C"/>
    <w:rsid w:val="00F10BB0"/>
    <w:rsid w:val="00F1294D"/>
    <w:rsid w:val="00F13FB9"/>
    <w:rsid w:val="00F14516"/>
    <w:rsid w:val="00F166F2"/>
    <w:rsid w:val="00F16887"/>
    <w:rsid w:val="00F168D5"/>
    <w:rsid w:val="00F229C2"/>
    <w:rsid w:val="00F23049"/>
    <w:rsid w:val="00F232B8"/>
    <w:rsid w:val="00F235C7"/>
    <w:rsid w:val="00F24CCA"/>
    <w:rsid w:val="00F26213"/>
    <w:rsid w:val="00F3024B"/>
    <w:rsid w:val="00F30C94"/>
    <w:rsid w:val="00F33986"/>
    <w:rsid w:val="00F34B4F"/>
    <w:rsid w:val="00F34DBD"/>
    <w:rsid w:val="00F378AD"/>
    <w:rsid w:val="00F40218"/>
    <w:rsid w:val="00F40289"/>
    <w:rsid w:val="00F4102F"/>
    <w:rsid w:val="00F41DEF"/>
    <w:rsid w:val="00F41EC5"/>
    <w:rsid w:val="00F4268B"/>
    <w:rsid w:val="00F44255"/>
    <w:rsid w:val="00F4447C"/>
    <w:rsid w:val="00F46771"/>
    <w:rsid w:val="00F50C5B"/>
    <w:rsid w:val="00F51689"/>
    <w:rsid w:val="00F519F9"/>
    <w:rsid w:val="00F52147"/>
    <w:rsid w:val="00F53780"/>
    <w:rsid w:val="00F55077"/>
    <w:rsid w:val="00F56898"/>
    <w:rsid w:val="00F56B45"/>
    <w:rsid w:val="00F5705D"/>
    <w:rsid w:val="00F5797C"/>
    <w:rsid w:val="00F613D9"/>
    <w:rsid w:val="00F647E4"/>
    <w:rsid w:val="00F652E7"/>
    <w:rsid w:val="00F673E9"/>
    <w:rsid w:val="00F72D6D"/>
    <w:rsid w:val="00F75731"/>
    <w:rsid w:val="00F808B1"/>
    <w:rsid w:val="00F8284B"/>
    <w:rsid w:val="00F82D4F"/>
    <w:rsid w:val="00F84B25"/>
    <w:rsid w:val="00F865CB"/>
    <w:rsid w:val="00F90678"/>
    <w:rsid w:val="00F92AA9"/>
    <w:rsid w:val="00F92F51"/>
    <w:rsid w:val="00F9419D"/>
    <w:rsid w:val="00F953DE"/>
    <w:rsid w:val="00F95D14"/>
    <w:rsid w:val="00FA1ADF"/>
    <w:rsid w:val="00FA224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4FAF"/>
  <w15:docId w15:val="{A87A2F9F-AFAE-49AE-8DD2-42438BAC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styleId="Gl">
    <w:name w:val="Strong"/>
    <w:uiPriority w:val="22"/>
    <w:qFormat/>
    <w:rsid w:val="00333E1E"/>
    <w:rPr>
      <w:b/>
      <w:bCs/>
    </w:rPr>
  </w:style>
  <w:style w:type="character" w:customStyle="1" w:styleId="gmail-apple-converted-space">
    <w:name w:val="gmail-apple-converted-space"/>
    <w:basedOn w:val="VarsaylanParagrafYazTipi"/>
    <w:rsid w:val="00697D70"/>
  </w:style>
  <w:style w:type="character" w:customStyle="1" w:styleId="apple-converted-space">
    <w:name w:val="apple-converted-space"/>
    <w:basedOn w:val="VarsaylanParagrafYazTipi"/>
    <w:rsid w:val="00E87499"/>
  </w:style>
  <w:style w:type="paragraph" w:customStyle="1" w:styleId="SABREBALIK">
    <w:name w:val="SABİRE BAŞLIK"/>
    <w:basedOn w:val="Normal"/>
    <w:next w:val="Normal"/>
    <w:uiPriority w:val="99"/>
    <w:qFormat/>
    <w:rsid w:val="0085367F"/>
    <w:pPr>
      <w:tabs>
        <w:tab w:val="left" w:pos="567"/>
      </w:tabs>
      <w:spacing w:after="0" w:line="36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B49F97-6DE9-45AC-8A76-33878DA9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2316</Words>
  <Characters>13204</Characters>
  <Application>Microsoft Office Word</Application>
  <DocSecurity>0</DocSecurity>
  <Lines>110</Lines>
  <Paragraphs>30</Paragraphs>
  <ScaleCrop>false</ScaleCrop>
  <HeadingPairs>
    <vt:vector size="2" baseType="variant">
      <vt:variant>
        <vt:lpstr>Konu Başlığı</vt:lpstr>
      </vt:variant>
      <vt:variant>
        <vt:i4>1</vt:i4>
      </vt:variant>
    </vt:vector>
  </HeadingPairs>
  <TitlesOfParts>
    <vt:vector size="1" baseType="lpstr">
      <vt:lpstr>Makro Ekonomi ve Uygulamalı Ekonometri Uygulama ve Araştırma Merkezi</vt:lpstr>
    </vt:vector>
  </TitlesOfParts>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Makro Ekonomi ve Uygulamalı Ekonometri Uygulama ve Araştırma Merkezi</dc:title>
  <dc:subject>2024</dc:subject>
  <dc:creator>Gülşen Mutlu</dc:creator>
  <cp:lastModifiedBy>user</cp:lastModifiedBy>
  <cp:revision>26</cp:revision>
  <dcterms:created xsi:type="dcterms:W3CDTF">2023-01-23T07:25:00Z</dcterms:created>
  <dcterms:modified xsi:type="dcterms:W3CDTF">2025-03-25T12:25:00Z</dcterms:modified>
</cp:coreProperties>
</file>