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05" w:rsidRDefault="004D4B05"/>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Tr="004D4B05">
            <w:tc>
              <w:tcPr>
                <w:tcW w:w="9072" w:type="dxa"/>
              </w:tcPr>
              <w:p w:rsidR="00D9381D" w:rsidRDefault="00245CF1" w:rsidP="00CC09F5">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C09F5">
                      <w:rPr>
                        <w:color w:val="548DD4" w:themeColor="text2" w:themeTint="99"/>
                        <w:sz w:val="92"/>
                        <w:szCs w:val="92"/>
                      </w:rPr>
                      <w:t>İktisadi Tasarım</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245CF1" w:rsidP="001A5FD2">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F90CF4">
                      <w:rPr>
                        <w:b/>
                        <w:sz w:val="72"/>
                        <w:szCs w:val="72"/>
                      </w:rPr>
                      <w:t>2</w:t>
                    </w:r>
                    <w:r w:rsidR="003F6D67">
                      <w:rPr>
                        <w:b/>
                        <w:sz w:val="72"/>
                        <w:szCs w:val="72"/>
                      </w:rPr>
                      <w:t>4</w:t>
                    </w:r>
                  </w:sdtContent>
                </w:sdt>
              </w:p>
            </w:tc>
          </w:tr>
          <w:tr w:rsidR="00D9381D">
            <w:trPr>
              <w:trHeight w:val="1152"/>
            </w:trPr>
            <w:tc>
              <w:tcPr>
                <w:tcW w:w="0" w:type="auto"/>
                <w:vAlign w:val="bottom"/>
              </w:tcPr>
              <w:p w:rsidR="00D9381D" w:rsidRDefault="00245CF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775178" w:rsidRPr="009E18A3" w:rsidRDefault="00967522" w:rsidP="009E18A3">
          <w:pPr>
            <w:jc w:val="center"/>
            <w:rPr>
              <w:noProof/>
            </w:rPr>
          </w:pPr>
          <w:r>
            <w:rPr>
              <w:noProof/>
              <w:lang w:eastAsia="tr-TR"/>
            </w:rPr>
            <mc:AlternateContent>
              <mc:Choice Requires="wps">
                <w:drawing>
                  <wp:anchor distT="0" distB="0" distL="114300" distR="114300" simplePos="0" relativeHeight="251660288" behindDoc="0" locked="0" layoutInCell="1" allowOverlap="1" wp14:anchorId="6CFC157E" wp14:editId="1DD17378">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49BF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7477D44" wp14:editId="5C9D55C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90295F"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AF14083" wp14:editId="3444AD6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AF1408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9BDB4D1" wp14:editId="0DCE92B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381F70"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8DE3ED5" wp14:editId="111D438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B678C" w:rsidRPr="00DB678C" w:rsidRDefault="00DB678C" w:rsidP="00DB678C">
      <w:pPr>
        <w:pBdr>
          <w:top w:val="nil"/>
          <w:left w:val="nil"/>
          <w:bottom w:val="nil"/>
          <w:right w:val="nil"/>
          <w:between w:val="nil"/>
        </w:pBd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1-</w:t>
      </w:r>
      <w:r w:rsidRPr="00DB678C">
        <w:rPr>
          <w:rFonts w:ascii="Cambria" w:eastAsia="Calibri" w:hAnsi="Cambria" w:cs="Times New Roman"/>
          <w:b/>
          <w:color w:val="365F91" w:themeColor="accent1" w:themeShade="BF"/>
          <w:sz w:val="28"/>
          <w:szCs w:val="28"/>
          <w:lang w:eastAsia="tr-TR"/>
        </w:rPr>
        <w:t>MERKEZİN MİSYON VE VİZYONU</w:t>
      </w:r>
    </w:p>
    <w:p w:rsidR="00DB678C" w:rsidRDefault="00DB678C" w:rsidP="00DB678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DB678C">
        <w:rPr>
          <w:rFonts w:asciiTheme="majorHAnsi" w:eastAsia="Calibri" w:hAnsiTheme="majorHAnsi" w:cs="InterstateLight"/>
          <w:lang w:val="de-DE" w:eastAsia="zh-CN"/>
        </w:rPr>
        <w:t>İktisadi Tasarım Merkezinin (İTM) misyonu, Boğaziçi Üniversitesi’nde öncelikle mikro iktisat olmak üzere genel olarak iktisat teorisi ile ilgili yürütülen ilgili çalışmalar için bir odak noktası olmak, iktisat teorisi konusunda çalışmalar yürüten Türkiye’deki diğer akademik birimlerle işbirliği içerisinde akademik çalışmalar, projeler, seminerler, eğitim programları düzenlemek ve iktisat teorisi alanında lisansüstü tezler yazdırılması aracılığıyla Türkiye’de iktisat teorisi alanında nitelikli akademisyen yetiştirilmesine  katkıda bulunmaktır.</w:t>
      </w:r>
    </w:p>
    <w:p w:rsidR="006C6E62" w:rsidRPr="00DB678C" w:rsidRDefault="006C6E62" w:rsidP="00DB678C">
      <w:pPr>
        <w:spacing w:after="0" w:line="300" w:lineRule="exact"/>
        <w:jc w:val="both"/>
        <w:rPr>
          <w:rFonts w:asciiTheme="majorHAnsi" w:eastAsia="Calibri" w:hAnsiTheme="majorHAnsi" w:cs="InterstateLight"/>
          <w:lang w:val="de-DE" w:eastAsia="zh-CN"/>
        </w:rPr>
      </w:pPr>
    </w:p>
    <w:p w:rsidR="00DB678C" w:rsidRPr="00DB678C" w:rsidRDefault="00DB678C" w:rsidP="00DB678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DB678C">
        <w:rPr>
          <w:rFonts w:asciiTheme="majorHAnsi" w:eastAsia="Calibri" w:hAnsiTheme="majorHAnsi" w:cs="InterstateLight"/>
          <w:lang w:val="de-DE" w:eastAsia="zh-CN"/>
        </w:rPr>
        <w:t>İktisadi Tasarım Merkezi’nin vizyonu, öncelikle Avrupa ölçeğinde olmak üzere, uluslararası düzeyde var olan tanınırlığını artırmak ve iktisat teorisi alanında bir mükemmeliyet merkezi haline gelmektir.</w:t>
      </w:r>
    </w:p>
    <w:p w:rsidR="00DB678C" w:rsidRDefault="00DB678C" w:rsidP="0015664B">
      <w:pPr>
        <w:spacing w:after="0" w:line="300" w:lineRule="exact"/>
        <w:rPr>
          <w:rFonts w:ascii="Cambria" w:eastAsia="Calibri" w:hAnsi="Cambria" w:cs="Times New Roman"/>
          <w:b/>
          <w:color w:val="365F91" w:themeColor="accent1" w:themeShade="BF"/>
          <w:sz w:val="28"/>
          <w:szCs w:val="28"/>
          <w:lang w:eastAsia="tr-TR"/>
        </w:rPr>
      </w:pPr>
    </w:p>
    <w:p w:rsidR="00220BAD" w:rsidRPr="00DB678C" w:rsidRDefault="00522364" w:rsidP="0015664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DB678C">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DB678C" w:rsidRPr="00DB678C" w:rsidRDefault="00DB678C" w:rsidP="00DB678C">
      <w:pPr>
        <w:spacing w:after="0" w:line="300" w:lineRule="exact"/>
        <w:jc w:val="both"/>
        <w:rPr>
          <w:rFonts w:asciiTheme="majorHAnsi" w:eastAsia="Calibri" w:hAnsiTheme="majorHAnsi" w:cs="InterstateLight"/>
          <w:lang w:val="de-DE" w:eastAsia="zh-CN"/>
        </w:rPr>
      </w:pPr>
    </w:p>
    <w:p w:rsidR="00DB678C" w:rsidRDefault="00DB678C" w:rsidP="00DB678C">
      <w:pPr>
        <w:spacing w:after="0" w:line="300" w:lineRule="exact"/>
        <w:ind w:firstLine="720"/>
        <w:jc w:val="both"/>
        <w:rPr>
          <w:rFonts w:asciiTheme="majorHAnsi" w:eastAsia="Calibri" w:hAnsiTheme="majorHAnsi" w:cs="InterstateLight"/>
          <w:lang w:val="de-DE" w:eastAsia="zh-CN"/>
        </w:rPr>
      </w:pPr>
      <w:r w:rsidRPr="00DB678C">
        <w:rPr>
          <w:rFonts w:asciiTheme="majorHAnsi" w:eastAsia="Calibri" w:hAnsiTheme="majorHAnsi" w:cs="InterstateLight"/>
          <w:lang w:val="de-DE" w:eastAsia="zh-CN"/>
        </w:rPr>
        <w:t xml:space="preserve">İktisadi Tasarım Merkezi (İTM), iktisat teorisi ile ilgili konularda Boğaziçi Üniversitesi ve genel olarak Türkiye'de yürütülmekte olan çeşitli araştırma faaliyetlerini bir arada yürütmeye zemin oluşturmak amacıyla 1994 yılında kurulmuştur. Kurucu Direktörü müteveffa Prof. Dr. Murat Sertel’dir. </w:t>
      </w:r>
    </w:p>
    <w:p w:rsidR="006C6E62" w:rsidRPr="00DB678C" w:rsidRDefault="006C6E62" w:rsidP="00DB678C">
      <w:pPr>
        <w:spacing w:after="0" w:line="300" w:lineRule="exact"/>
        <w:ind w:firstLine="720"/>
        <w:jc w:val="both"/>
        <w:rPr>
          <w:rFonts w:asciiTheme="majorHAnsi" w:eastAsia="Calibri" w:hAnsiTheme="majorHAnsi" w:cs="InterstateLight"/>
          <w:lang w:val="de-DE" w:eastAsia="zh-CN"/>
        </w:rPr>
      </w:pPr>
    </w:p>
    <w:p w:rsidR="00B46A87" w:rsidRPr="00B46A87" w:rsidRDefault="00B46A87" w:rsidP="00B46A87">
      <w:pPr>
        <w:spacing w:after="0" w:line="300" w:lineRule="exact"/>
        <w:jc w:val="both"/>
        <w:rPr>
          <w:rFonts w:asciiTheme="majorHAnsi" w:eastAsia="Calibri" w:hAnsiTheme="majorHAnsi" w:cs="InterstateLight"/>
          <w:lang w:val="de-DE" w:eastAsia="zh-CN"/>
        </w:rPr>
      </w:pPr>
      <w:r w:rsidRPr="00B46A87">
        <w:rPr>
          <w:rFonts w:asciiTheme="majorHAnsi" w:eastAsia="Calibri" w:hAnsiTheme="majorHAnsi" w:cs="InterstateLight"/>
          <w:lang w:val="de-DE" w:eastAsia="zh-CN"/>
        </w:rPr>
        <w:t xml:space="preserve">          İTM’nin temel amacı, n</w:t>
      </w:r>
      <w:r w:rsidRPr="00B46A87">
        <w:rPr>
          <w:rFonts w:asciiTheme="majorHAnsi" w:eastAsia="Times New Roman" w:hAnsiTheme="majorHAnsi" w:cs="Times New Roman"/>
          <w:lang w:eastAsia="zh-CN"/>
        </w:rPr>
        <w:t xml:space="preserve">ormatif ve pozitif iktisat teorileri, deneysel iktisat ve oyun teorisinin birlikte geliştirip oluşturdukları geniş bilgi birikimini çok çeşitli hukuki ve iktisadi yapıların ve araçların tasarlanması </w:t>
      </w:r>
      <w:r w:rsidRPr="00B46A87">
        <w:rPr>
          <w:rFonts w:asciiTheme="majorHAnsi" w:eastAsia="Calibri" w:hAnsiTheme="majorHAnsi" w:cs="InterstateLight"/>
          <w:lang w:val="de-DE" w:eastAsia="zh-CN"/>
        </w:rPr>
        <w:t>ve uygulanmasında kullanan iktisadi tasarım alanında önde gelen bir mükemmeliyet merkezi olmaktır.</w:t>
      </w:r>
    </w:p>
    <w:p w:rsidR="00B46A87" w:rsidRPr="00B46A87" w:rsidRDefault="00B46A87" w:rsidP="00B46A87">
      <w:pPr>
        <w:spacing w:after="0" w:line="300" w:lineRule="exact"/>
        <w:jc w:val="both"/>
        <w:rPr>
          <w:rFonts w:asciiTheme="majorHAnsi" w:eastAsia="Calibri" w:hAnsiTheme="majorHAnsi" w:cs="InterstateLight"/>
          <w:lang w:val="de-DE" w:eastAsia="zh-CN"/>
        </w:rPr>
      </w:pPr>
    </w:p>
    <w:p w:rsidR="00B46A87" w:rsidRPr="00B46A87" w:rsidRDefault="00B46A87" w:rsidP="00B46A87">
      <w:pPr>
        <w:spacing w:after="0" w:line="300" w:lineRule="exact"/>
        <w:jc w:val="both"/>
        <w:rPr>
          <w:rFonts w:asciiTheme="majorHAnsi" w:eastAsia="Calibri" w:hAnsiTheme="majorHAnsi" w:cs="InterstateLight"/>
          <w:lang w:val="de-DE" w:eastAsia="zh-CN"/>
        </w:rPr>
      </w:pPr>
      <w:r w:rsidRPr="00B46A87">
        <w:rPr>
          <w:rFonts w:asciiTheme="majorHAnsi" w:eastAsia="Calibri" w:hAnsiTheme="majorHAnsi" w:cs="InterstateLight"/>
          <w:lang w:val="de-DE" w:eastAsia="zh-CN"/>
        </w:rPr>
        <w:t xml:space="preserve">          İTM, on farklı ülkeden yirmi üç araştırma merkezi ve üniversitenin oluşturduğu Güney Avrupa İktisat Teoricileri Cemiyeti ASSET'in kurumsal üyesidir. ASSET’in uluslarası katılımlı konferans olarak yapılan yıllık toplantıları 1995 ve 2009 yıllarında Boğaziçi Üniversitesi’nde İTM’nin ev sahipliğinde yapılmıştır. İTM ayrıca 2010 yılında, Association for Public Economic Theory adlı uluslararası akademik cemiyetin 32 ülkeden 400’den fazla sayıda akademisyenin katılımıyla düzenlenen yıllık toplantılarına da ev sahipliği yapmıştır. Bir önceki İTM Müdürü Prof. Dr. Ünal Zenginobuz ASSET’in Genel Sekreterliği’ne seçilmiş olup bu görevi 2013-2017 yılları arasında yürütmüştür. Prof. Zenginobuz, 2019-2021 yılları için ASSET'in Başkan Yardımcısı olarak seçilmiş olup 2021-2023 yılları arasında Cemiyetin Başkanlığı'nı yürütmüştür.</w:t>
      </w:r>
    </w:p>
    <w:p w:rsidR="00B46A87" w:rsidRPr="00B46A87" w:rsidRDefault="00B46A87" w:rsidP="00B46A87">
      <w:pPr>
        <w:spacing w:after="0" w:line="360" w:lineRule="auto"/>
        <w:rPr>
          <w:rFonts w:asciiTheme="majorHAnsi" w:eastAsia="Times New Roman" w:hAnsiTheme="majorHAnsi" w:cs="Times New Roman"/>
          <w:b/>
          <w:lang w:eastAsia="zh-CN"/>
        </w:rPr>
      </w:pPr>
    </w:p>
    <w:p w:rsidR="0099339C" w:rsidRPr="0099339C" w:rsidRDefault="0099339C" w:rsidP="0099339C">
      <w:pPr>
        <w:pBdr>
          <w:top w:val="nil"/>
          <w:left w:val="nil"/>
          <w:bottom w:val="nil"/>
          <w:right w:val="nil"/>
          <w:between w:val="nil"/>
        </w:pBd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99339C">
        <w:rPr>
          <w:rFonts w:ascii="Cambria" w:eastAsia="Calibri" w:hAnsi="Cambria" w:cs="Times New Roman"/>
          <w:b/>
          <w:color w:val="365F91" w:themeColor="accent1" w:themeShade="BF"/>
          <w:sz w:val="28"/>
          <w:szCs w:val="28"/>
          <w:lang w:eastAsia="tr-TR"/>
        </w:rPr>
        <w:t>MERKEZİN TEMEL POLİTİKA VE ÖNCELİKLERİ</w:t>
      </w:r>
    </w:p>
    <w:p w:rsidR="0099339C" w:rsidRDefault="0099339C" w:rsidP="0099339C">
      <w:pPr>
        <w:spacing w:after="0" w:line="300" w:lineRule="exact"/>
        <w:jc w:val="both"/>
        <w:rPr>
          <w:rFonts w:asciiTheme="majorHAnsi" w:eastAsia="Calibri" w:hAnsiTheme="majorHAnsi" w:cs="InterstateLight"/>
          <w:lang w:val="de-DE" w:eastAsia="zh-CN"/>
        </w:rPr>
      </w:pPr>
      <w:r>
        <w:rPr>
          <w:rFonts w:asciiTheme="majorHAnsi" w:eastAsia="Calibri" w:hAnsiTheme="majorHAnsi" w:cs="InterstateLight"/>
          <w:lang w:val="de-DE" w:eastAsia="zh-CN"/>
        </w:rPr>
        <w:t xml:space="preserve">          </w:t>
      </w:r>
      <w:r w:rsidRPr="0099339C">
        <w:rPr>
          <w:rFonts w:asciiTheme="majorHAnsi" w:eastAsia="Calibri" w:hAnsiTheme="majorHAnsi" w:cs="InterstateLight"/>
          <w:lang w:val="de-DE" w:eastAsia="zh-CN"/>
        </w:rPr>
        <w:t>İTM, temel amacına yönelik olarak iktisadi tas</w:t>
      </w:r>
      <w:r w:rsidR="00C94C20">
        <w:rPr>
          <w:rFonts w:asciiTheme="majorHAnsi" w:eastAsia="Calibri" w:hAnsiTheme="majorHAnsi" w:cs="InterstateLight"/>
          <w:lang w:val="de-DE" w:eastAsia="zh-CN"/>
        </w:rPr>
        <w:t xml:space="preserve">arım alanında yapılan </w:t>
      </w:r>
      <w:r w:rsidR="00C94C20" w:rsidRPr="005319FE">
        <w:rPr>
          <w:rFonts w:asciiTheme="majorHAnsi" w:eastAsia="Calibri" w:hAnsiTheme="majorHAnsi" w:cs="InterstateLight"/>
          <w:lang w:val="de-DE" w:eastAsia="zh-CN"/>
        </w:rPr>
        <w:t xml:space="preserve">teorik, </w:t>
      </w:r>
      <w:r w:rsidRPr="005319FE">
        <w:rPr>
          <w:rFonts w:asciiTheme="majorHAnsi" w:eastAsia="Calibri" w:hAnsiTheme="majorHAnsi" w:cs="InterstateLight"/>
          <w:lang w:val="de-DE" w:eastAsia="zh-CN"/>
        </w:rPr>
        <w:t xml:space="preserve">uygulamalı </w:t>
      </w:r>
      <w:r w:rsidR="00C94C20" w:rsidRPr="005319FE">
        <w:rPr>
          <w:rFonts w:asciiTheme="majorHAnsi" w:eastAsia="Calibri" w:hAnsiTheme="majorHAnsi" w:cs="InterstateLight"/>
          <w:lang w:val="de-DE" w:eastAsia="zh-CN"/>
        </w:rPr>
        <w:t xml:space="preserve">ve deneysel </w:t>
      </w:r>
      <w:r w:rsidRPr="005319FE">
        <w:rPr>
          <w:rFonts w:asciiTheme="majorHAnsi" w:eastAsia="Calibri" w:hAnsiTheme="majorHAnsi" w:cs="InterstateLight"/>
          <w:lang w:val="de-DE" w:eastAsia="zh-CN"/>
        </w:rPr>
        <w:t>çalışmaları desteklemekte; bu alanda ortak projeler yürütmek ve yüksek lisans</w:t>
      </w:r>
      <w:r w:rsidRPr="0099339C">
        <w:rPr>
          <w:rFonts w:asciiTheme="majorHAnsi" w:eastAsia="Calibri" w:hAnsiTheme="majorHAnsi" w:cs="InterstateLight"/>
          <w:lang w:val="de-DE" w:eastAsia="zh-CN"/>
        </w:rPr>
        <w:t xml:space="preserve"> eğitimini desteklemek üzere yerel, Avrupa ve diğer uluslararası eğitim ve araştırma kuruluşları ile bağlantı kurmakta ve işbirliği yapmakta; çeşitli yayınlar aracılığıyla iktisadi tasarım alanıyla yapılan çalışmaları teşvik etmekte ve yayılmasına katkıda bulunmakta; çalıştaylar, seminerler ve konferanslar düzenlemekte ve üyeleri aracılığıyla bu tür konferanslara katılmaktadır. </w:t>
      </w:r>
    </w:p>
    <w:p w:rsidR="006E6BC3" w:rsidRDefault="006E6BC3" w:rsidP="0099339C">
      <w:pPr>
        <w:spacing w:after="0" w:line="300" w:lineRule="exact"/>
        <w:jc w:val="both"/>
        <w:rPr>
          <w:rFonts w:asciiTheme="majorHAnsi" w:eastAsia="Calibri" w:hAnsiTheme="majorHAnsi" w:cs="InterstateLight"/>
          <w:lang w:val="de-DE" w:eastAsia="zh-CN"/>
        </w:rPr>
      </w:pPr>
    </w:p>
    <w:p w:rsidR="004F6544" w:rsidRDefault="004F6544" w:rsidP="0099339C">
      <w:pPr>
        <w:spacing w:after="0" w:line="300" w:lineRule="exact"/>
        <w:jc w:val="both"/>
        <w:rPr>
          <w:rFonts w:asciiTheme="majorHAnsi" w:eastAsia="Calibri" w:hAnsiTheme="majorHAnsi" w:cs="InterstateLight"/>
          <w:lang w:val="de-DE" w:eastAsia="zh-CN"/>
        </w:rPr>
      </w:pPr>
    </w:p>
    <w:p w:rsidR="0099339C" w:rsidRDefault="0099339C" w:rsidP="0015664B">
      <w:pPr>
        <w:spacing w:after="0" w:line="300" w:lineRule="exact"/>
        <w:rPr>
          <w:rFonts w:ascii="Cambria" w:eastAsia="Calibri" w:hAnsi="Cambria" w:cs="Times New Roman"/>
          <w:b/>
          <w:color w:val="365F91" w:themeColor="accent1" w:themeShade="BF"/>
          <w:sz w:val="28"/>
          <w:szCs w:val="28"/>
          <w:lang w:eastAsia="tr-TR"/>
        </w:rPr>
      </w:pPr>
    </w:p>
    <w:p w:rsidR="00D5524A" w:rsidRDefault="003D6B4B" w:rsidP="0015664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00D5524A">
        <w:rPr>
          <w:rFonts w:ascii="Cambria" w:eastAsia="Calibri" w:hAnsi="Cambria" w:cs="Times New Roman"/>
          <w:b/>
          <w:color w:val="365F91" w:themeColor="accent1" w:themeShade="BF"/>
          <w:sz w:val="28"/>
          <w:szCs w:val="28"/>
          <w:lang w:eastAsia="tr-TR"/>
        </w:rPr>
        <w:t>-</w:t>
      </w:r>
      <w:r w:rsidR="00D5524A" w:rsidRPr="00D5524A">
        <w:rPr>
          <w:rFonts w:ascii="Cambria" w:eastAsia="Calibri" w:hAnsi="Cambria" w:cs="Times New Roman"/>
          <w:b/>
          <w:color w:val="365F91" w:themeColor="accent1" w:themeShade="BF"/>
          <w:sz w:val="28"/>
          <w:szCs w:val="28"/>
          <w:lang w:eastAsia="tr-TR"/>
        </w:rPr>
        <w:t>MERKEZDE YETKİ, GÖREV VE SORUMLULUKLAR</w:t>
      </w:r>
    </w:p>
    <w:p w:rsidR="0015664B" w:rsidRPr="00D5524A" w:rsidRDefault="0015664B" w:rsidP="0015664B">
      <w:pPr>
        <w:spacing w:after="0" w:line="300" w:lineRule="exact"/>
        <w:rPr>
          <w:rFonts w:ascii="Cambria" w:eastAsia="Calibri" w:hAnsi="Cambria" w:cs="Times New Roman"/>
          <w:b/>
          <w:color w:val="365F91" w:themeColor="accent1" w:themeShade="BF"/>
          <w:sz w:val="28"/>
          <w:szCs w:val="28"/>
          <w:lang w:eastAsia="tr-TR"/>
        </w:rPr>
      </w:pPr>
    </w:p>
    <w:p w:rsidR="00D5524A" w:rsidRPr="00D5524A" w:rsidRDefault="00D5524A" w:rsidP="0015664B">
      <w:pPr>
        <w:spacing w:after="0" w:line="300" w:lineRule="exact"/>
        <w:rPr>
          <w:rFonts w:asciiTheme="majorHAnsi" w:eastAsia="Calibri" w:hAnsiTheme="majorHAnsi" w:cs="InterstateLight"/>
          <w:b/>
          <w:sz w:val="24"/>
          <w:szCs w:val="24"/>
          <w:lang w:val="de-DE" w:eastAsia="zh-CN"/>
        </w:rPr>
      </w:pPr>
      <w:r w:rsidRPr="00D5524A">
        <w:rPr>
          <w:rFonts w:asciiTheme="majorHAnsi" w:eastAsia="Calibri" w:hAnsiTheme="majorHAnsi" w:cs="InterstateLight"/>
          <w:b/>
          <w:sz w:val="24"/>
          <w:szCs w:val="24"/>
          <w:lang w:val="de-DE" w:eastAsia="zh-CN"/>
        </w:rPr>
        <w:t>Örgüt Yapısı</w:t>
      </w:r>
    </w:p>
    <w:p w:rsidR="001245C1" w:rsidRDefault="001245C1" w:rsidP="0099339C">
      <w:pPr>
        <w:spacing w:after="0" w:line="300" w:lineRule="exact"/>
        <w:rPr>
          <w:rFonts w:asciiTheme="majorHAnsi" w:eastAsia="Calibri" w:hAnsiTheme="majorHAnsi" w:cs="InterstateLight"/>
          <w:b/>
          <w:highlight w:val="yellow"/>
          <w:lang w:val="de-DE" w:eastAsia="zh-CN"/>
        </w:rPr>
      </w:pPr>
    </w:p>
    <w:p w:rsidR="00B46A87" w:rsidRPr="00B46A87" w:rsidRDefault="00B46A87" w:rsidP="00B46A87">
      <w:pPr>
        <w:spacing w:line="300" w:lineRule="exact"/>
        <w:jc w:val="both"/>
        <w:rPr>
          <w:rFonts w:asciiTheme="majorHAnsi" w:eastAsia="Calibri" w:hAnsiTheme="majorHAnsi" w:cs="InterstateLight"/>
          <w:lang w:val="de-DE"/>
        </w:rPr>
      </w:pPr>
      <w:r w:rsidRPr="00B46A87">
        <w:rPr>
          <w:rFonts w:asciiTheme="majorHAnsi" w:eastAsia="Calibri" w:hAnsiTheme="majorHAnsi" w:cs="InterstateLight"/>
          <w:b/>
          <w:lang w:val="de-DE"/>
        </w:rPr>
        <w:t>Merkez Başkanı:</w:t>
      </w:r>
      <w:r w:rsidRPr="00B46A87">
        <w:rPr>
          <w:rFonts w:asciiTheme="majorHAnsi" w:eastAsia="Calibri" w:hAnsiTheme="majorHAnsi" w:cs="InterstateLight"/>
          <w:lang w:val="de-DE"/>
        </w:rPr>
        <w:t xml:space="preserve"> </w:t>
      </w:r>
      <w:r>
        <w:rPr>
          <w:rFonts w:asciiTheme="majorHAnsi" w:eastAsia="Calibri" w:hAnsiTheme="majorHAnsi" w:cs="InterstateLight"/>
          <w:lang w:val="de-DE"/>
        </w:rPr>
        <w:t xml:space="preserve">Mehmet Yiğit Gürdal </w:t>
      </w:r>
    </w:p>
    <w:p w:rsidR="00B46A87" w:rsidRPr="00B46A87" w:rsidRDefault="00B46A87" w:rsidP="00B46A87">
      <w:pPr>
        <w:spacing w:line="300" w:lineRule="exact"/>
        <w:jc w:val="both"/>
        <w:rPr>
          <w:rFonts w:asciiTheme="majorHAnsi" w:eastAsia="Calibri" w:hAnsiTheme="majorHAnsi" w:cs="InterstateLight"/>
          <w:lang w:val="de-DE"/>
        </w:rPr>
      </w:pPr>
      <w:r w:rsidRPr="00B46A87">
        <w:rPr>
          <w:rFonts w:asciiTheme="majorHAnsi" w:eastAsia="Calibri" w:hAnsiTheme="majorHAnsi" w:cs="InterstateLight"/>
          <w:b/>
          <w:lang w:val="de-DE"/>
        </w:rPr>
        <w:t>Merkez Başkan Yardımcıları:</w:t>
      </w:r>
      <w:r>
        <w:rPr>
          <w:rFonts w:asciiTheme="majorHAnsi" w:eastAsia="Calibri" w:hAnsiTheme="majorHAnsi" w:cs="InterstateLight"/>
          <w:lang w:val="de-DE"/>
        </w:rPr>
        <w:t xml:space="preserve"> Orhan Aygün, </w:t>
      </w:r>
      <w:r w:rsidRPr="00B46A87">
        <w:rPr>
          <w:rFonts w:asciiTheme="majorHAnsi" w:eastAsia="Calibri" w:hAnsiTheme="majorHAnsi" w:cs="InterstateLight"/>
          <w:lang w:val="de-DE"/>
        </w:rPr>
        <w:t xml:space="preserve">Ayşe </w:t>
      </w:r>
      <w:r>
        <w:rPr>
          <w:rFonts w:asciiTheme="majorHAnsi" w:eastAsia="Calibri" w:hAnsiTheme="majorHAnsi" w:cs="InterstateLight"/>
          <w:lang w:val="de-DE"/>
        </w:rPr>
        <w:t>Yeliz Kaçamak</w:t>
      </w:r>
    </w:p>
    <w:p w:rsidR="00B46A87" w:rsidRPr="00B46A87" w:rsidRDefault="00B46A87" w:rsidP="00B46A87">
      <w:pPr>
        <w:spacing w:line="300" w:lineRule="exact"/>
        <w:jc w:val="both"/>
        <w:rPr>
          <w:rFonts w:asciiTheme="majorHAnsi" w:eastAsia="Calibri" w:hAnsiTheme="majorHAnsi" w:cs="InterstateLight"/>
          <w:lang w:val="de-DE"/>
        </w:rPr>
      </w:pPr>
      <w:r w:rsidRPr="00B46A87">
        <w:rPr>
          <w:rFonts w:asciiTheme="majorHAnsi" w:eastAsia="Calibri" w:hAnsiTheme="majorHAnsi" w:cs="InterstateLight"/>
          <w:b/>
          <w:lang w:val="de-DE"/>
        </w:rPr>
        <w:t xml:space="preserve">Merkez Kurulu: </w:t>
      </w:r>
      <w:r w:rsidRPr="00B46A87">
        <w:rPr>
          <w:rFonts w:asciiTheme="majorHAnsi" w:eastAsia="Calibri" w:hAnsiTheme="majorHAnsi" w:cs="InterstateLight"/>
          <w:lang w:val="de-DE"/>
        </w:rPr>
        <w:t xml:space="preserve">Mehmet </w:t>
      </w:r>
      <w:r>
        <w:rPr>
          <w:rFonts w:asciiTheme="majorHAnsi" w:eastAsia="Calibri" w:hAnsiTheme="majorHAnsi" w:cs="InterstateLight"/>
          <w:lang w:val="de-DE"/>
        </w:rPr>
        <w:t>Yiğit Gürdal, Orhan Aygün</w:t>
      </w:r>
      <w:r w:rsidRPr="00B46A87">
        <w:rPr>
          <w:rFonts w:asciiTheme="majorHAnsi" w:eastAsia="Calibri" w:hAnsiTheme="majorHAnsi" w:cs="InterstateLight"/>
          <w:lang w:val="de-DE"/>
        </w:rPr>
        <w:t xml:space="preserve">, Ayşe </w:t>
      </w:r>
      <w:r>
        <w:rPr>
          <w:rFonts w:asciiTheme="majorHAnsi" w:eastAsia="Calibri" w:hAnsiTheme="majorHAnsi" w:cs="InterstateLight"/>
          <w:lang w:val="de-DE"/>
        </w:rPr>
        <w:t>Yeliz Kaçamak</w:t>
      </w:r>
    </w:p>
    <w:p w:rsidR="007B48C6" w:rsidRPr="007B48C6" w:rsidRDefault="00B46A87" w:rsidP="007B48C6">
      <w:pPr>
        <w:spacing w:line="300" w:lineRule="exact"/>
        <w:jc w:val="both"/>
        <w:rPr>
          <w:rFonts w:ascii="Cambria" w:eastAsia="Calibri" w:hAnsi="Cambria" w:cs="InterstateLight"/>
          <w:lang w:val="de-DE" w:eastAsia="zh-CN"/>
        </w:rPr>
      </w:pPr>
      <w:r w:rsidRPr="00B46A87">
        <w:rPr>
          <w:rFonts w:asciiTheme="majorHAnsi" w:eastAsia="Calibri" w:hAnsiTheme="majorHAnsi" w:cs="InterstateLight"/>
          <w:b/>
          <w:lang w:val="de-DE"/>
        </w:rPr>
        <w:t>Merkez Genel Kurulu</w:t>
      </w:r>
      <w:r w:rsidRPr="007B48C6">
        <w:rPr>
          <w:rFonts w:ascii="Cambria" w:eastAsia="Calibri" w:hAnsi="Cambria" w:cs="InterstateLight"/>
          <w:b/>
          <w:lang w:val="de-DE"/>
        </w:rPr>
        <w:t xml:space="preserve">: </w:t>
      </w:r>
      <w:r w:rsidR="007B48C6" w:rsidRPr="007B48C6">
        <w:rPr>
          <w:rFonts w:ascii="Cambria" w:eastAsia="Calibri" w:hAnsi="Cambria" w:cs="InterstateLight"/>
          <w:lang w:val="de-DE" w:eastAsia="zh-CN"/>
        </w:rPr>
        <w:t xml:space="preserve">Nejat Anbarcı (Durham U.), Orhan Aygün (Boğaziçi Ü.), Mehmet Barlo (Sabancı Ü.), Mehmet Yiğit Gürdal (Boğaziçi Ü.), Sinan Ertemel (İTÜ), Pınar Ertör (Boğaziçi Ü), Ayça Ebru Giritligil (Bilgi Ü.), Ayşe Yeliz Kaçamak (Boğaziçi Ü.), Levent Koçkesen (Nazarbayev U.), Ayşe Mumcu (Boğaziçi Ü.), Begüm Özkaynak Ortaköylüoğlu (Boğaziçi Ü.), Bertan Turhan (Iowa State U.), Eleanor Wilking (Cornell U.), Murat Yılmaz (Boğaziçi Ü.), Emekcan Yücel (Boğaziçi Ü.), E. Ünal Zenginobuz (Boğaziçi Ü.) </w:t>
      </w:r>
    </w:p>
    <w:p w:rsidR="007B48C6" w:rsidRPr="007B48C6" w:rsidRDefault="007B48C6" w:rsidP="007B48C6">
      <w:pPr>
        <w:pBdr>
          <w:top w:val="nil"/>
          <w:left w:val="nil"/>
          <w:bottom w:val="nil"/>
          <w:right w:val="nil"/>
          <w:between w:val="nil"/>
        </w:pBdr>
        <w:spacing w:after="0" w:line="300" w:lineRule="exact"/>
        <w:jc w:val="both"/>
        <w:rPr>
          <w:rFonts w:ascii="Cambria" w:eastAsia="Calibri" w:hAnsi="Cambria" w:cs="InterstateLight"/>
          <w:lang w:val="de-DE" w:eastAsia="zh-CN"/>
        </w:rPr>
      </w:pPr>
      <w:r w:rsidRPr="007B48C6">
        <w:rPr>
          <w:rFonts w:ascii="Cambria" w:eastAsia="Calibri" w:hAnsi="Cambria" w:cs="InterstateLight"/>
          <w:b/>
          <w:lang w:val="de-DE" w:eastAsia="zh-CN"/>
        </w:rPr>
        <w:t>Danışma Kurulu Üyeleri:</w:t>
      </w:r>
      <w:r w:rsidRPr="007B48C6">
        <w:rPr>
          <w:rFonts w:ascii="Cambria" w:eastAsia="Calibri" w:hAnsi="Cambria" w:cs="InterstateLight"/>
          <w:lang w:val="de-DE" w:eastAsia="zh-CN"/>
        </w:rPr>
        <w:t xml:space="preserve"> A. Alkan (Sabancı Ü.), F. Aleskerov (State U. Higher School of Economics), S. Barbera (U. Autonoma de Barcelona), S. Brams (New York U.), D. Campbell (College of William &amp; Mary), G. Demange (E.H.E.S.S and P.S.E), B. Dutta (University of Warwick), R. Guesnerie (PSE), F. Gül (Princeton U.), B. Holmstrom (M.I.T), T. Ichiishi (Ohio State U.), M. Jackson (Stanford U.), T. Kara (Bilkent Ü.), R. Kihlstrom (U. of Pennsylvania), P. Klemperer (Oxford U.), S. Koray (Bilkent Ü.), J. Ledyard (CalTech), E. Maskin (Harvard U.), D. M. Newbery (Cambridge U.), E. Ök (New York U.), T. Palfrey (Caltech), J. Roemer (Yale U.), J. Rosenmüller (U. of Bielefeld), A. Rubinstein (U. of Tel Aviv), İ. Sağlam (TOBB), T. Saijo (Osaka U.), R. Sanver (U. Paris Dauphine), D. Schmeidler (U. of Tel Aviv), A. Sen (Indian Statistical Institute), V. Smith (George Mason), S. Srivastava (Carnegie Mellon U.), K. Suzumura (Hitotsubashi U.), K. Tadenuma (Hitotsubashi U.), W. Thomson (U. of Rochester), R. Wilson (Stanford U.), M. Yıldız (MIT)</w:t>
      </w:r>
    </w:p>
    <w:p w:rsidR="004F6544" w:rsidRPr="0052536A" w:rsidRDefault="004F6544" w:rsidP="007B48C6">
      <w:pPr>
        <w:spacing w:line="300" w:lineRule="exact"/>
        <w:jc w:val="both"/>
        <w:rPr>
          <w:rFonts w:asciiTheme="majorHAnsi" w:eastAsia="Calibri" w:hAnsiTheme="majorHAnsi" w:cs="InterstateLight"/>
          <w:lang w:val="de-DE"/>
        </w:rPr>
      </w:pPr>
    </w:p>
    <w:p w:rsidR="003D6B4B" w:rsidRDefault="00D8130E" w:rsidP="00D8130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0E">
        <w:rPr>
          <w:rFonts w:ascii="Cambria" w:eastAsia="Calibri" w:hAnsi="Cambria" w:cs="Times New Roman"/>
          <w:b/>
          <w:color w:val="365F91" w:themeColor="accent1" w:themeShade="BF"/>
          <w:sz w:val="28"/>
          <w:szCs w:val="28"/>
          <w:lang w:eastAsia="tr-TR"/>
        </w:rPr>
        <w:t>MERKEZ TARAFINDAN DÜZENLENEN TOPLANTILAR</w:t>
      </w:r>
    </w:p>
    <w:p w:rsidR="00D8130E" w:rsidRPr="00D8130E" w:rsidRDefault="00D8130E" w:rsidP="00D8130E">
      <w:pPr>
        <w:spacing w:after="0" w:line="300" w:lineRule="exact"/>
        <w:rPr>
          <w:rFonts w:ascii="Cambria" w:eastAsia="Calibri" w:hAnsi="Cambria" w:cs="Times New Roman"/>
          <w:b/>
          <w:color w:val="365F91" w:themeColor="accent1" w:themeShade="BF"/>
          <w:sz w:val="28"/>
          <w:szCs w:val="28"/>
          <w:lang w:eastAsia="tr-TR"/>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559"/>
        <w:gridCol w:w="2835"/>
        <w:gridCol w:w="2410"/>
      </w:tblGrid>
      <w:tr w:rsidR="007B48C6" w:rsidRPr="007B48C6" w:rsidTr="007B48C6">
        <w:trPr>
          <w:trHeight w:val="807"/>
        </w:trPr>
        <w:tc>
          <w:tcPr>
            <w:tcW w:w="2122" w:type="dxa"/>
            <w:shd w:val="clear" w:color="auto" w:fill="auto"/>
            <w:vAlign w:val="center"/>
          </w:tcPr>
          <w:p w:rsidR="007B48C6" w:rsidRPr="007B48C6" w:rsidRDefault="007B48C6" w:rsidP="007B48C6">
            <w:pPr>
              <w:spacing w:after="0" w:line="360" w:lineRule="auto"/>
              <w:jc w:val="center"/>
              <w:rPr>
                <w:rFonts w:ascii="Cambria" w:eastAsia="Times New Roman" w:hAnsi="Cambria" w:cs="Times New Roman"/>
                <w:b/>
                <w:bCs/>
                <w:lang w:val="en-US" w:eastAsia="zh-CN"/>
              </w:rPr>
            </w:pPr>
            <w:r w:rsidRPr="007B48C6">
              <w:rPr>
                <w:rFonts w:ascii="Cambria" w:eastAsia="Times New Roman" w:hAnsi="Cambria" w:cs="Times New Roman"/>
                <w:b/>
                <w:bCs/>
                <w:lang w:val="en-US" w:eastAsia="zh-CN"/>
              </w:rPr>
              <w:t>Faaliyetin Tarihi (leri)</w:t>
            </w:r>
          </w:p>
        </w:tc>
        <w:tc>
          <w:tcPr>
            <w:tcW w:w="1559" w:type="dxa"/>
            <w:shd w:val="clear" w:color="auto" w:fill="auto"/>
            <w:vAlign w:val="center"/>
          </w:tcPr>
          <w:p w:rsidR="007B48C6" w:rsidRPr="007B48C6" w:rsidRDefault="007B48C6" w:rsidP="007B48C6">
            <w:pPr>
              <w:spacing w:after="0" w:line="360" w:lineRule="auto"/>
              <w:jc w:val="center"/>
              <w:rPr>
                <w:rFonts w:ascii="Cambria" w:eastAsia="Times New Roman" w:hAnsi="Cambria" w:cs="Times New Roman"/>
                <w:b/>
                <w:bCs/>
                <w:lang w:val="en-US" w:eastAsia="zh-CN"/>
              </w:rPr>
            </w:pPr>
            <w:r w:rsidRPr="007B48C6">
              <w:rPr>
                <w:rFonts w:ascii="Cambria" w:eastAsia="Times New Roman" w:hAnsi="Cambria" w:cs="Times New Roman"/>
                <w:b/>
                <w:bCs/>
                <w:lang w:val="en-US" w:eastAsia="zh-CN"/>
              </w:rPr>
              <w:t>Faaliyetin Türü</w:t>
            </w:r>
          </w:p>
        </w:tc>
        <w:tc>
          <w:tcPr>
            <w:tcW w:w="2835" w:type="dxa"/>
            <w:shd w:val="clear" w:color="auto" w:fill="auto"/>
            <w:vAlign w:val="center"/>
          </w:tcPr>
          <w:p w:rsidR="007B48C6" w:rsidRPr="007B48C6" w:rsidRDefault="007B48C6" w:rsidP="007B48C6">
            <w:pPr>
              <w:spacing w:after="0" w:line="360" w:lineRule="auto"/>
              <w:jc w:val="center"/>
              <w:rPr>
                <w:rFonts w:ascii="Cambria" w:eastAsia="Times New Roman" w:hAnsi="Cambria" w:cs="Times New Roman"/>
                <w:b/>
                <w:bCs/>
                <w:lang w:val="en-US" w:eastAsia="zh-CN"/>
              </w:rPr>
            </w:pPr>
            <w:r w:rsidRPr="007B48C6">
              <w:rPr>
                <w:rFonts w:ascii="Cambria" w:eastAsia="Times New Roman" w:hAnsi="Cambria" w:cs="Times New Roman"/>
                <w:b/>
                <w:bCs/>
                <w:lang w:val="en-US" w:eastAsia="zh-CN"/>
              </w:rPr>
              <w:t>Faliyetin Adı</w:t>
            </w:r>
          </w:p>
        </w:tc>
        <w:tc>
          <w:tcPr>
            <w:tcW w:w="2410" w:type="dxa"/>
            <w:shd w:val="clear" w:color="auto" w:fill="auto"/>
            <w:vAlign w:val="center"/>
          </w:tcPr>
          <w:p w:rsidR="007B48C6" w:rsidRPr="007B48C6" w:rsidRDefault="007B48C6" w:rsidP="007B48C6">
            <w:pPr>
              <w:spacing w:after="0" w:line="360" w:lineRule="auto"/>
              <w:jc w:val="center"/>
              <w:rPr>
                <w:rFonts w:ascii="Cambria" w:eastAsia="Times New Roman" w:hAnsi="Cambria" w:cs="Times New Roman"/>
                <w:b/>
                <w:bCs/>
                <w:lang w:val="en-US" w:eastAsia="zh-CN"/>
              </w:rPr>
            </w:pPr>
            <w:r w:rsidRPr="007B48C6">
              <w:rPr>
                <w:rFonts w:ascii="Cambria" w:eastAsia="Times New Roman" w:hAnsi="Cambria" w:cs="Times New Roman"/>
                <w:b/>
                <w:bCs/>
                <w:lang w:val="en-US" w:eastAsia="zh-CN"/>
              </w:rPr>
              <w:t>Faaliyeti Yapan Birimin Adı</w:t>
            </w:r>
          </w:p>
        </w:tc>
      </w:tr>
      <w:tr w:rsidR="007B48C6" w:rsidRPr="007B48C6" w:rsidTr="007B48C6">
        <w:trPr>
          <w:trHeight w:val="411"/>
        </w:trPr>
        <w:tc>
          <w:tcPr>
            <w:tcW w:w="2122"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23.12.2024</w:t>
            </w:r>
          </w:p>
        </w:tc>
        <w:tc>
          <w:tcPr>
            <w:tcW w:w="1559"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Toplantı</w:t>
            </w:r>
          </w:p>
        </w:tc>
        <w:tc>
          <w:tcPr>
            <w:tcW w:w="2835"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Genel Kurul &amp; Merkez Kurulu Toplantısı</w:t>
            </w:r>
          </w:p>
        </w:tc>
        <w:tc>
          <w:tcPr>
            <w:tcW w:w="2410" w:type="dxa"/>
            <w:shd w:val="clear" w:color="auto" w:fill="auto"/>
          </w:tcPr>
          <w:p w:rsidR="007B48C6" w:rsidRPr="007B48C6" w:rsidRDefault="007B48C6" w:rsidP="007B48C6">
            <w:pPr>
              <w:spacing w:after="0" w:line="300" w:lineRule="exact"/>
              <w:rPr>
                <w:rFonts w:ascii="Cambria" w:eastAsia="Calibri" w:hAnsi="Cambria" w:cs="InterstateLight"/>
                <w:lang w:val="de-DE" w:eastAsia="zh-CN"/>
              </w:rPr>
            </w:pPr>
            <w:r w:rsidRPr="007B48C6">
              <w:rPr>
                <w:rFonts w:ascii="Cambria" w:eastAsia="Calibri" w:hAnsi="Cambria" w:cs="InterstateLight"/>
                <w:lang w:val="de-DE" w:eastAsia="zh-CN"/>
              </w:rPr>
              <w:t>İktisadi Tasarım Merkezi</w:t>
            </w:r>
          </w:p>
        </w:tc>
      </w:tr>
      <w:tr w:rsidR="007B48C6" w:rsidRPr="007B48C6" w:rsidTr="007B48C6">
        <w:trPr>
          <w:trHeight w:val="396"/>
        </w:trPr>
        <w:tc>
          <w:tcPr>
            <w:tcW w:w="2122"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25.07.2024</w:t>
            </w:r>
          </w:p>
          <w:p w:rsidR="007B48C6" w:rsidRPr="007B48C6" w:rsidRDefault="007B48C6" w:rsidP="007B48C6">
            <w:pPr>
              <w:spacing w:after="0" w:line="300" w:lineRule="exact"/>
              <w:jc w:val="both"/>
              <w:rPr>
                <w:rFonts w:ascii="Cambria" w:eastAsia="Calibri" w:hAnsi="Cambria" w:cs="InterstateLight"/>
                <w:lang w:val="de-DE" w:eastAsia="zh-CN"/>
              </w:rPr>
            </w:pPr>
          </w:p>
        </w:tc>
        <w:tc>
          <w:tcPr>
            <w:tcW w:w="1559"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Konferans</w:t>
            </w:r>
          </w:p>
        </w:tc>
        <w:tc>
          <w:tcPr>
            <w:tcW w:w="2835" w:type="dxa"/>
            <w:shd w:val="clear" w:color="auto" w:fill="auto"/>
          </w:tcPr>
          <w:p w:rsidR="007B48C6" w:rsidRPr="007B48C6" w:rsidRDefault="007B48C6" w:rsidP="007B48C6">
            <w:pPr>
              <w:pStyle w:val="AralkYok"/>
              <w:rPr>
                <w:rFonts w:ascii="Cambria" w:eastAsia="Calibri" w:hAnsi="Cambria"/>
                <w:lang w:val="de-DE"/>
              </w:rPr>
            </w:pPr>
            <w:r w:rsidRPr="007B48C6">
              <w:rPr>
                <w:rFonts w:ascii="Cambria" w:eastAsia="Calibri" w:hAnsi="Cambria"/>
                <w:lang w:val="de-DE"/>
              </w:rPr>
              <w:t>Lisansüstü Öğrenci Sempozyumu (Graduate Student Symposium) -</w:t>
            </w:r>
          </w:p>
        </w:tc>
        <w:tc>
          <w:tcPr>
            <w:tcW w:w="2410" w:type="dxa"/>
            <w:shd w:val="clear" w:color="auto" w:fill="auto"/>
          </w:tcPr>
          <w:p w:rsidR="007B48C6" w:rsidRPr="007B48C6" w:rsidRDefault="007B48C6" w:rsidP="007B48C6">
            <w:pPr>
              <w:spacing w:after="0" w:line="300" w:lineRule="exact"/>
              <w:rPr>
                <w:rFonts w:ascii="Cambria" w:eastAsia="Calibri" w:hAnsi="Cambria" w:cs="InterstateLight"/>
                <w:lang w:val="de-DE" w:eastAsia="zh-CN"/>
              </w:rPr>
            </w:pPr>
            <w:r w:rsidRPr="007B48C6">
              <w:rPr>
                <w:rFonts w:ascii="Cambria" w:eastAsia="Calibri" w:hAnsi="Cambria" w:cs="InterstateLight"/>
                <w:lang w:val="de-DE" w:eastAsia="zh-CN"/>
              </w:rPr>
              <w:t>İktisadi Tasarım Merkezi</w:t>
            </w:r>
          </w:p>
        </w:tc>
      </w:tr>
      <w:tr w:rsidR="007B48C6" w:rsidRPr="007B48C6" w:rsidTr="007B48C6">
        <w:trPr>
          <w:trHeight w:val="426"/>
        </w:trPr>
        <w:tc>
          <w:tcPr>
            <w:tcW w:w="2122"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18.10.2024</w:t>
            </w:r>
          </w:p>
        </w:tc>
        <w:tc>
          <w:tcPr>
            <w:tcW w:w="1559"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Seminer</w:t>
            </w:r>
          </w:p>
        </w:tc>
        <w:tc>
          <w:tcPr>
            <w:tcW w:w="2835" w:type="dxa"/>
            <w:shd w:val="clear" w:color="auto" w:fill="auto"/>
          </w:tcPr>
          <w:p w:rsidR="007B48C6" w:rsidRPr="007B48C6" w:rsidRDefault="007B48C6" w:rsidP="007B48C6">
            <w:pPr>
              <w:spacing w:after="0" w:line="300" w:lineRule="exact"/>
              <w:jc w:val="both"/>
              <w:rPr>
                <w:rFonts w:ascii="Cambria" w:eastAsia="Calibri" w:hAnsi="Cambria" w:cs="InterstateLight"/>
                <w:lang w:val="de-DE" w:eastAsia="zh-CN"/>
              </w:rPr>
            </w:pPr>
            <w:r w:rsidRPr="007B48C6">
              <w:rPr>
                <w:rFonts w:ascii="Cambria" w:eastAsia="Calibri" w:hAnsi="Cambria" w:cs="InterstateLight"/>
                <w:lang w:val="de-DE" w:eastAsia="zh-CN"/>
              </w:rPr>
              <w:t>Cavit Görkem Destan (Voting under Salience Bias and Strategic Extremism)</w:t>
            </w:r>
          </w:p>
        </w:tc>
        <w:tc>
          <w:tcPr>
            <w:tcW w:w="2410" w:type="dxa"/>
            <w:shd w:val="clear" w:color="auto" w:fill="auto"/>
          </w:tcPr>
          <w:p w:rsidR="007B48C6" w:rsidRPr="007B48C6" w:rsidRDefault="007B48C6" w:rsidP="007B48C6">
            <w:pPr>
              <w:spacing w:after="0" w:line="300" w:lineRule="exact"/>
              <w:rPr>
                <w:rFonts w:ascii="Cambria" w:eastAsia="Calibri" w:hAnsi="Cambria" w:cs="InterstateLight"/>
                <w:lang w:val="de-DE" w:eastAsia="zh-CN"/>
              </w:rPr>
            </w:pPr>
            <w:r w:rsidRPr="007B48C6">
              <w:rPr>
                <w:rFonts w:ascii="Cambria" w:eastAsia="Calibri" w:hAnsi="Cambria" w:cs="InterstateLight"/>
                <w:lang w:val="de-DE" w:eastAsia="zh-CN"/>
              </w:rPr>
              <w:t>İktisadi Tasarım Merkezi</w:t>
            </w:r>
          </w:p>
        </w:tc>
      </w:tr>
    </w:tbl>
    <w:p w:rsidR="0010249C" w:rsidRDefault="0010249C" w:rsidP="00D8130E">
      <w:pPr>
        <w:pBdr>
          <w:top w:val="nil"/>
          <w:left w:val="nil"/>
          <w:bottom w:val="nil"/>
          <w:right w:val="nil"/>
          <w:between w:val="nil"/>
        </w:pBdr>
        <w:spacing w:after="0" w:line="300" w:lineRule="exact"/>
        <w:rPr>
          <w:color w:val="000000"/>
          <w:highlight w:val="yellow"/>
        </w:rPr>
      </w:pPr>
    </w:p>
    <w:p w:rsidR="00C94C20" w:rsidRDefault="00C94C20" w:rsidP="00D8130E">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4F6544" w:rsidRDefault="00D8130E" w:rsidP="00D8130E">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D8130E">
        <w:rPr>
          <w:rFonts w:ascii="Cambria" w:eastAsia="Calibri" w:hAnsi="Cambria" w:cs="Times New Roman"/>
          <w:b/>
          <w:color w:val="365F91" w:themeColor="accent1" w:themeShade="BF"/>
          <w:sz w:val="28"/>
          <w:szCs w:val="28"/>
          <w:lang w:eastAsia="tr-TR"/>
        </w:rPr>
        <w:t>MERKEZ PERSONELİNİN MERKEZ AMAÇLARI ÇERÇEVESİNDE KATILMIŞ OLDUĞU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705"/>
        <w:gridCol w:w="3338"/>
        <w:gridCol w:w="2212"/>
      </w:tblGrid>
      <w:tr w:rsidR="0004697E" w:rsidRPr="0004697E" w:rsidTr="0004697E">
        <w:trPr>
          <w:trHeight w:val="807"/>
        </w:trPr>
        <w:tc>
          <w:tcPr>
            <w:tcW w:w="2543" w:type="dxa"/>
            <w:shd w:val="clear" w:color="auto" w:fill="auto"/>
            <w:vAlign w:val="center"/>
          </w:tcPr>
          <w:p w:rsidR="0004697E" w:rsidRPr="0004697E" w:rsidRDefault="0004697E" w:rsidP="0004697E">
            <w:pPr>
              <w:spacing w:after="0" w:line="360" w:lineRule="auto"/>
              <w:jc w:val="center"/>
              <w:rPr>
                <w:rFonts w:ascii="Cambria" w:eastAsia="Times New Roman" w:hAnsi="Cambria" w:cs="Times New Roman"/>
                <w:b/>
                <w:bCs/>
                <w:lang w:val="en-US" w:eastAsia="zh-CN"/>
              </w:rPr>
            </w:pPr>
            <w:r w:rsidRPr="0004697E">
              <w:rPr>
                <w:rFonts w:ascii="Cambria" w:eastAsia="Times New Roman" w:hAnsi="Cambria" w:cs="Times New Roman"/>
                <w:b/>
                <w:bCs/>
                <w:lang w:val="en-US" w:eastAsia="zh-CN"/>
              </w:rPr>
              <w:lastRenderedPageBreak/>
              <w:t>Faaliyetin Tarihi (leri)</w:t>
            </w:r>
          </w:p>
        </w:tc>
        <w:tc>
          <w:tcPr>
            <w:tcW w:w="1705" w:type="dxa"/>
            <w:shd w:val="clear" w:color="auto" w:fill="auto"/>
            <w:vAlign w:val="center"/>
          </w:tcPr>
          <w:p w:rsidR="0004697E" w:rsidRPr="0004697E" w:rsidRDefault="0004697E" w:rsidP="0004697E">
            <w:pPr>
              <w:spacing w:after="0" w:line="360" w:lineRule="auto"/>
              <w:jc w:val="center"/>
              <w:rPr>
                <w:rFonts w:ascii="Cambria" w:eastAsia="Times New Roman" w:hAnsi="Cambria" w:cs="Times New Roman"/>
                <w:b/>
                <w:bCs/>
                <w:lang w:val="en-US" w:eastAsia="zh-CN"/>
              </w:rPr>
            </w:pPr>
            <w:r w:rsidRPr="0004697E">
              <w:rPr>
                <w:rFonts w:ascii="Cambria" w:eastAsia="Times New Roman" w:hAnsi="Cambria" w:cs="Times New Roman"/>
                <w:b/>
                <w:bCs/>
                <w:lang w:val="en-US" w:eastAsia="zh-CN"/>
              </w:rPr>
              <w:t>Faaliyetin Türü</w:t>
            </w:r>
          </w:p>
        </w:tc>
        <w:tc>
          <w:tcPr>
            <w:tcW w:w="3338" w:type="dxa"/>
            <w:shd w:val="clear" w:color="auto" w:fill="auto"/>
            <w:vAlign w:val="center"/>
          </w:tcPr>
          <w:p w:rsidR="0004697E" w:rsidRPr="0004697E" w:rsidRDefault="0004697E" w:rsidP="0004697E">
            <w:pPr>
              <w:spacing w:after="0" w:line="360" w:lineRule="auto"/>
              <w:jc w:val="center"/>
              <w:rPr>
                <w:rFonts w:ascii="Cambria" w:eastAsia="Times New Roman" w:hAnsi="Cambria" w:cs="Times New Roman"/>
                <w:b/>
                <w:bCs/>
                <w:lang w:val="en-US" w:eastAsia="zh-CN"/>
              </w:rPr>
            </w:pPr>
            <w:r w:rsidRPr="0004697E">
              <w:rPr>
                <w:rFonts w:ascii="Cambria" w:eastAsia="Times New Roman" w:hAnsi="Cambria" w:cs="Times New Roman"/>
                <w:b/>
                <w:bCs/>
                <w:lang w:val="en-US" w:eastAsia="zh-CN"/>
              </w:rPr>
              <w:t>Faliyetin Adı</w:t>
            </w:r>
          </w:p>
        </w:tc>
        <w:tc>
          <w:tcPr>
            <w:tcW w:w="2212" w:type="dxa"/>
            <w:shd w:val="clear" w:color="auto" w:fill="auto"/>
            <w:vAlign w:val="center"/>
          </w:tcPr>
          <w:p w:rsidR="0004697E" w:rsidRPr="0004697E" w:rsidRDefault="0004697E" w:rsidP="0004697E">
            <w:pPr>
              <w:spacing w:after="0" w:line="360" w:lineRule="auto"/>
              <w:jc w:val="center"/>
              <w:rPr>
                <w:rFonts w:ascii="Cambria" w:eastAsia="Times New Roman" w:hAnsi="Cambria" w:cs="Times New Roman"/>
                <w:b/>
                <w:bCs/>
                <w:lang w:val="en-US" w:eastAsia="zh-CN"/>
              </w:rPr>
            </w:pPr>
            <w:r w:rsidRPr="0004697E">
              <w:rPr>
                <w:rFonts w:ascii="Cambria" w:eastAsia="Times New Roman" w:hAnsi="Cambria" w:cs="Times New Roman"/>
                <w:b/>
                <w:bCs/>
                <w:lang w:val="en-US" w:eastAsia="zh-CN"/>
              </w:rPr>
              <w:t>Faaliyeti Yapan Birimin Adı</w:t>
            </w:r>
          </w:p>
        </w:tc>
      </w:tr>
      <w:tr w:rsidR="0004697E" w:rsidRPr="0004697E" w:rsidTr="0004697E">
        <w:trPr>
          <w:trHeight w:val="411"/>
        </w:trPr>
        <w:tc>
          <w:tcPr>
            <w:tcW w:w="2543" w:type="dxa"/>
            <w:shd w:val="clear" w:color="auto" w:fill="auto"/>
          </w:tcPr>
          <w:p w:rsidR="0004697E" w:rsidRPr="0004697E" w:rsidRDefault="0004697E" w:rsidP="0004697E">
            <w:pPr>
              <w:spacing w:after="0" w:line="360" w:lineRule="auto"/>
              <w:jc w:val="both"/>
              <w:rPr>
                <w:rFonts w:ascii="Cambria" w:eastAsia="Times New Roman" w:hAnsi="Cambria" w:cs="Times New Roman"/>
                <w:lang w:eastAsia="zh-CN"/>
              </w:rPr>
            </w:pPr>
            <w:r w:rsidRPr="0004697E">
              <w:rPr>
                <w:rFonts w:ascii="Cambria" w:eastAsia="Times New Roman" w:hAnsi="Cambria" w:cs="Times New Roman"/>
                <w:lang w:eastAsia="ko-KR"/>
              </w:rPr>
              <w:t>17-18.06.2024</w:t>
            </w:r>
          </w:p>
        </w:tc>
        <w:tc>
          <w:tcPr>
            <w:tcW w:w="1705" w:type="dxa"/>
            <w:shd w:val="clear" w:color="auto" w:fill="auto"/>
          </w:tcPr>
          <w:p w:rsidR="0004697E" w:rsidRPr="0004697E" w:rsidRDefault="0004697E" w:rsidP="0004697E">
            <w:pPr>
              <w:spacing w:after="0" w:line="300" w:lineRule="exact"/>
              <w:rPr>
                <w:rFonts w:ascii="Cambria" w:eastAsia="Calibri" w:hAnsi="Cambria" w:cs="InterstateLight"/>
                <w:lang w:val="de-DE" w:eastAsia="zh-CN"/>
              </w:rPr>
            </w:pPr>
            <w:r w:rsidRPr="0004697E">
              <w:rPr>
                <w:rFonts w:ascii="Cambria" w:eastAsia="Calibri" w:hAnsi="Cambria" w:cs="InterstateLight"/>
                <w:lang w:val="de-DE" w:eastAsia="zh-CN"/>
              </w:rPr>
              <w:t>Konferans</w:t>
            </w:r>
          </w:p>
        </w:tc>
        <w:tc>
          <w:tcPr>
            <w:tcW w:w="3338" w:type="dxa"/>
            <w:shd w:val="clear" w:color="auto" w:fill="auto"/>
          </w:tcPr>
          <w:p w:rsidR="0004697E" w:rsidRPr="0004697E" w:rsidRDefault="0004697E" w:rsidP="0004697E">
            <w:pPr>
              <w:spacing w:after="0" w:line="300" w:lineRule="exact"/>
              <w:rPr>
                <w:rFonts w:ascii="Cambria" w:eastAsia="Times New Roman" w:hAnsi="Cambria" w:cs="Times New Roman"/>
                <w:lang w:eastAsia="ko-KR"/>
              </w:rPr>
            </w:pPr>
            <w:r w:rsidRPr="0004697E">
              <w:rPr>
                <w:rFonts w:ascii="Cambria" w:eastAsia="Times New Roman" w:hAnsi="Cambria" w:cs="Times New Roman"/>
                <w:lang w:eastAsia="ko-KR"/>
              </w:rPr>
              <w:t>M-BEES &amp; M-BEPS, Maastricht-Hollanda,</w:t>
            </w:r>
          </w:p>
          <w:p w:rsidR="0004697E" w:rsidRPr="0004697E" w:rsidRDefault="0004697E" w:rsidP="0004697E">
            <w:pPr>
              <w:spacing w:after="0" w:line="240" w:lineRule="exact"/>
              <w:rPr>
                <w:rFonts w:ascii="Cambria" w:eastAsia="Times New Roman" w:hAnsi="Cambria" w:cs="Times New Roman"/>
                <w:b/>
                <w:lang w:eastAsia="zh-CN"/>
              </w:rPr>
            </w:pPr>
          </w:p>
          <w:p w:rsidR="0004697E" w:rsidRPr="0004697E" w:rsidRDefault="0004697E" w:rsidP="0004697E">
            <w:pPr>
              <w:spacing w:after="0" w:line="360" w:lineRule="auto"/>
              <w:rPr>
                <w:rFonts w:ascii="Cambria" w:eastAsia="Times New Roman" w:hAnsi="Cambria" w:cs="Times New Roman"/>
                <w:lang w:eastAsia="zh-CN"/>
              </w:rPr>
            </w:pPr>
          </w:p>
        </w:tc>
        <w:tc>
          <w:tcPr>
            <w:tcW w:w="2212" w:type="dxa"/>
            <w:shd w:val="clear" w:color="auto" w:fill="auto"/>
          </w:tcPr>
          <w:p w:rsidR="0004697E" w:rsidRPr="0004697E" w:rsidRDefault="0004697E" w:rsidP="0004697E">
            <w:pPr>
              <w:spacing w:after="0" w:line="360" w:lineRule="auto"/>
              <w:rPr>
                <w:rFonts w:ascii="Cambria" w:eastAsia="Times New Roman" w:hAnsi="Cambria" w:cs="Times New Roman"/>
                <w:lang w:eastAsia="zh-CN"/>
              </w:rPr>
            </w:pPr>
            <w:r w:rsidRPr="0004697E">
              <w:rPr>
                <w:rFonts w:ascii="Cambria" w:eastAsia="Times New Roman" w:hAnsi="Cambria" w:cs="Times New Roman"/>
                <w:lang w:eastAsia="zh-CN"/>
              </w:rPr>
              <w:t>Maastricht University</w:t>
            </w:r>
          </w:p>
        </w:tc>
      </w:tr>
      <w:tr w:rsidR="0004697E" w:rsidRPr="0004697E" w:rsidTr="0004697E">
        <w:trPr>
          <w:trHeight w:val="396"/>
        </w:trPr>
        <w:tc>
          <w:tcPr>
            <w:tcW w:w="2543" w:type="dxa"/>
            <w:shd w:val="clear" w:color="auto" w:fill="auto"/>
          </w:tcPr>
          <w:p w:rsidR="0004697E" w:rsidRPr="0004697E" w:rsidRDefault="0004697E" w:rsidP="0004697E">
            <w:pPr>
              <w:spacing w:after="0" w:line="360" w:lineRule="auto"/>
              <w:jc w:val="both"/>
              <w:rPr>
                <w:rFonts w:ascii="Cambria" w:eastAsia="Times New Roman" w:hAnsi="Cambria" w:cs="Times New Roman"/>
                <w:lang w:eastAsia="ko-KR"/>
              </w:rPr>
            </w:pPr>
            <w:r w:rsidRPr="0004697E">
              <w:rPr>
                <w:rFonts w:ascii="Cambria" w:eastAsia="Times New Roman" w:hAnsi="Cambria" w:cs="Times New Roman"/>
                <w:lang w:eastAsia="ko-KR"/>
              </w:rPr>
              <w:t>21-23.08.2024</w:t>
            </w:r>
          </w:p>
        </w:tc>
        <w:tc>
          <w:tcPr>
            <w:tcW w:w="1705" w:type="dxa"/>
            <w:shd w:val="clear" w:color="auto" w:fill="auto"/>
          </w:tcPr>
          <w:p w:rsidR="0004697E" w:rsidRPr="0004697E" w:rsidRDefault="0004697E" w:rsidP="0004697E">
            <w:pPr>
              <w:spacing w:after="0" w:line="360" w:lineRule="auto"/>
              <w:jc w:val="both"/>
              <w:rPr>
                <w:rFonts w:ascii="Cambria" w:eastAsia="Times New Roman" w:hAnsi="Cambria" w:cs="Times New Roman"/>
                <w:lang w:eastAsia="ko-KR"/>
              </w:rPr>
            </w:pPr>
            <w:r w:rsidRPr="0004697E">
              <w:rPr>
                <w:rFonts w:ascii="Cambria" w:eastAsia="Times New Roman" w:hAnsi="Cambria" w:cs="Times New Roman"/>
                <w:lang w:eastAsia="ko-KR"/>
              </w:rPr>
              <w:t>Konferans</w:t>
            </w:r>
          </w:p>
        </w:tc>
        <w:tc>
          <w:tcPr>
            <w:tcW w:w="3338" w:type="dxa"/>
            <w:shd w:val="clear" w:color="auto" w:fill="auto"/>
          </w:tcPr>
          <w:p w:rsidR="0004697E" w:rsidRPr="0004697E" w:rsidRDefault="0004697E" w:rsidP="0004697E">
            <w:pPr>
              <w:spacing w:after="0" w:line="360" w:lineRule="auto"/>
              <w:rPr>
                <w:rFonts w:ascii="Cambria" w:eastAsia="Times New Roman" w:hAnsi="Cambria" w:cs="Times New Roman"/>
                <w:lang w:eastAsia="ko-KR"/>
              </w:rPr>
            </w:pPr>
            <w:r w:rsidRPr="0004697E">
              <w:rPr>
                <w:rFonts w:ascii="Cambria" w:eastAsia="Times New Roman" w:hAnsi="Cambria" w:cs="Times New Roman"/>
                <w:lang w:eastAsia="ko-KR"/>
              </w:rPr>
              <w:t xml:space="preserve">80th </w:t>
            </w:r>
            <w:proofErr w:type="gramStart"/>
            <w:r w:rsidRPr="0004697E">
              <w:rPr>
                <w:rFonts w:ascii="Cambria" w:eastAsia="Times New Roman" w:hAnsi="Cambria" w:cs="Times New Roman"/>
                <w:lang w:eastAsia="ko-KR"/>
              </w:rPr>
              <w:t>Annual  Congress</w:t>
            </w:r>
            <w:proofErr w:type="gramEnd"/>
            <w:r w:rsidRPr="0004697E">
              <w:rPr>
                <w:rFonts w:ascii="Cambria" w:eastAsia="Times New Roman" w:hAnsi="Cambria" w:cs="Times New Roman"/>
                <w:lang w:eastAsia="ko-KR"/>
              </w:rPr>
              <w:t xml:space="preserve"> of the IIPF</w:t>
            </w:r>
          </w:p>
        </w:tc>
        <w:tc>
          <w:tcPr>
            <w:tcW w:w="2212" w:type="dxa"/>
            <w:shd w:val="clear" w:color="auto" w:fill="auto"/>
          </w:tcPr>
          <w:p w:rsidR="0004697E" w:rsidRPr="0004697E" w:rsidRDefault="0004697E" w:rsidP="0004697E">
            <w:pPr>
              <w:spacing w:after="0" w:line="360" w:lineRule="auto"/>
              <w:rPr>
                <w:rFonts w:ascii="Cambria" w:eastAsia="Times New Roman" w:hAnsi="Cambria" w:cs="Times New Roman"/>
                <w:lang w:eastAsia="ko-KR"/>
              </w:rPr>
            </w:pPr>
            <w:r w:rsidRPr="0004697E">
              <w:rPr>
                <w:rFonts w:ascii="Cambria" w:eastAsia="Times New Roman" w:hAnsi="Cambria" w:cs="Times New Roman"/>
                <w:lang w:eastAsia="ko-KR"/>
              </w:rPr>
              <w:t>International Institute of Public Finance</w:t>
            </w:r>
          </w:p>
        </w:tc>
      </w:tr>
    </w:tbl>
    <w:p w:rsidR="00A72146" w:rsidRDefault="00A72146" w:rsidP="00A51AB4">
      <w:pPr>
        <w:spacing w:after="0" w:line="300" w:lineRule="exact"/>
        <w:rPr>
          <w:rFonts w:ascii="Cambria" w:eastAsia="Calibri" w:hAnsi="Cambria" w:cs="Times New Roman"/>
          <w:b/>
          <w:color w:val="365F91" w:themeColor="accent1" w:themeShade="BF"/>
          <w:sz w:val="28"/>
          <w:szCs w:val="28"/>
          <w:lang w:eastAsia="tr-TR"/>
        </w:rPr>
      </w:pPr>
    </w:p>
    <w:p w:rsidR="00A72146" w:rsidRDefault="00A72146" w:rsidP="00A51AB4">
      <w:pPr>
        <w:spacing w:after="0" w:line="300" w:lineRule="exact"/>
        <w:rPr>
          <w:rFonts w:ascii="Cambria" w:eastAsia="Calibri" w:hAnsi="Cambria" w:cs="Times New Roman"/>
          <w:b/>
          <w:color w:val="365F91" w:themeColor="accent1" w:themeShade="BF"/>
          <w:sz w:val="28"/>
          <w:szCs w:val="28"/>
          <w:lang w:eastAsia="tr-TR"/>
        </w:rPr>
      </w:pPr>
    </w:p>
    <w:p w:rsidR="00A72146" w:rsidRDefault="00A72146" w:rsidP="00A72146">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72388A">
        <w:rPr>
          <w:rFonts w:ascii="Cambria" w:eastAsia="Calibri" w:hAnsi="Cambria" w:cs="Times New Roman"/>
          <w:b/>
          <w:color w:val="365F91" w:themeColor="accent1" w:themeShade="BF"/>
          <w:sz w:val="28"/>
          <w:szCs w:val="28"/>
          <w:lang w:eastAsia="tr-TR"/>
        </w:rPr>
        <w:t>-</w:t>
      </w:r>
      <w:r w:rsidRPr="003A66F8">
        <w:rPr>
          <w:rFonts w:ascii="Cambria" w:eastAsia="Calibri" w:hAnsi="Cambria" w:cs="Times New Roman"/>
          <w:b/>
          <w:color w:val="365F91" w:themeColor="accent1" w:themeShade="BF"/>
          <w:sz w:val="28"/>
          <w:szCs w:val="28"/>
          <w:lang w:eastAsia="tr-TR"/>
        </w:rPr>
        <w:t xml:space="preserve"> MERKEZ ÜYEL</w:t>
      </w:r>
      <w:r w:rsidR="006347AF">
        <w:rPr>
          <w:rFonts w:ascii="Cambria" w:eastAsia="Calibri" w:hAnsi="Cambria" w:cs="Times New Roman"/>
          <w:b/>
          <w:color w:val="365F91" w:themeColor="accent1" w:themeShade="BF"/>
          <w:sz w:val="28"/>
          <w:szCs w:val="28"/>
          <w:lang w:eastAsia="tr-TR"/>
        </w:rPr>
        <w:t xml:space="preserve">ERİNCE MERKEZ FAALİYET ALANINDA </w:t>
      </w:r>
      <w:r w:rsidRPr="003A66F8">
        <w:rPr>
          <w:rFonts w:ascii="Cambria" w:eastAsia="Calibri" w:hAnsi="Cambria" w:cs="Times New Roman"/>
          <w:b/>
          <w:color w:val="365F91" w:themeColor="accent1" w:themeShade="BF"/>
          <w:sz w:val="28"/>
          <w:szCs w:val="28"/>
          <w:lang w:eastAsia="tr-TR"/>
        </w:rPr>
        <w:t>YAYIMLANAN BİLİMSEL YAYINLAR</w:t>
      </w:r>
    </w:p>
    <w:p w:rsidR="0004697E" w:rsidRPr="0004697E" w:rsidRDefault="0004697E" w:rsidP="00A72146">
      <w:pPr>
        <w:rPr>
          <w:rFonts w:ascii="Cambria" w:eastAsia="Calibri" w:hAnsi="Cambria" w:cs="Times New Roman"/>
          <w:b/>
          <w:color w:val="365F91" w:themeColor="accent1" w:themeShade="BF"/>
          <w:lang w:eastAsia="tr-TR"/>
        </w:rPr>
      </w:pPr>
      <w:r w:rsidRPr="0004697E">
        <w:rPr>
          <w:rFonts w:ascii="Cambria" w:eastAsia="Calibri" w:hAnsi="Cambria" w:cs="Times New Roman"/>
          <w:b/>
          <w:color w:val="365F91" w:themeColor="accent1" w:themeShade="BF"/>
          <w:lang w:eastAsia="tr-TR"/>
        </w:rPr>
        <w:t>Kitap Bölümü</w:t>
      </w:r>
    </w:p>
    <w:p w:rsidR="0004697E" w:rsidRPr="0004697E" w:rsidRDefault="0004697E" w:rsidP="0004697E">
      <w:pPr>
        <w:shd w:val="clear" w:color="auto" w:fill="FFFFFF"/>
        <w:autoSpaceDE w:val="0"/>
        <w:autoSpaceDN w:val="0"/>
        <w:adjustRightInd w:val="0"/>
        <w:spacing w:after="0" w:line="240" w:lineRule="auto"/>
        <w:rPr>
          <w:rFonts w:ascii="Cambria" w:eastAsia="Times New Roman" w:hAnsi="Cambria" w:cs="Times New Roman"/>
          <w:color w:val="222222"/>
          <w:shd w:val="clear" w:color="auto" w:fill="FFFFFF"/>
          <w:lang w:eastAsia="zh-CN"/>
        </w:rPr>
      </w:pPr>
      <w:r w:rsidRPr="0004697E">
        <w:rPr>
          <w:rFonts w:ascii="Cambria" w:eastAsia="Times New Roman" w:hAnsi="Cambria" w:cs="Times New Roman"/>
          <w:lang w:eastAsia="zh-CN"/>
        </w:rPr>
        <w:t>Kaçamak</w:t>
      </w:r>
      <w:r w:rsidRPr="0004697E">
        <w:rPr>
          <w:rFonts w:ascii="Cambria" w:eastAsia="Times New Roman" w:hAnsi="Cambria" w:cs="Times New Roman"/>
          <w:color w:val="222222"/>
          <w:shd w:val="clear" w:color="auto" w:fill="FFFFFF"/>
          <w:lang w:eastAsia="zh-CN"/>
        </w:rPr>
        <w:t>, A.Y</w:t>
      </w:r>
      <w:proofErr w:type="gramStart"/>
      <w:r w:rsidRPr="0004697E">
        <w:rPr>
          <w:rFonts w:ascii="Cambria" w:eastAsia="Times New Roman" w:hAnsi="Cambria" w:cs="Times New Roman"/>
          <w:color w:val="222222"/>
          <w:shd w:val="clear" w:color="auto" w:fill="FFFFFF"/>
          <w:lang w:eastAsia="zh-CN"/>
        </w:rPr>
        <w:t>.,</w:t>
      </w:r>
      <w:proofErr w:type="gramEnd"/>
      <w:r w:rsidRPr="0004697E">
        <w:rPr>
          <w:rFonts w:ascii="Cambria" w:eastAsia="Times New Roman" w:hAnsi="Cambria" w:cs="Times New Roman"/>
          <w:color w:val="222222"/>
          <w:shd w:val="clear" w:color="auto" w:fill="FFFFFF"/>
          <w:lang w:eastAsia="zh-CN"/>
        </w:rPr>
        <w:t xml:space="preserve"> Tax Evasion, Enforcement, and the Informal Economy, Chapter in "The Informal Economy: Measures, Causes, and Consequences", Routledge</w:t>
      </w:r>
    </w:p>
    <w:p w:rsidR="0004697E" w:rsidRPr="0004697E" w:rsidRDefault="0004697E" w:rsidP="0004697E">
      <w:pPr>
        <w:shd w:val="clear" w:color="auto" w:fill="FFFFFF"/>
        <w:autoSpaceDE w:val="0"/>
        <w:autoSpaceDN w:val="0"/>
        <w:adjustRightInd w:val="0"/>
        <w:spacing w:after="0" w:line="240" w:lineRule="auto"/>
        <w:rPr>
          <w:rFonts w:ascii="Arial" w:eastAsia="Times New Roman" w:hAnsi="Arial" w:cs="Arial"/>
          <w:color w:val="222222"/>
          <w:shd w:val="clear" w:color="auto" w:fill="FFFFFF"/>
          <w:lang w:eastAsia="zh-CN"/>
        </w:rPr>
      </w:pPr>
    </w:p>
    <w:p w:rsidR="00A72146" w:rsidRDefault="00A72146" w:rsidP="00A72146">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A72146">
        <w:rPr>
          <w:rFonts w:asciiTheme="majorHAnsi" w:eastAsia="Calibri" w:hAnsiTheme="majorHAnsi" w:cs="Times New Roman"/>
          <w:b/>
          <w:color w:val="365F91" w:themeColor="accent1" w:themeShade="BF"/>
          <w:lang w:eastAsia="tr-TR"/>
        </w:rPr>
        <w:t>Makale</w:t>
      </w:r>
    </w:p>
    <w:p w:rsidR="0004697E" w:rsidRPr="00A72146" w:rsidRDefault="0004697E" w:rsidP="00A72146">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Times New Roman"/>
          <w:color w:val="222222"/>
          <w:shd w:val="clear" w:color="auto" w:fill="FFFFFF"/>
          <w:lang w:eastAsia="zh-CN"/>
        </w:rPr>
      </w:pPr>
      <w:r w:rsidRPr="0004697E">
        <w:rPr>
          <w:rFonts w:ascii="Cambria" w:eastAsia="Times New Roman" w:hAnsi="Cambria" w:cs="Times New Roman"/>
          <w:color w:val="222222"/>
          <w:shd w:val="clear" w:color="auto" w:fill="FFFFFF"/>
          <w:lang w:eastAsia="zh-CN"/>
        </w:rPr>
        <w:t>Gürdal, M. Y</w:t>
      </w:r>
      <w:proofErr w:type="gramStart"/>
      <w:r w:rsidRPr="0004697E">
        <w:rPr>
          <w:rFonts w:ascii="Cambria" w:eastAsia="Times New Roman" w:hAnsi="Cambria" w:cs="Times New Roman"/>
          <w:color w:val="222222"/>
          <w:shd w:val="clear" w:color="auto" w:fill="FFFFFF"/>
          <w:lang w:eastAsia="zh-CN"/>
        </w:rPr>
        <w:t>.,</w:t>
      </w:r>
      <w:proofErr w:type="gramEnd"/>
      <w:r w:rsidRPr="0004697E">
        <w:rPr>
          <w:rFonts w:ascii="Cambria" w:eastAsia="Times New Roman" w:hAnsi="Cambria" w:cs="Times New Roman"/>
          <w:color w:val="222222"/>
          <w:shd w:val="clear" w:color="auto" w:fill="FFFFFF"/>
          <w:lang w:eastAsia="zh-CN"/>
        </w:rPr>
        <w:t xml:space="preserve"> Gürerk, Ö., Kaçamak, Y., &amp; Kart, E. (2024). How to increase and sustain cooperation in public goods games: Conditional commitments via a mediator. </w:t>
      </w:r>
      <w:r w:rsidRPr="0004697E">
        <w:rPr>
          <w:rFonts w:ascii="Cambria" w:eastAsia="Times New Roman" w:hAnsi="Cambria" w:cs="Times New Roman"/>
          <w:i/>
          <w:iCs/>
          <w:color w:val="222222"/>
          <w:shd w:val="clear" w:color="auto" w:fill="FFFFFF"/>
          <w:lang w:eastAsia="zh-CN"/>
        </w:rPr>
        <w:t>Journal of Economic Behavior &amp; Organization</w:t>
      </w:r>
      <w:r w:rsidRPr="0004697E">
        <w:rPr>
          <w:rFonts w:ascii="Cambria" w:eastAsia="Times New Roman" w:hAnsi="Cambria" w:cs="Times New Roman"/>
          <w:color w:val="222222"/>
          <w:shd w:val="clear" w:color="auto" w:fill="FFFFFF"/>
          <w:lang w:eastAsia="zh-CN"/>
        </w:rPr>
        <w:t>, </w:t>
      </w:r>
      <w:r w:rsidRPr="0004697E">
        <w:rPr>
          <w:rFonts w:ascii="Cambria" w:eastAsia="Times New Roman" w:hAnsi="Cambria" w:cs="Times New Roman"/>
          <w:i/>
          <w:iCs/>
          <w:color w:val="222222"/>
          <w:shd w:val="clear" w:color="auto" w:fill="FFFFFF"/>
          <w:lang w:eastAsia="zh-CN"/>
        </w:rPr>
        <w:t>228</w:t>
      </w:r>
      <w:r w:rsidRPr="0004697E">
        <w:rPr>
          <w:rFonts w:ascii="Cambria" w:eastAsia="Times New Roman" w:hAnsi="Cambria" w:cs="Times New Roman"/>
          <w:color w:val="222222"/>
          <w:shd w:val="clear" w:color="auto" w:fill="FFFFFF"/>
          <w:lang w:eastAsia="zh-CN"/>
        </w:rPr>
        <w:t>, 106789</w:t>
      </w: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Times New Roman"/>
          <w:color w:val="222222"/>
          <w:shd w:val="clear" w:color="auto" w:fill="FFFFFF"/>
          <w:lang w:eastAsia="zh-CN"/>
        </w:rPr>
      </w:pP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r w:rsidRPr="0004697E">
        <w:rPr>
          <w:rFonts w:ascii="Cambria" w:eastAsia="Times New Roman" w:hAnsi="Cambria" w:cs="Arial"/>
          <w:color w:val="222222"/>
          <w:shd w:val="clear" w:color="auto" w:fill="FFFFFF"/>
          <w:lang w:eastAsia="zh-CN"/>
        </w:rPr>
        <w:t>Gürdal, M. Y</w:t>
      </w:r>
      <w:proofErr w:type="gramStart"/>
      <w:r w:rsidRPr="0004697E">
        <w:rPr>
          <w:rFonts w:ascii="Cambria" w:eastAsia="Times New Roman" w:hAnsi="Cambria" w:cs="Arial"/>
          <w:color w:val="222222"/>
          <w:shd w:val="clear" w:color="auto" w:fill="FFFFFF"/>
          <w:lang w:eastAsia="zh-CN"/>
        </w:rPr>
        <w:t>.,</w:t>
      </w:r>
      <w:proofErr w:type="gramEnd"/>
      <w:r w:rsidRPr="0004697E">
        <w:rPr>
          <w:rFonts w:ascii="Cambria" w:eastAsia="Times New Roman" w:hAnsi="Cambria" w:cs="Arial"/>
          <w:color w:val="222222"/>
          <w:shd w:val="clear" w:color="auto" w:fill="FFFFFF"/>
          <w:lang w:eastAsia="zh-CN"/>
        </w:rPr>
        <w:t xml:space="preserve"> Torul, O., &amp; Yahşi, M. (2024). The seeds of success: the pivotal role of first round cooperation in public goods games. </w:t>
      </w:r>
      <w:r w:rsidRPr="0004697E">
        <w:rPr>
          <w:rFonts w:ascii="Cambria" w:eastAsia="Times New Roman" w:hAnsi="Cambria" w:cs="Arial"/>
          <w:i/>
          <w:iCs/>
          <w:color w:val="222222"/>
          <w:shd w:val="clear" w:color="auto" w:fill="FFFFFF"/>
          <w:lang w:eastAsia="zh-CN"/>
        </w:rPr>
        <w:t>Journal of the Economic Science Association</w:t>
      </w:r>
      <w:r w:rsidRPr="0004697E">
        <w:rPr>
          <w:rFonts w:ascii="Cambria" w:eastAsia="Times New Roman" w:hAnsi="Cambria" w:cs="Arial"/>
          <w:color w:val="222222"/>
          <w:shd w:val="clear" w:color="auto" w:fill="FFFFFF"/>
          <w:lang w:eastAsia="zh-CN"/>
        </w:rPr>
        <w:t>, </w:t>
      </w:r>
      <w:r w:rsidRPr="0004697E">
        <w:rPr>
          <w:rFonts w:ascii="Cambria" w:eastAsia="Times New Roman" w:hAnsi="Cambria" w:cs="Arial"/>
          <w:i/>
          <w:iCs/>
          <w:color w:val="222222"/>
          <w:shd w:val="clear" w:color="auto" w:fill="FFFFFF"/>
          <w:lang w:eastAsia="zh-CN"/>
        </w:rPr>
        <w:t>10</w:t>
      </w:r>
      <w:r w:rsidRPr="0004697E">
        <w:rPr>
          <w:rFonts w:ascii="Cambria" w:eastAsia="Times New Roman" w:hAnsi="Cambria" w:cs="Arial"/>
          <w:color w:val="222222"/>
          <w:shd w:val="clear" w:color="auto" w:fill="FFFFFF"/>
          <w:lang w:eastAsia="zh-CN"/>
        </w:rPr>
        <w:t>(1), 113-135.</w:t>
      </w: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r w:rsidRPr="0004697E">
        <w:rPr>
          <w:rFonts w:ascii="Cambria" w:eastAsia="Times New Roman" w:hAnsi="Cambria" w:cs="Arial"/>
          <w:color w:val="222222"/>
          <w:shd w:val="clear" w:color="auto" w:fill="FFFFFF"/>
          <w:lang w:eastAsia="zh-CN"/>
        </w:rPr>
        <w:t>Özkaynak, B</w:t>
      </w:r>
      <w:proofErr w:type="gramStart"/>
      <w:r w:rsidRPr="0004697E">
        <w:rPr>
          <w:rFonts w:ascii="Cambria" w:eastAsia="Times New Roman" w:hAnsi="Cambria" w:cs="Arial"/>
          <w:color w:val="222222"/>
          <w:shd w:val="clear" w:color="auto" w:fill="FFFFFF"/>
          <w:lang w:eastAsia="zh-CN"/>
        </w:rPr>
        <w:t>.,</w:t>
      </w:r>
      <w:proofErr w:type="gramEnd"/>
      <w:r w:rsidRPr="0004697E">
        <w:rPr>
          <w:rFonts w:ascii="Cambria" w:eastAsia="Times New Roman" w:hAnsi="Cambria" w:cs="Arial"/>
          <w:color w:val="222222"/>
          <w:shd w:val="clear" w:color="auto" w:fill="FFFFFF"/>
          <w:lang w:eastAsia="zh-CN"/>
        </w:rPr>
        <w:t xml:space="preserve"> Aras, N., Daloğlu Çetinkaya, İ., Ersoy, C., Durmaz İncel, Ö., Koca, M., ... &amp; Yücesoy, C. A. (2024). Neurochalleng</w:t>
      </w:r>
      <w:bookmarkStart w:id="0" w:name="_GoBack"/>
      <w:bookmarkEnd w:id="0"/>
      <w:r w:rsidRPr="0004697E">
        <w:rPr>
          <w:rFonts w:ascii="Cambria" w:eastAsia="Times New Roman" w:hAnsi="Cambria" w:cs="Arial"/>
          <w:color w:val="222222"/>
          <w:shd w:val="clear" w:color="auto" w:fill="FFFFFF"/>
          <w:lang w:eastAsia="zh-CN"/>
        </w:rPr>
        <w:t>es in smart cities: state-of-the-art, perspectives, and research directions. </w:t>
      </w:r>
      <w:r w:rsidRPr="0004697E">
        <w:rPr>
          <w:rFonts w:ascii="Cambria" w:eastAsia="Times New Roman" w:hAnsi="Cambria" w:cs="Arial"/>
          <w:i/>
          <w:iCs/>
          <w:color w:val="222222"/>
          <w:shd w:val="clear" w:color="auto" w:fill="FFFFFF"/>
          <w:lang w:eastAsia="zh-CN"/>
        </w:rPr>
        <w:t>Frontiers in Neuroscience</w:t>
      </w:r>
      <w:r w:rsidRPr="0004697E">
        <w:rPr>
          <w:rFonts w:ascii="Cambria" w:eastAsia="Times New Roman" w:hAnsi="Cambria" w:cs="Arial"/>
          <w:color w:val="222222"/>
          <w:shd w:val="clear" w:color="auto" w:fill="FFFFFF"/>
          <w:lang w:eastAsia="zh-CN"/>
        </w:rPr>
        <w:t>, </w:t>
      </w:r>
      <w:r w:rsidRPr="0004697E">
        <w:rPr>
          <w:rFonts w:ascii="Cambria" w:eastAsia="Times New Roman" w:hAnsi="Cambria" w:cs="Arial"/>
          <w:i/>
          <w:iCs/>
          <w:color w:val="222222"/>
          <w:shd w:val="clear" w:color="auto" w:fill="FFFFFF"/>
          <w:lang w:eastAsia="zh-CN"/>
        </w:rPr>
        <w:t>18</w:t>
      </w:r>
      <w:r w:rsidRPr="0004697E">
        <w:rPr>
          <w:rFonts w:ascii="Cambria" w:eastAsia="Times New Roman" w:hAnsi="Cambria" w:cs="Arial"/>
          <w:color w:val="222222"/>
          <w:shd w:val="clear" w:color="auto" w:fill="FFFFFF"/>
          <w:lang w:eastAsia="zh-CN"/>
        </w:rPr>
        <w:t>, 1279668.</w:t>
      </w: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r w:rsidRPr="0004697E">
        <w:rPr>
          <w:rFonts w:ascii="Cambria" w:eastAsia="Times New Roman" w:hAnsi="Cambria" w:cs="Arial"/>
          <w:color w:val="222222"/>
          <w:shd w:val="clear" w:color="auto" w:fill="FFFFFF"/>
          <w:lang w:eastAsia="zh-CN"/>
        </w:rPr>
        <w:t>Sever, C</w:t>
      </w:r>
      <w:proofErr w:type="gramStart"/>
      <w:r w:rsidRPr="0004697E">
        <w:rPr>
          <w:rFonts w:ascii="Cambria" w:eastAsia="Times New Roman" w:hAnsi="Cambria" w:cs="Arial"/>
          <w:color w:val="222222"/>
          <w:shd w:val="clear" w:color="auto" w:fill="FFFFFF"/>
          <w:lang w:eastAsia="zh-CN"/>
        </w:rPr>
        <w:t>.,</w:t>
      </w:r>
      <w:proofErr w:type="gramEnd"/>
      <w:r w:rsidRPr="0004697E">
        <w:rPr>
          <w:rFonts w:ascii="Cambria" w:eastAsia="Times New Roman" w:hAnsi="Cambria" w:cs="Arial"/>
          <w:color w:val="222222"/>
          <w:shd w:val="clear" w:color="auto" w:fill="FFFFFF"/>
          <w:lang w:eastAsia="zh-CN"/>
        </w:rPr>
        <w:t xml:space="preserve"> &amp; Yücel, E. (2024). Does informality hinder financial development convergence</w:t>
      </w:r>
      <w:proofErr w:type="gramStart"/>
      <w:r w:rsidRPr="0004697E">
        <w:rPr>
          <w:rFonts w:ascii="Cambria" w:eastAsia="Times New Roman" w:hAnsi="Cambria" w:cs="Arial"/>
          <w:color w:val="222222"/>
          <w:shd w:val="clear" w:color="auto" w:fill="FFFFFF"/>
          <w:lang w:eastAsia="zh-CN"/>
        </w:rPr>
        <w:t>?.</w:t>
      </w:r>
      <w:proofErr w:type="gramEnd"/>
      <w:r w:rsidRPr="0004697E">
        <w:rPr>
          <w:rFonts w:ascii="Cambria" w:eastAsia="Times New Roman" w:hAnsi="Cambria" w:cs="Arial"/>
          <w:color w:val="222222"/>
          <w:shd w:val="clear" w:color="auto" w:fill="FFFFFF"/>
          <w:lang w:eastAsia="zh-CN"/>
        </w:rPr>
        <w:t> </w:t>
      </w:r>
      <w:r w:rsidRPr="0004697E">
        <w:rPr>
          <w:rFonts w:ascii="Cambria" w:eastAsia="Times New Roman" w:hAnsi="Cambria" w:cs="Arial"/>
          <w:i/>
          <w:iCs/>
          <w:color w:val="222222"/>
          <w:shd w:val="clear" w:color="auto" w:fill="FFFFFF"/>
          <w:lang w:eastAsia="zh-CN"/>
        </w:rPr>
        <w:t>Economic Systems</w:t>
      </w:r>
      <w:r w:rsidRPr="0004697E">
        <w:rPr>
          <w:rFonts w:ascii="Cambria" w:eastAsia="Times New Roman" w:hAnsi="Cambria" w:cs="Arial"/>
          <w:color w:val="222222"/>
          <w:shd w:val="clear" w:color="auto" w:fill="FFFFFF"/>
          <w:lang w:eastAsia="zh-CN"/>
        </w:rPr>
        <w:t>, </w:t>
      </w:r>
      <w:r w:rsidRPr="0004697E">
        <w:rPr>
          <w:rFonts w:ascii="Cambria" w:eastAsia="Times New Roman" w:hAnsi="Cambria" w:cs="Arial"/>
          <w:i/>
          <w:iCs/>
          <w:color w:val="222222"/>
          <w:shd w:val="clear" w:color="auto" w:fill="FFFFFF"/>
          <w:lang w:eastAsia="zh-CN"/>
        </w:rPr>
        <w:t>48</w:t>
      </w:r>
      <w:r w:rsidRPr="0004697E">
        <w:rPr>
          <w:rFonts w:ascii="Cambria" w:eastAsia="Times New Roman" w:hAnsi="Cambria" w:cs="Arial"/>
          <w:color w:val="222222"/>
          <w:shd w:val="clear" w:color="auto" w:fill="FFFFFF"/>
          <w:lang w:eastAsia="zh-CN"/>
        </w:rPr>
        <w:t>(2), 101174.</w:t>
      </w: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p>
    <w:p w:rsidR="0004697E" w:rsidRPr="0004697E" w:rsidRDefault="0004697E" w:rsidP="0004697E">
      <w:pPr>
        <w:shd w:val="clear" w:color="auto" w:fill="FFFFFF"/>
        <w:autoSpaceDE w:val="0"/>
        <w:autoSpaceDN w:val="0"/>
        <w:adjustRightInd w:val="0"/>
        <w:spacing w:after="0" w:line="240" w:lineRule="auto"/>
        <w:jc w:val="both"/>
        <w:rPr>
          <w:rFonts w:ascii="Cambria" w:eastAsia="Times New Roman" w:hAnsi="Cambria" w:cs="Arial"/>
          <w:color w:val="222222"/>
          <w:shd w:val="clear" w:color="auto" w:fill="FFFFFF"/>
          <w:lang w:eastAsia="zh-CN"/>
        </w:rPr>
      </w:pPr>
      <w:r w:rsidRPr="0004697E">
        <w:rPr>
          <w:rFonts w:ascii="Cambria" w:eastAsia="Times New Roman" w:hAnsi="Cambria" w:cs="Arial"/>
          <w:color w:val="222222"/>
          <w:shd w:val="clear" w:color="auto" w:fill="FFFFFF"/>
          <w:lang w:eastAsia="zh-CN"/>
        </w:rPr>
        <w:t>Sever, C</w:t>
      </w:r>
      <w:proofErr w:type="gramStart"/>
      <w:r w:rsidRPr="0004697E">
        <w:rPr>
          <w:rFonts w:ascii="Cambria" w:eastAsia="Times New Roman" w:hAnsi="Cambria" w:cs="Arial"/>
          <w:color w:val="222222"/>
          <w:shd w:val="clear" w:color="auto" w:fill="FFFFFF"/>
          <w:lang w:eastAsia="zh-CN"/>
        </w:rPr>
        <w:t>.,</w:t>
      </w:r>
      <w:proofErr w:type="gramEnd"/>
      <w:r w:rsidRPr="0004697E">
        <w:rPr>
          <w:rFonts w:ascii="Cambria" w:eastAsia="Times New Roman" w:hAnsi="Cambria" w:cs="Arial"/>
          <w:color w:val="222222"/>
          <w:shd w:val="clear" w:color="auto" w:fill="FFFFFF"/>
          <w:lang w:eastAsia="zh-CN"/>
        </w:rPr>
        <w:t xml:space="preserve"> &amp; Yücel, E. (2024). Electoral cycles in inequality. </w:t>
      </w:r>
      <w:r w:rsidRPr="0004697E">
        <w:rPr>
          <w:rFonts w:ascii="Cambria" w:eastAsia="Times New Roman" w:hAnsi="Cambria" w:cs="Arial"/>
          <w:i/>
          <w:iCs/>
          <w:color w:val="222222"/>
          <w:shd w:val="clear" w:color="auto" w:fill="FFFFFF"/>
          <w:lang w:eastAsia="zh-CN"/>
        </w:rPr>
        <w:t>The Journal of Economic Inequality</w:t>
      </w:r>
      <w:r w:rsidRPr="0004697E">
        <w:rPr>
          <w:rFonts w:ascii="Cambria" w:eastAsia="Times New Roman" w:hAnsi="Cambria" w:cs="Arial"/>
          <w:color w:val="222222"/>
          <w:shd w:val="clear" w:color="auto" w:fill="FFFFFF"/>
          <w:lang w:eastAsia="zh-CN"/>
        </w:rPr>
        <w:t>, 1-24.</w:t>
      </w:r>
    </w:p>
    <w:p w:rsidR="0004697E" w:rsidRPr="00A72146" w:rsidRDefault="0004697E" w:rsidP="00A72146">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p>
    <w:p w:rsidR="00A72146" w:rsidRPr="00A72146" w:rsidRDefault="00A72146" w:rsidP="00A72146">
      <w:pPr>
        <w:shd w:val="clear" w:color="auto" w:fill="FFFFFF"/>
        <w:spacing w:after="0" w:line="300" w:lineRule="exact"/>
        <w:jc w:val="both"/>
        <w:rPr>
          <w:rFonts w:asciiTheme="majorHAnsi" w:eastAsia="Calibri" w:hAnsiTheme="majorHAnsi" w:cs="Times New Roman"/>
          <w:b/>
          <w:color w:val="365F91" w:themeColor="accent1" w:themeShade="BF"/>
          <w:lang w:eastAsia="tr-TR"/>
        </w:rPr>
      </w:pPr>
      <w:r w:rsidRPr="00A72146">
        <w:rPr>
          <w:rFonts w:asciiTheme="majorHAnsi" w:eastAsia="Calibri" w:hAnsiTheme="majorHAnsi" w:cs="Times New Roman"/>
          <w:b/>
          <w:color w:val="365F91" w:themeColor="accent1" w:themeShade="BF"/>
          <w:lang w:eastAsia="tr-TR"/>
        </w:rPr>
        <w:t>Yayımlanmamış Bildiri</w:t>
      </w:r>
    </w:p>
    <w:p w:rsidR="00A72146" w:rsidRPr="00A72146" w:rsidRDefault="00A72146" w:rsidP="00A72146">
      <w:pPr>
        <w:spacing w:after="0" w:line="300" w:lineRule="exact"/>
        <w:rPr>
          <w:rFonts w:asciiTheme="majorHAnsi" w:eastAsia="Calibri" w:hAnsiTheme="majorHAnsi" w:cs="Times New Roman"/>
          <w:b/>
          <w:color w:val="365F91" w:themeColor="accent1" w:themeShade="BF"/>
          <w:lang w:eastAsia="tr-TR"/>
        </w:rPr>
      </w:pPr>
    </w:p>
    <w:p w:rsidR="0004697E" w:rsidRPr="0004697E" w:rsidRDefault="0004697E" w:rsidP="0004697E">
      <w:pPr>
        <w:spacing w:after="0" w:line="300" w:lineRule="exact"/>
        <w:jc w:val="both"/>
        <w:rPr>
          <w:rFonts w:ascii="Cambria" w:eastAsia="Times New Roman" w:hAnsi="Cambria" w:cs="Times New Roman"/>
          <w:lang w:eastAsia="ko-KR"/>
        </w:rPr>
      </w:pPr>
      <w:r w:rsidRPr="0004697E">
        <w:rPr>
          <w:rFonts w:ascii="Cambria" w:eastAsia="Times New Roman" w:hAnsi="Cambria" w:cs="Times New Roman"/>
          <w:b/>
          <w:lang w:eastAsia="ko-KR"/>
        </w:rPr>
        <w:t>Gürdal, M.Y</w:t>
      </w:r>
      <w:proofErr w:type="gramStart"/>
      <w:r w:rsidRPr="0004697E">
        <w:rPr>
          <w:rFonts w:ascii="Cambria" w:eastAsia="Times New Roman" w:hAnsi="Cambria" w:cs="Times New Roman"/>
          <w:b/>
          <w:lang w:eastAsia="ko-KR"/>
        </w:rPr>
        <w:t>.,</w:t>
      </w:r>
      <w:proofErr w:type="gramEnd"/>
      <w:r w:rsidRPr="0004697E">
        <w:rPr>
          <w:rFonts w:ascii="Cambria" w:eastAsia="Times New Roman" w:hAnsi="Cambria" w:cs="Times New Roman"/>
          <w:lang w:eastAsia="ko-KR"/>
        </w:rPr>
        <w:t xml:space="preserve"> Ergin, E. &amp; Kuzubaş, T.U., </w:t>
      </w:r>
      <w:r w:rsidRPr="0004697E">
        <w:rPr>
          <w:rFonts w:ascii="Cambria" w:eastAsia="Times New Roman" w:hAnsi="Cambria" w:cs="Times New Roman"/>
          <w:i/>
          <w:lang w:eastAsia="ko-KR"/>
        </w:rPr>
        <w:t>"The Fork Game: A Graphical Interface for Eliciting Higher-Order Risk Preferences"</w:t>
      </w:r>
      <w:r w:rsidRPr="0004697E">
        <w:rPr>
          <w:rFonts w:ascii="Cambria" w:eastAsia="Times New Roman" w:hAnsi="Cambria" w:cs="Times New Roman"/>
          <w:lang w:eastAsia="ko-KR"/>
        </w:rPr>
        <w:t>, M-BEES &amp; M-BEPS, Maastricht-Hollanda, 17-18.06.2024</w:t>
      </w:r>
    </w:p>
    <w:p w:rsidR="0004697E" w:rsidRPr="0004697E" w:rsidRDefault="0004697E" w:rsidP="0004697E">
      <w:pPr>
        <w:spacing w:after="0" w:line="240" w:lineRule="exact"/>
        <w:jc w:val="both"/>
        <w:rPr>
          <w:rFonts w:ascii="Cambria" w:eastAsia="Times New Roman" w:hAnsi="Cambria" w:cs="Times New Roman"/>
          <w:b/>
          <w:lang w:eastAsia="zh-CN"/>
        </w:rPr>
      </w:pPr>
    </w:p>
    <w:p w:rsidR="0004697E" w:rsidRPr="0004697E" w:rsidRDefault="0004697E" w:rsidP="0004697E">
      <w:pPr>
        <w:shd w:val="clear" w:color="auto" w:fill="FFFFFF"/>
        <w:spacing w:after="24" w:line="240" w:lineRule="auto"/>
        <w:ind w:left="24" w:right="24"/>
        <w:jc w:val="both"/>
        <w:rPr>
          <w:rFonts w:ascii="Cambria" w:eastAsia="Times New Roman" w:hAnsi="Cambria" w:cs="Arial"/>
          <w:b/>
          <w:bCs/>
          <w:color w:val="903000"/>
          <w:lang w:val="en-US"/>
        </w:rPr>
      </w:pPr>
      <w:r w:rsidRPr="0004697E">
        <w:rPr>
          <w:rFonts w:ascii="Cambria" w:eastAsia="Times New Roman" w:hAnsi="Cambria" w:cs="Times New Roman"/>
          <w:lang w:eastAsia="ko-KR"/>
        </w:rPr>
        <w:t>Cheng, E.Y</w:t>
      </w:r>
      <w:proofErr w:type="gramStart"/>
      <w:r w:rsidRPr="0004697E">
        <w:rPr>
          <w:rFonts w:ascii="Cambria" w:eastAsia="Times New Roman" w:hAnsi="Cambria" w:cs="Times New Roman"/>
          <w:lang w:eastAsia="ko-KR"/>
        </w:rPr>
        <w:t>.</w:t>
      </w:r>
      <w:r w:rsidRPr="0004697E">
        <w:rPr>
          <w:rFonts w:ascii="Cambria" w:eastAsia="Times New Roman" w:hAnsi="Cambria" w:cs="Times New Roman"/>
          <w:b/>
          <w:lang w:eastAsia="ko-KR"/>
        </w:rPr>
        <w:t>,</w:t>
      </w:r>
      <w:proofErr w:type="gramEnd"/>
      <w:r w:rsidRPr="0004697E">
        <w:rPr>
          <w:rFonts w:ascii="Cambria" w:eastAsia="Times New Roman" w:hAnsi="Cambria" w:cs="Times New Roman"/>
          <w:b/>
          <w:lang w:eastAsia="ko-KR"/>
        </w:rPr>
        <w:t xml:space="preserve"> Kacamak, Y., Wilking, E., </w:t>
      </w:r>
      <w:r w:rsidRPr="0004697E">
        <w:rPr>
          <w:rFonts w:ascii="Cambria" w:eastAsia="Times New Roman" w:hAnsi="Cambria" w:cs="Times New Roman"/>
          <w:lang w:eastAsia="ko-KR"/>
        </w:rPr>
        <w:t>Supplier Salience: Incidence, Market Entry &amp; Welfare, 80th Annual  Congress of the IIPF, 21-23.08.2024</w:t>
      </w:r>
    </w:p>
    <w:p w:rsidR="0004697E" w:rsidRPr="0004697E" w:rsidRDefault="0004697E" w:rsidP="0004697E">
      <w:pPr>
        <w:spacing w:after="0" w:line="240" w:lineRule="exact"/>
        <w:jc w:val="both"/>
        <w:rPr>
          <w:rFonts w:ascii="Cambria" w:eastAsia="Times New Roman" w:hAnsi="Cambria" w:cs="Times New Roman"/>
          <w:b/>
          <w:lang w:eastAsia="zh-CN"/>
        </w:rPr>
      </w:pPr>
    </w:p>
    <w:p w:rsidR="0004697E" w:rsidRPr="0004697E" w:rsidRDefault="0004697E" w:rsidP="0004697E">
      <w:pPr>
        <w:spacing w:after="0" w:line="360" w:lineRule="auto"/>
        <w:ind w:left="426"/>
        <w:contextualSpacing/>
        <w:jc w:val="both"/>
        <w:rPr>
          <w:rFonts w:ascii="Cambria" w:eastAsia="Times New Roman" w:hAnsi="Cambria" w:cs="Times New Roman"/>
          <w:b/>
          <w:lang w:eastAsia="zh-CN"/>
        </w:rPr>
      </w:pPr>
    </w:p>
    <w:p w:rsidR="00A16C63" w:rsidRPr="004E22D3" w:rsidRDefault="00FC2189" w:rsidP="00A51AB4">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Pr="006347AF" w:rsidRDefault="00A16C63" w:rsidP="00A51AB4">
      <w:pPr>
        <w:tabs>
          <w:tab w:val="left" w:pos="2835"/>
        </w:tabs>
        <w:autoSpaceDE w:val="0"/>
        <w:autoSpaceDN w:val="0"/>
        <w:adjustRightInd w:val="0"/>
        <w:spacing w:after="0" w:line="300" w:lineRule="exact"/>
        <w:rPr>
          <w:rFonts w:ascii="Cambria" w:hAnsi="Cambria"/>
          <w:b/>
          <w:color w:val="365F91" w:themeColor="accent1" w:themeShade="BF"/>
          <w:lang w:val="en-US" w:eastAsia="ko-KR"/>
        </w:rPr>
      </w:pPr>
    </w:p>
    <w:p w:rsidR="009458C3" w:rsidRPr="006347AF" w:rsidRDefault="00A16C63" w:rsidP="00BA44B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347AF">
        <w:rPr>
          <w:rFonts w:ascii="Cambria" w:eastAsia="Calibri" w:hAnsi="Cambria" w:cs="Times New Roman"/>
          <w:b/>
          <w:color w:val="365F91" w:themeColor="accent1" w:themeShade="BF"/>
          <w:lang w:eastAsia="tr-TR"/>
        </w:rPr>
        <w:t>Proje Adı</w:t>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t xml:space="preserve">: </w:t>
      </w:r>
      <w:r w:rsidR="006347AF" w:rsidRPr="006347AF">
        <w:rPr>
          <w:rFonts w:ascii="Cambria" w:eastAsia="Times New Roman" w:hAnsi="Cambria" w:cs="Times New Roman"/>
          <w:color w:val="000000"/>
          <w:lang w:eastAsia="zh-CN"/>
        </w:rPr>
        <w:t>Deneysel Ekonomide A</w:t>
      </w:r>
      <w:r w:rsidR="006347AF" w:rsidRPr="006347AF">
        <w:rPr>
          <w:rFonts w:ascii="Cambria" w:eastAsia="Times New Roman" w:hAnsi="Cambria" w:cs="Times New Roman"/>
          <w:color w:val="000000"/>
          <w:lang w:eastAsia="zh-CN"/>
        </w:rPr>
        <w:t xml:space="preserve">rayüz Düzenleme ve İyileştirme </w:t>
      </w:r>
    </w:p>
    <w:p w:rsidR="00A16C63" w:rsidRPr="006347AF" w:rsidRDefault="00A16C63" w:rsidP="00BA44B7">
      <w:pPr>
        <w:spacing w:after="0" w:line="300" w:lineRule="exact"/>
        <w:rPr>
          <w:rFonts w:ascii="Cambria" w:hAnsi="Cambria"/>
          <w:lang w:eastAsia="ko-KR"/>
        </w:rPr>
      </w:pPr>
      <w:r w:rsidRPr="006347AF">
        <w:rPr>
          <w:rFonts w:ascii="Cambria" w:eastAsia="Calibri" w:hAnsi="Cambria" w:cs="Times New Roman"/>
          <w:b/>
          <w:color w:val="365F91" w:themeColor="accent1" w:themeShade="BF"/>
          <w:lang w:eastAsia="tr-TR"/>
        </w:rPr>
        <w:t>Yürütücüsü</w:t>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b/>
          <w:color w:val="6E6F71"/>
        </w:rPr>
        <w:t>:</w:t>
      </w:r>
      <w:r w:rsidRPr="006347AF">
        <w:rPr>
          <w:rFonts w:ascii="Cambria" w:eastAsia="Calibri" w:hAnsi="Cambria" w:cs="InterstateLight"/>
          <w:color w:val="6E6F71"/>
        </w:rPr>
        <w:t xml:space="preserve"> </w:t>
      </w:r>
      <w:r w:rsidR="006347AF" w:rsidRPr="006347AF">
        <w:rPr>
          <w:rFonts w:ascii="Cambria" w:eastAsia="Times New Roman" w:hAnsi="Cambria" w:cs="Times New Roman"/>
          <w:color w:val="000000"/>
          <w:lang w:eastAsia="zh-CN"/>
        </w:rPr>
        <w:t>Araştırmacı: Mehmet Yiğit Gürdal (Yürütücü: Tolga Umut Kuzubaş)</w:t>
      </w:r>
    </w:p>
    <w:p w:rsidR="00A16C63" w:rsidRPr="006347AF" w:rsidRDefault="00A16C63" w:rsidP="00BA44B7">
      <w:pPr>
        <w:autoSpaceDE w:val="0"/>
        <w:autoSpaceDN w:val="0"/>
        <w:adjustRightInd w:val="0"/>
        <w:spacing w:after="0" w:line="300" w:lineRule="exact"/>
        <w:rPr>
          <w:rFonts w:ascii="Cambria" w:eastAsia="Times New Roman" w:hAnsi="Cambria" w:cs="Times New Roman"/>
        </w:rPr>
      </w:pPr>
      <w:r w:rsidRPr="006347AF">
        <w:rPr>
          <w:rFonts w:ascii="Cambria" w:eastAsia="Calibri" w:hAnsi="Cambria" w:cs="Times New Roman"/>
          <w:b/>
          <w:color w:val="365F91" w:themeColor="accent1" w:themeShade="BF"/>
          <w:lang w:eastAsia="tr-TR"/>
        </w:rPr>
        <w:t>Destekleyen Kuruluşlar</w:t>
      </w:r>
      <w:r w:rsidRPr="006347AF">
        <w:rPr>
          <w:rFonts w:ascii="Cambria" w:eastAsia="Calibri" w:hAnsi="Cambria" w:cs="InterstateLight"/>
          <w:b/>
          <w:color w:val="6E6F71"/>
        </w:rPr>
        <w:tab/>
        <w:t>:</w:t>
      </w:r>
      <w:r w:rsidRPr="006347AF">
        <w:rPr>
          <w:rFonts w:ascii="Cambria" w:hAnsi="Cambria"/>
          <w:lang w:eastAsia="ko-KR"/>
        </w:rPr>
        <w:t xml:space="preserve"> </w:t>
      </w:r>
      <w:r w:rsidR="006347AF" w:rsidRPr="006347AF">
        <w:rPr>
          <w:rFonts w:ascii="Cambria" w:eastAsia="Times New Roman" w:hAnsi="Cambria" w:cs="Times New Roman"/>
          <w:lang w:eastAsia="ko-KR"/>
        </w:rPr>
        <w:t>BAP</w:t>
      </w:r>
      <w:r w:rsidR="00FC064E" w:rsidRPr="006347AF">
        <w:rPr>
          <w:rFonts w:ascii="Cambria" w:eastAsia="Times New Roman" w:hAnsi="Cambria" w:cs="Times New Roman"/>
        </w:rPr>
        <w:t xml:space="preserve">                             </w:t>
      </w:r>
      <w:r w:rsidR="006347AF" w:rsidRPr="006347AF">
        <w:rPr>
          <w:rFonts w:ascii="Cambria" w:eastAsia="Times New Roman" w:hAnsi="Cambria" w:cs="Times New Roman"/>
        </w:rPr>
        <w:t xml:space="preserve">                       </w:t>
      </w:r>
    </w:p>
    <w:p w:rsidR="00A16C63" w:rsidRPr="006347AF" w:rsidRDefault="00A16C63" w:rsidP="00BA44B7">
      <w:pPr>
        <w:tabs>
          <w:tab w:val="left" w:pos="2835"/>
        </w:tabs>
        <w:autoSpaceDE w:val="0"/>
        <w:autoSpaceDN w:val="0"/>
        <w:adjustRightInd w:val="0"/>
        <w:spacing w:after="0" w:line="300" w:lineRule="exact"/>
        <w:rPr>
          <w:rFonts w:ascii="Cambria" w:hAnsi="Cambria"/>
          <w:lang w:eastAsia="ko-KR"/>
        </w:rPr>
      </w:pPr>
      <w:r w:rsidRPr="006347AF">
        <w:rPr>
          <w:rFonts w:ascii="Cambria" w:eastAsia="Calibri" w:hAnsi="Cambria" w:cs="Times New Roman"/>
          <w:b/>
          <w:color w:val="365F91" w:themeColor="accent1" w:themeShade="BF"/>
          <w:lang w:eastAsia="tr-TR"/>
        </w:rPr>
        <w:t>Başlangıç Yılı</w:t>
      </w:r>
      <w:r w:rsidRPr="006347AF">
        <w:rPr>
          <w:rFonts w:ascii="Cambria" w:hAnsi="Cambria"/>
          <w:lang w:eastAsia="ko-KR"/>
        </w:rPr>
        <w:tab/>
      </w:r>
      <w:r w:rsidRPr="006347AF">
        <w:rPr>
          <w:rFonts w:ascii="Cambria" w:eastAsia="Calibri" w:hAnsi="Cambria" w:cs="InterstateLight"/>
          <w:b/>
          <w:color w:val="6E6F71"/>
        </w:rPr>
        <w:t>:</w:t>
      </w:r>
      <w:r w:rsidRPr="006347AF">
        <w:rPr>
          <w:rFonts w:ascii="Cambria" w:hAnsi="Cambria"/>
          <w:lang w:eastAsia="ko-KR"/>
        </w:rPr>
        <w:t xml:space="preserve"> </w:t>
      </w:r>
      <w:r w:rsidR="006347AF" w:rsidRPr="006347AF">
        <w:rPr>
          <w:rFonts w:ascii="Cambria" w:hAnsi="Cambria"/>
          <w:lang w:eastAsia="ko-KR"/>
        </w:rPr>
        <w:t>2024</w:t>
      </w:r>
    </w:p>
    <w:p w:rsidR="00A16C63" w:rsidRPr="006347AF" w:rsidRDefault="00A16C63" w:rsidP="00BA44B7">
      <w:pPr>
        <w:tabs>
          <w:tab w:val="left" w:pos="2835"/>
        </w:tabs>
        <w:spacing w:after="0" w:line="300" w:lineRule="exact"/>
        <w:contextualSpacing/>
        <w:rPr>
          <w:rFonts w:ascii="Cambria" w:hAnsi="Cambria"/>
          <w:lang w:eastAsia="ko-KR"/>
        </w:rPr>
      </w:pPr>
      <w:r w:rsidRPr="006347AF">
        <w:rPr>
          <w:rFonts w:ascii="Cambria" w:eastAsia="Calibri" w:hAnsi="Cambria" w:cs="Times New Roman"/>
          <w:b/>
          <w:color w:val="365F91" w:themeColor="accent1" w:themeShade="BF"/>
          <w:lang w:eastAsia="tr-TR"/>
        </w:rPr>
        <w:t>Durumu</w:t>
      </w:r>
      <w:r w:rsidRPr="006347AF">
        <w:rPr>
          <w:rFonts w:ascii="Cambria" w:eastAsia="Calibri" w:hAnsi="Cambria" w:cs="Times New Roman"/>
          <w:lang w:eastAsia="ko-KR"/>
        </w:rPr>
        <w:tab/>
      </w:r>
      <w:r w:rsidRPr="006347AF">
        <w:rPr>
          <w:rFonts w:ascii="Cambria" w:eastAsia="Calibri" w:hAnsi="Cambria" w:cs="InterstateLight"/>
          <w:b/>
          <w:color w:val="6E6F71"/>
        </w:rPr>
        <w:t>:</w:t>
      </w:r>
      <w:r w:rsidRPr="006347AF">
        <w:rPr>
          <w:rFonts w:ascii="Cambria" w:eastAsia="Calibri" w:hAnsi="Cambria" w:cs="Times New Roman"/>
          <w:lang w:eastAsia="ko-KR"/>
        </w:rPr>
        <w:t xml:space="preserve"> </w:t>
      </w:r>
      <w:r w:rsidR="006347AF" w:rsidRPr="006347AF">
        <w:rPr>
          <w:rFonts w:ascii="Cambria" w:hAnsi="Cambria"/>
          <w:lang w:eastAsia="ko-KR"/>
        </w:rPr>
        <w:t>Devam ediyor</w:t>
      </w:r>
    </w:p>
    <w:p w:rsidR="00FC064E" w:rsidRPr="006347AF" w:rsidRDefault="00FC064E" w:rsidP="00BA44B7">
      <w:pPr>
        <w:tabs>
          <w:tab w:val="left" w:pos="2835"/>
        </w:tabs>
        <w:spacing w:after="0" w:line="300" w:lineRule="exact"/>
        <w:contextualSpacing/>
        <w:rPr>
          <w:rFonts w:ascii="Cambria" w:hAnsi="Cambria"/>
          <w:lang w:eastAsia="ko-KR"/>
        </w:rPr>
      </w:pPr>
    </w:p>
    <w:p w:rsidR="00FC064E" w:rsidRPr="006347AF" w:rsidRDefault="00FC064E" w:rsidP="00C94C20">
      <w:pPr>
        <w:spacing w:after="0" w:line="300" w:lineRule="exact"/>
        <w:rPr>
          <w:rFonts w:ascii="Cambria" w:eastAsia="Calibri" w:hAnsi="Cambria" w:cs="Times New Roman"/>
          <w:b/>
          <w:color w:val="365F91" w:themeColor="accent1" w:themeShade="BF"/>
          <w:lang w:eastAsia="tr-TR"/>
        </w:rPr>
      </w:pPr>
      <w:r w:rsidRPr="006347AF">
        <w:rPr>
          <w:rFonts w:ascii="Cambria" w:eastAsia="Calibri" w:hAnsi="Cambria" w:cs="Times New Roman"/>
          <w:b/>
          <w:color w:val="365F91" w:themeColor="accent1" w:themeShade="BF"/>
          <w:lang w:eastAsia="tr-TR"/>
        </w:rPr>
        <w:t>Proje Adı</w:t>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t xml:space="preserve">: </w:t>
      </w:r>
      <w:r w:rsidR="00C94C20" w:rsidRPr="006347AF">
        <w:rPr>
          <w:rFonts w:ascii="Cambria" w:eastAsia="Calibri" w:hAnsi="Cambria" w:cs="Times New Roman"/>
          <w:b/>
          <w:color w:val="365F91" w:themeColor="accent1" w:themeShade="BF"/>
          <w:lang w:eastAsia="tr-TR"/>
        </w:rPr>
        <w:t>Ekonomi Deneylerinde İletişim</w:t>
      </w:r>
    </w:p>
    <w:p w:rsidR="00FC064E" w:rsidRPr="006347AF" w:rsidRDefault="00FC064E" w:rsidP="00FC064E">
      <w:pPr>
        <w:spacing w:after="0" w:line="300" w:lineRule="exact"/>
        <w:rPr>
          <w:rFonts w:ascii="Cambria" w:hAnsi="Cambria"/>
          <w:lang w:eastAsia="ko-KR"/>
        </w:rPr>
      </w:pPr>
      <w:r w:rsidRPr="006347AF">
        <w:rPr>
          <w:rFonts w:ascii="Cambria" w:eastAsia="Calibri" w:hAnsi="Cambria" w:cs="Times New Roman"/>
          <w:b/>
          <w:color w:val="365F91" w:themeColor="accent1" w:themeShade="BF"/>
          <w:lang w:eastAsia="tr-TR"/>
        </w:rPr>
        <w:t>Yürütücüsü</w:t>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b/>
          <w:color w:val="6E6F71"/>
        </w:rPr>
        <w:t>:</w:t>
      </w:r>
      <w:r w:rsidRPr="006347AF">
        <w:rPr>
          <w:rFonts w:ascii="Cambria" w:eastAsia="Calibri" w:hAnsi="Cambria" w:cs="InterstateLight"/>
          <w:color w:val="6E6F71"/>
        </w:rPr>
        <w:t xml:space="preserve"> </w:t>
      </w:r>
      <w:r w:rsidRPr="006347AF">
        <w:rPr>
          <w:rFonts w:ascii="Cambria" w:eastAsia="Times New Roman" w:hAnsi="Cambria" w:cs="Times New Roman"/>
        </w:rPr>
        <w:t>Mehmet Yiğit Gürdal</w:t>
      </w:r>
    </w:p>
    <w:p w:rsidR="00FC064E" w:rsidRPr="006347AF" w:rsidRDefault="00FC064E" w:rsidP="00FC064E">
      <w:pPr>
        <w:autoSpaceDE w:val="0"/>
        <w:autoSpaceDN w:val="0"/>
        <w:adjustRightInd w:val="0"/>
        <w:spacing w:after="0" w:line="300" w:lineRule="exact"/>
        <w:rPr>
          <w:rFonts w:ascii="Cambria" w:eastAsia="Times New Roman" w:hAnsi="Cambria" w:cs="Times New Roman"/>
        </w:rPr>
      </w:pPr>
      <w:r w:rsidRPr="006347AF">
        <w:rPr>
          <w:rFonts w:ascii="Cambria" w:eastAsia="Calibri" w:hAnsi="Cambria" w:cs="Times New Roman"/>
          <w:b/>
          <w:color w:val="365F91" w:themeColor="accent1" w:themeShade="BF"/>
          <w:lang w:eastAsia="tr-TR"/>
        </w:rPr>
        <w:t>Destekleyen Kuruluşlar</w:t>
      </w:r>
      <w:r w:rsidRPr="006347AF">
        <w:rPr>
          <w:rFonts w:ascii="Cambria" w:eastAsia="Calibri" w:hAnsi="Cambria" w:cs="InterstateLight"/>
          <w:b/>
          <w:color w:val="6E6F71"/>
        </w:rPr>
        <w:tab/>
        <w:t>:</w:t>
      </w:r>
      <w:r w:rsidRPr="006347AF">
        <w:rPr>
          <w:rFonts w:ascii="Cambria" w:hAnsi="Cambria"/>
          <w:lang w:eastAsia="ko-KR"/>
        </w:rPr>
        <w:t xml:space="preserve"> </w:t>
      </w:r>
      <w:r w:rsidRPr="006347AF">
        <w:rPr>
          <w:rFonts w:ascii="Cambria" w:eastAsia="Times New Roman" w:hAnsi="Cambria" w:cs="Times New Roman"/>
        </w:rPr>
        <w:t>BAP</w:t>
      </w:r>
    </w:p>
    <w:p w:rsidR="00FC064E" w:rsidRPr="006347AF" w:rsidRDefault="00FC064E" w:rsidP="00FC064E">
      <w:pPr>
        <w:tabs>
          <w:tab w:val="left" w:pos="2835"/>
        </w:tabs>
        <w:autoSpaceDE w:val="0"/>
        <w:autoSpaceDN w:val="0"/>
        <w:adjustRightInd w:val="0"/>
        <w:spacing w:after="0" w:line="300" w:lineRule="exact"/>
        <w:rPr>
          <w:rFonts w:ascii="Cambria" w:hAnsi="Cambria"/>
          <w:lang w:eastAsia="ko-KR"/>
        </w:rPr>
      </w:pPr>
      <w:r w:rsidRPr="006347AF">
        <w:rPr>
          <w:rFonts w:ascii="Cambria" w:eastAsia="Calibri" w:hAnsi="Cambria" w:cs="Times New Roman"/>
          <w:b/>
          <w:color w:val="365F91" w:themeColor="accent1" w:themeShade="BF"/>
          <w:lang w:eastAsia="tr-TR"/>
        </w:rPr>
        <w:t>Başlangıç Yılı</w:t>
      </w:r>
      <w:r w:rsidRPr="006347AF">
        <w:rPr>
          <w:rFonts w:ascii="Cambria" w:hAnsi="Cambria"/>
          <w:lang w:eastAsia="ko-KR"/>
        </w:rPr>
        <w:tab/>
      </w:r>
      <w:r w:rsidRPr="006347AF">
        <w:rPr>
          <w:rFonts w:ascii="Cambria" w:eastAsia="Calibri" w:hAnsi="Cambria" w:cs="InterstateLight"/>
          <w:b/>
          <w:color w:val="6E6F71"/>
        </w:rPr>
        <w:t>:</w:t>
      </w:r>
      <w:r w:rsidRPr="006347AF">
        <w:rPr>
          <w:rFonts w:ascii="Cambria" w:hAnsi="Cambria"/>
          <w:lang w:eastAsia="ko-KR"/>
        </w:rPr>
        <w:t xml:space="preserve"> </w:t>
      </w:r>
      <w:r w:rsidR="00C94C20" w:rsidRPr="006347AF">
        <w:rPr>
          <w:rFonts w:ascii="Cambria" w:hAnsi="Cambria"/>
          <w:lang w:eastAsia="ko-KR"/>
        </w:rPr>
        <w:t>2022</w:t>
      </w:r>
    </w:p>
    <w:p w:rsidR="00FC064E" w:rsidRPr="006347AF" w:rsidRDefault="00FC064E" w:rsidP="00FC064E">
      <w:pPr>
        <w:tabs>
          <w:tab w:val="left" w:pos="2835"/>
        </w:tabs>
        <w:spacing w:after="0" w:line="300" w:lineRule="exact"/>
        <w:contextualSpacing/>
        <w:rPr>
          <w:rFonts w:ascii="Cambria" w:hAnsi="Cambria"/>
          <w:lang w:eastAsia="ko-KR"/>
        </w:rPr>
      </w:pPr>
      <w:r w:rsidRPr="006347AF">
        <w:rPr>
          <w:rFonts w:ascii="Cambria" w:eastAsia="Calibri" w:hAnsi="Cambria" w:cs="Times New Roman"/>
          <w:b/>
          <w:color w:val="365F91" w:themeColor="accent1" w:themeShade="BF"/>
          <w:lang w:eastAsia="tr-TR"/>
        </w:rPr>
        <w:t>Durumu</w:t>
      </w:r>
      <w:r w:rsidRPr="006347AF">
        <w:rPr>
          <w:rFonts w:ascii="Cambria" w:eastAsia="Calibri" w:hAnsi="Cambria" w:cs="Times New Roman"/>
          <w:lang w:eastAsia="ko-KR"/>
        </w:rPr>
        <w:tab/>
      </w:r>
      <w:r w:rsidRPr="006347AF">
        <w:rPr>
          <w:rFonts w:ascii="Cambria" w:eastAsia="Calibri" w:hAnsi="Cambria" w:cs="InterstateLight"/>
          <w:b/>
          <w:color w:val="6E6F71"/>
        </w:rPr>
        <w:t>:</w:t>
      </w:r>
      <w:r w:rsidRPr="006347AF">
        <w:rPr>
          <w:rFonts w:ascii="Cambria" w:eastAsia="Calibri" w:hAnsi="Cambria" w:cs="Times New Roman"/>
          <w:lang w:eastAsia="ko-KR"/>
        </w:rPr>
        <w:t xml:space="preserve"> </w:t>
      </w:r>
      <w:r w:rsidR="00C94C20" w:rsidRPr="006347AF">
        <w:rPr>
          <w:rFonts w:ascii="Cambria" w:hAnsi="Cambria"/>
          <w:lang w:eastAsia="ko-KR"/>
        </w:rPr>
        <w:t>Devam e</w:t>
      </w:r>
      <w:r w:rsidRPr="006347AF">
        <w:rPr>
          <w:rFonts w:ascii="Cambria" w:hAnsi="Cambria"/>
          <w:lang w:eastAsia="ko-KR"/>
        </w:rPr>
        <w:t>diyor</w:t>
      </w:r>
    </w:p>
    <w:p w:rsidR="00FC064E" w:rsidRPr="006347AF" w:rsidRDefault="00FC064E" w:rsidP="00FC064E">
      <w:pPr>
        <w:tabs>
          <w:tab w:val="left" w:pos="2835"/>
        </w:tabs>
        <w:spacing w:after="0" w:line="300" w:lineRule="exact"/>
        <w:contextualSpacing/>
        <w:rPr>
          <w:rFonts w:ascii="Cambria" w:hAnsi="Cambria"/>
          <w:lang w:eastAsia="ko-KR"/>
        </w:rPr>
      </w:pPr>
    </w:p>
    <w:p w:rsidR="00FC2189" w:rsidRPr="006347AF" w:rsidRDefault="00FC064E" w:rsidP="00FC2189">
      <w:pPr>
        <w:spacing w:after="0" w:line="300" w:lineRule="exact"/>
        <w:rPr>
          <w:rFonts w:ascii="Cambria" w:eastAsia="Calibri" w:hAnsi="Cambria" w:cs="InterstateLight"/>
          <w:b/>
          <w:color w:val="365F91" w:themeColor="accent1" w:themeShade="BF"/>
          <w:lang w:val="de-DE" w:eastAsia="zh-CN"/>
        </w:rPr>
      </w:pPr>
      <w:r w:rsidRPr="006347AF">
        <w:rPr>
          <w:rFonts w:ascii="Cambria" w:eastAsia="Calibri" w:hAnsi="Cambria" w:cs="Times New Roman"/>
          <w:b/>
          <w:color w:val="365F91" w:themeColor="accent1" w:themeShade="BF"/>
          <w:lang w:eastAsia="tr-TR"/>
        </w:rPr>
        <w:t>Proje Adı</w:t>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r>
      <w:r w:rsidRPr="006347AF">
        <w:rPr>
          <w:rFonts w:ascii="Cambria" w:eastAsia="Calibri" w:hAnsi="Cambria" w:cs="Times New Roman"/>
          <w:b/>
          <w:color w:val="365F91" w:themeColor="accent1" w:themeShade="BF"/>
          <w:lang w:eastAsia="tr-TR"/>
        </w:rPr>
        <w:tab/>
        <w:t xml:space="preserve">: </w:t>
      </w:r>
      <w:r w:rsidR="00FC2189" w:rsidRPr="006347AF">
        <w:rPr>
          <w:rFonts w:ascii="Cambria" w:eastAsia="Calibri" w:hAnsi="Cambria" w:cs="InterstateLight"/>
          <w:b/>
          <w:color w:val="365F91" w:themeColor="accent1" w:themeShade="BF"/>
          <w:lang w:val="de-DE" w:eastAsia="zh-CN"/>
        </w:rPr>
        <w:t xml:space="preserve">Kayıptan Kaçınma Tercihleri Altında Dinamik Fiyatlama ve </w:t>
      </w:r>
    </w:p>
    <w:p w:rsidR="00FC2189" w:rsidRPr="006347AF" w:rsidRDefault="00FC2189" w:rsidP="00FC2189">
      <w:pPr>
        <w:spacing w:after="0" w:line="300" w:lineRule="exact"/>
        <w:rPr>
          <w:rFonts w:ascii="Cambria" w:eastAsia="Calibri" w:hAnsi="Cambria" w:cs="Times New Roman"/>
          <w:b/>
          <w:color w:val="365F91" w:themeColor="accent1" w:themeShade="BF"/>
          <w:lang w:eastAsia="tr-TR"/>
        </w:rPr>
      </w:pPr>
      <w:r w:rsidRPr="006347AF">
        <w:rPr>
          <w:rFonts w:ascii="Cambria" w:eastAsia="Calibri" w:hAnsi="Cambria" w:cs="InterstateLight"/>
          <w:b/>
          <w:color w:val="365F91" w:themeColor="accent1" w:themeShade="BF"/>
          <w:lang w:val="de-DE" w:eastAsia="zh-CN"/>
        </w:rPr>
        <w:tab/>
      </w:r>
      <w:r w:rsidRPr="006347AF">
        <w:rPr>
          <w:rFonts w:ascii="Cambria" w:eastAsia="Calibri" w:hAnsi="Cambria" w:cs="InterstateLight"/>
          <w:b/>
          <w:color w:val="365F91" w:themeColor="accent1" w:themeShade="BF"/>
          <w:lang w:val="de-DE" w:eastAsia="zh-CN"/>
        </w:rPr>
        <w:tab/>
      </w:r>
      <w:r w:rsidRPr="006347AF">
        <w:rPr>
          <w:rFonts w:ascii="Cambria" w:eastAsia="Calibri" w:hAnsi="Cambria" w:cs="InterstateLight"/>
          <w:b/>
          <w:color w:val="365F91" w:themeColor="accent1" w:themeShade="BF"/>
          <w:lang w:val="de-DE" w:eastAsia="zh-CN"/>
        </w:rPr>
        <w:tab/>
      </w:r>
      <w:r w:rsidRPr="006347AF">
        <w:rPr>
          <w:rFonts w:ascii="Cambria" w:eastAsia="Calibri" w:hAnsi="Cambria" w:cs="InterstateLight"/>
          <w:b/>
          <w:color w:val="365F91" w:themeColor="accent1" w:themeShade="BF"/>
          <w:lang w:val="de-DE" w:eastAsia="zh-CN"/>
        </w:rPr>
        <w:tab/>
        <w:t xml:space="preserve">  En-İyi-Fiyat Provizyonları </w:t>
      </w:r>
    </w:p>
    <w:p w:rsidR="00FC2189" w:rsidRPr="006347AF" w:rsidRDefault="00FC064E" w:rsidP="00FC2189">
      <w:pPr>
        <w:spacing w:after="0" w:line="300" w:lineRule="exact"/>
        <w:rPr>
          <w:rFonts w:ascii="Cambria" w:eastAsia="Calibri" w:hAnsi="Cambria" w:cs="Times New Roman"/>
          <w:b/>
          <w:color w:val="365F91"/>
          <w:lang w:eastAsia="tr-TR"/>
        </w:rPr>
      </w:pPr>
      <w:r w:rsidRPr="006347AF">
        <w:rPr>
          <w:rFonts w:ascii="Cambria" w:eastAsia="Calibri" w:hAnsi="Cambria" w:cs="Times New Roman"/>
          <w:b/>
          <w:color w:val="365F91" w:themeColor="accent1" w:themeShade="BF"/>
          <w:lang w:eastAsia="tr-TR"/>
        </w:rPr>
        <w:t>Yürütücüsü</w:t>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color w:val="6E6F71"/>
        </w:rPr>
        <w:tab/>
      </w:r>
      <w:r w:rsidRPr="006347AF">
        <w:rPr>
          <w:rFonts w:ascii="Cambria" w:eastAsia="Calibri" w:hAnsi="Cambria" w:cs="InterstateLight"/>
          <w:b/>
          <w:color w:val="6E6F71"/>
        </w:rPr>
        <w:t>:</w:t>
      </w:r>
      <w:r w:rsidRPr="006347AF">
        <w:rPr>
          <w:rFonts w:ascii="Cambria" w:eastAsia="Calibri" w:hAnsi="Cambria" w:cs="InterstateLight"/>
          <w:color w:val="6E6F71"/>
        </w:rPr>
        <w:t xml:space="preserve"> </w:t>
      </w:r>
      <w:r w:rsidR="00FC2189" w:rsidRPr="006347AF">
        <w:rPr>
          <w:rFonts w:ascii="Cambria" w:eastAsia="Calibri" w:hAnsi="Cambria" w:cs="InterstateLight"/>
          <w:lang w:val="de-DE" w:eastAsia="zh-CN"/>
        </w:rPr>
        <w:t>Murat Yılmaz</w:t>
      </w:r>
      <w:r w:rsidR="00FC2189" w:rsidRPr="006347AF">
        <w:rPr>
          <w:rFonts w:ascii="Cambria" w:eastAsia="Calibri" w:hAnsi="Cambria" w:cs="Times New Roman"/>
          <w:b/>
          <w:color w:val="365F91"/>
          <w:lang w:eastAsia="tr-TR"/>
        </w:rPr>
        <w:t xml:space="preserve"> </w:t>
      </w:r>
    </w:p>
    <w:p w:rsidR="00FC064E" w:rsidRPr="006347AF" w:rsidRDefault="00FC064E" w:rsidP="00FC2189">
      <w:pPr>
        <w:spacing w:after="0" w:line="300" w:lineRule="exact"/>
        <w:rPr>
          <w:rFonts w:ascii="Cambria" w:eastAsia="Times New Roman" w:hAnsi="Cambria" w:cs="Times New Roman"/>
        </w:rPr>
      </w:pPr>
      <w:r w:rsidRPr="006347AF">
        <w:rPr>
          <w:rFonts w:ascii="Cambria" w:eastAsia="Calibri" w:hAnsi="Cambria" w:cs="Times New Roman"/>
          <w:b/>
          <w:color w:val="365F91" w:themeColor="accent1" w:themeShade="BF"/>
          <w:lang w:eastAsia="tr-TR"/>
        </w:rPr>
        <w:t>Destekleyen Kuruluşlar</w:t>
      </w:r>
      <w:r w:rsidRPr="006347AF">
        <w:rPr>
          <w:rFonts w:ascii="Cambria" w:eastAsia="Calibri" w:hAnsi="Cambria" w:cs="InterstateLight"/>
          <w:b/>
          <w:color w:val="6E6F71"/>
        </w:rPr>
        <w:tab/>
        <w:t>:</w:t>
      </w:r>
      <w:r w:rsidRPr="006347AF">
        <w:rPr>
          <w:rFonts w:ascii="Cambria" w:hAnsi="Cambria"/>
          <w:lang w:eastAsia="ko-KR"/>
        </w:rPr>
        <w:t xml:space="preserve"> </w:t>
      </w:r>
      <w:r w:rsidR="00FC2189" w:rsidRPr="006347AF">
        <w:rPr>
          <w:rFonts w:ascii="Cambria" w:eastAsia="Times New Roman" w:hAnsi="Cambria" w:cs="Times New Roman"/>
        </w:rPr>
        <w:t>Tübitak</w:t>
      </w:r>
    </w:p>
    <w:p w:rsidR="00FC064E" w:rsidRPr="006347AF" w:rsidRDefault="00FC064E" w:rsidP="00FC064E">
      <w:pPr>
        <w:tabs>
          <w:tab w:val="left" w:pos="2835"/>
        </w:tabs>
        <w:autoSpaceDE w:val="0"/>
        <w:autoSpaceDN w:val="0"/>
        <w:adjustRightInd w:val="0"/>
        <w:spacing w:after="0" w:line="300" w:lineRule="exact"/>
        <w:rPr>
          <w:rFonts w:ascii="Cambria" w:hAnsi="Cambria"/>
          <w:lang w:eastAsia="ko-KR"/>
        </w:rPr>
      </w:pPr>
      <w:r w:rsidRPr="006347AF">
        <w:rPr>
          <w:rFonts w:ascii="Cambria" w:eastAsia="Calibri" w:hAnsi="Cambria" w:cs="Times New Roman"/>
          <w:b/>
          <w:color w:val="365F91" w:themeColor="accent1" w:themeShade="BF"/>
          <w:lang w:eastAsia="tr-TR"/>
        </w:rPr>
        <w:t>Başlangıç Yılı</w:t>
      </w:r>
      <w:r w:rsidRPr="006347AF">
        <w:rPr>
          <w:rFonts w:ascii="Cambria" w:hAnsi="Cambria"/>
          <w:lang w:eastAsia="ko-KR"/>
        </w:rPr>
        <w:tab/>
      </w:r>
      <w:r w:rsidRPr="006347AF">
        <w:rPr>
          <w:rFonts w:ascii="Cambria" w:eastAsia="Calibri" w:hAnsi="Cambria" w:cs="InterstateLight"/>
          <w:b/>
          <w:color w:val="6E6F71"/>
        </w:rPr>
        <w:t>:</w:t>
      </w:r>
      <w:r w:rsidRPr="006347AF">
        <w:rPr>
          <w:rFonts w:ascii="Cambria" w:hAnsi="Cambria"/>
          <w:lang w:eastAsia="ko-KR"/>
        </w:rPr>
        <w:t xml:space="preserve"> 2020</w:t>
      </w:r>
    </w:p>
    <w:p w:rsidR="00FC064E" w:rsidRPr="006347AF" w:rsidRDefault="00FC064E" w:rsidP="00FC064E">
      <w:pPr>
        <w:tabs>
          <w:tab w:val="left" w:pos="2835"/>
        </w:tabs>
        <w:spacing w:after="0" w:line="300" w:lineRule="exact"/>
        <w:contextualSpacing/>
        <w:rPr>
          <w:rFonts w:ascii="Cambria" w:hAnsi="Cambria"/>
          <w:lang w:eastAsia="ko-KR"/>
        </w:rPr>
      </w:pPr>
      <w:r w:rsidRPr="006347AF">
        <w:rPr>
          <w:rFonts w:ascii="Cambria" w:eastAsia="Calibri" w:hAnsi="Cambria" w:cs="Times New Roman"/>
          <w:b/>
          <w:color w:val="365F91" w:themeColor="accent1" w:themeShade="BF"/>
          <w:lang w:eastAsia="tr-TR"/>
        </w:rPr>
        <w:t>Durumu</w:t>
      </w:r>
      <w:r w:rsidRPr="006347AF">
        <w:rPr>
          <w:rFonts w:ascii="Cambria" w:eastAsia="Calibri" w:hAnsi="Cambria" w:cs="Times New Roman"/>
          <w:lang w:eastAsia="ko-KR"/>
        </w:rPr>
        <w:tab/>
      </w:r>
      <w:r w:rsidRPr="006347AF">
        <w:rPr>
          <w:rFonts w:ascii="Cambria" w:eastAsia="Calibri" w:hAnsi="Cambria" w:cs="InterstateLight"/>
          <w:b/>
          <w:color w:val="6E6F71"/>
        </w:rPr>
        <w:t>:</w:t>
      </w:r>
      <w:r w:rsidRPr="006347AF">
        <w:rPr>
          <w:rFonts w:ascii="Cambria" w:eastAsia="Calibri" w:hAnsi="Cambria" w:cs="Times New Roman"/>
          <w:lang w:eastAsia="ko-KR"/>
        </w:rPr>
        <w:t xml:space="preserve"> </w:t>
      </w:r>
      <w:r w:rsidR="00FC2189" w:rsidRPr="006347AF">
        <w:rPr>
          <w:rFonts w:ascii="Cambria" w:eastAsia="Calibri" w:hAnsi="Cambria" w:cs="Times New Roman"/>
          <w:lang w:eastAsia="ko-KR"/>
        </w:rPr>
        <w:t>Devam ediyor</w:t>
      </w:r>
    </w:p>
    <w:p w:rsidR="00312530" w:rsidRPr="00FC2189" w:rsidRDefault="00312530" w:rsidP="00376D9C">
      <w:pPr>
        <w:tabs>
          <w:tab w:val="left" w:pos="2835"/>
        </w:tabs>
        <w:spacing w:after="0" w:line="300" w:lineRule="exact"/>
        <w:contextualSpacing/>
        <w:rPr>
          <w:rFonts w:asciiTheme="majorHAnsi" w:eastAsia="Calibri" w:hAnsiTheme="majorHAnsi" w:cs="Times New Roman"/>
          <w:b/>
          <w:color w:val="365F91" w:themeColor="accent1" w:themeShade="BF"/>
          <w:lang w:eastAsia="tr-TR"/>
        </w:rPr>
      </w:pPr>
    </w:p>
    <w:p w:rsidR="00D75FC5" w:rsidRDefault="00D75FC5" w:rsidP="00D1617A">
      <w:pPr>
        <w:spacing w:after="0" w:line="300" w:lineRule="exact"/>
        <w:rPr>
          <w:rFonts w:ascii="Cambria" w:eastAsia="Calibri" w:hAnsi="Cambria" w:cs="Times New Roman"/>
          <w:b/>
          <w:color w:val="365F91" w:themeColor="accent1" w:themeShade="BF"/>
          <w:sz w:val="28"/>
          <w:szCs w:val="28"/>
          <w:lang w:eastAsia="tr-TR"/>
        </w:rPr>
      </w:pPr>
    </w:p>
    <w:p w:rsidR="00D75FC5" w:rsidRDefault="00D75FC5" w:rsidP="00D1617A">
      <w:pPr>
        <w:spacing w:after="0" w:line="300" w:lineRule="exact"/>
        <w:rPr>
          <w:rFonts w:ascii="Cambria" w:eastAsia="Calibri" w:hAnsi="Cambria" w:cs="Times New Roman"/>
          <w:b/>
          <w:color w:val="365F91" w:themeColor="accent1" w:themeShade="BF"/>
          <w:sz w:val="28"/>
          <w:szCs w:val="28"/>
          <w:lang w:eastAsia="tr-TR"/>
        </w:rPr>
      </w:pPr>
    </w:p>
    <w:p w:rsidR="00434236" w:rsidRDefault="00FC2189" w:rsidP="0094066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9E3389">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592C35">
        <w:rPr>
          <w:rFonts w:ascii="Cambria" w:eastAsia="Calibri" w:hAnsi="Cambria" w:cs="Times New Roman"/>
          <w:b/>
          <w:color w:val="365F91" w:themeColor="accent1" w:themeShade="BF"/>
          <w:sz w:val="28"/>
          <w:szCs w:val="28"/>
          <w:lang w:eastAsia="tr-TR"/>
        </w:rPr>
        <w:t>2</w:t>
      </w:r>
      <w:r w:rsidR="00215B24">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650982" w:rsidRPr="004934AE" w:rsidRDefault="00650982" w:rsidP="00940669">
      <w:pPr>
        <w:spacing w:after="0" w:line="300" w:lineRule="exact"/>
        <w:rPr>
          <w:rFonts w:ascii="Cambria" w:hAnsi="Cambria"/>
          <w:b/>
        </w:rPr>
      </w:pP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 xml:space="preserve">a) Merkez'in üye </w:t>
      </w:r>
      <w:proofErr w:type="gramStart"/>
      <w:r w:rsidRPr="004934AE">
        <w:rPr>
          <w:rFonts w:ascii="Cambria" w:hAnsi="Cambria" w:cs="Times New Roman"/>
        </w:rPr>
        <w:t>profilini</w:t>
      </w:r>
      <w:proofErr w:type="gramEnd"/>
      <w:r w:rsidRPr="004934AE">
        <w:rPr>
          <w:rFonts w:ascii="Cambria" w:hAnsi="Cambria" w:cs="Times New Roman"/>
        </w:rPr>
        <w:t xml:space="preserve"> yansıtan ve verimliliğini artıracak bir yapıya kavuşturulması için çalışmalar yapmak ve yeni üye başvurularını değerlendirmek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b) Merkez'in araştırma ve eğitim faaliyetlerini desteklemek için İstanbul ve Türkiye'deki üniversiteler, araştırma kuruluşları ve sivil toplum kuruluşları ile işbirliğini geliştirmek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c) Boğaziçi Üniversitesi'nde lisans eğitimi gören ve akademik potansiyeli yüksek gençleri teorik iktisat araştırmaları ile tanıştırmak ve bu alanda kariyer yapmak isteyenleri desteklemek.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d) Merkez'in faaliyetlerine katkı sağlayacak yurtiçi ve yurtdışından iktisat teorisi alanında çalışan araştırmacıları davet etmek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e) Merkez'in araştırma raporlarının kalitesini ve erişilebilirliğini artırmak</w:t>
      </w:r>
    </w:p>
    <w:p w:rsidR="00FC2189" w:rsidRPr="004934AE" w:rsidRDefault="00FC2189" w:rsidP="00FC2189">
      <w:pPr>
        <w:spacing w:line="300" w:lineRule="exact"/>
        <w:jc w:val="both"/>
        <w:rPr>
          <w:rFonts w:ascii="Cambria" w:hAnsi="Cambria" w:cs="Times New Roman"/>
        </w:rPr>
      </w:pPr>
      <w:r w:rsidRPr="004934AE">
        <w:rPr>
          <w:rFonts w:ascii="Cambria" w:hAnsi="Cambria" w:cs="Times New Roman"/>
        </w:rPr>
        <w:t>f)Merkez’in kurucu direktörü müteveffa Prof. Dr. Murat Sertel’in anısını yaşatmak ve genç teorik iktisatçıları desteklemek için Murat Sertel Öğrenci Şenliği'nin yeniden tasarlamak ve uluslararası hale getirmek</w:t>
      </w:r>
    </w:p>
    <w:p w:rsidR="006E6BC3" w:rsidRPr="004934AE" w:rsidRDefault="00FC2189" w:rsidP="00FC2189">
      <w:pPr>
        <w:spacing w:line="300" w:lineRule="exact"/>
        <w:jc w:val="both"/>
        <w:rPr>
          <w:rFonts w:ascii="Cambria" w:hAnsi="Cambria" w:cs="Times New Roman"/>
        </w:rPr>
      </w:pPr>
      <w:r w:rsidRPr="004934AE">
        <w:rPr>
          <w:rFonts w:ascii="Cambria" w:hAnsi="Cambria" w:cs="Times New Roman"/>
        </w:rPr>
        <w:t>g) Merkez bünyesinde yürütülen araştırmaları devam ettirmek ve Merkez üyelerini yeni proje teklifleri hazırlamaları için teşvik etmek</w:t>
      </w:r>
    </w:p>
    <w:p w:rsidR="00940669" w:rsidRDefault="00940669" w:rsidP="00940669">
      <w:pPr>
        <w:tabs>
          <w:tab w:val="left" w:pos="2520"/>
          <w:tab w:val="left" w:pos="5400"/>
        </w:tabs>
        <w:spacing w:after="0" w:line="300" w:lineRule="exact"/>
        <w:rPr>
          <w:rFonts w:asciiTheme="majorHAnsi" w:hAnsiTheme="majorHAnsi" w:cs="Times New Roman"/>
          <w:b/>
        </w:rPr>
      </w:pPr>
      <w:r w:rsidRPr="00940669">
        <w:rPr>
          <w:rFonts w:asciiTheme="majorHAnsi" w:hAnsiTheme="majorHAnsi" w:cs="Times New Roman"/>
          <w:b/>
        </w:rPr>
        <w:lastRenderedPageBreak/>
        <w:t>Performans Değerlendirme Kriterleri</w:t>
      </w:r>
    </w:p>
    <w:p w:rsidR="00FC2189" w:rsidRPr="00940669" w:rsidRDefault="00FC2189" w:rsidP="00940669">
      <w:pPr>
        <w:tabs>
          <w:tab w:val="left" w:pos="2520"/>
          <w:tab w:val="left" w:pos="5400"/>
        </w:tabs>
        <w:spacing w:after="0" w:line="300" w:lineRule="exact"/>
        <w:rPr>
          <w:rFonts w:asciiTheme="majorHAnsi" w:hAnsiTheme="majorHAnsi" w:cs="Times New Roman"/>
          <w:b/>
        </w:rPr>
      </w:pPr>
    </w:p>
    <w:tbl>
      <w:tblPr>
        <w:tblW w:w="92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0"/>
        <w:gridCol w:w="3045"/>
      </w:tblGrid>
      <w:tr w:rsidR="00FC2189" w:rsidRPr="004934AE" w:rsidTr="004960A9">
        <w:trPr>
          <w:trHeight w:val="502"/>
        </w:trPr>
        <w:tc>
          <w:tcPr>
            <w:tcW w:w="6160" w:type="dxa"/>
            <w:vAlign w:val="center"/>
          </w:tcPr>
          <w:p w:rsidR="00FC2189" w:rsidRPr="004934AE" w:rsidRDefault="00FC2189" w:rsidP="004960A9">
            <w:pPr>
              <w:tabs>
                <w:tab w:val="left" w:pos="2520"/>
                <w:tab w:val="left" w:pos="5400"/>
              </w:tabs>
              <w:spacing w:line="300" w:lineRule="exact"/>
              <w:rPr>
                <w:rFonts w:ascii="Cambria" w:hAnsi="Cambria" w:cs="Times New Roman"/>
                <w:b/>
              </w:rPr>
            </w:pPr>
            <w:r w:rsidRPr="004934AE">
              <w:rPr>
                <w:rFonts w:ascii="Cambria" w:hAnsi="Cambria" w:cs="Times New Roman"/>
                <w:b/>
              </w:rPr>
              <w:t>Kriterler</w:t>
            </w:r>
          </w:p>
        </w:tc>
        <w:tc>
          <w:tcPr>
            <w:tcW w:w="3045" w:type="dxa"/>
            <w:vAlign w:val="center"/>
          </w:tcPr>
          <w:p w:rsidR="00FC2189" w:rsidRPr="004934AE" w:rsidRDefault="00FC2189" w:rsidP="004960A9">
            <w:pPr>
              <w:tabs>
                <w:tab w:val="left" w:pos="2520"/>
                <w:tab w:val="left" w:pos="5400"/>
              </w:tabs>
              <w:spacing w:line="300" w:lineRule="exact"/>
              <w:rPr>
                <w:rFonts w:ascii="Cambria" w:hAnsi="Cambria" w:cs="Times New Roman"/>
                <w:b/>
              </w:rPr>
            </w:pPr>
            <w:r w:rsidRPr="004934AE">
              <w:rPr>
                <w:rFonts w:ascii="Cambria" w:hAnsi="Cambria" w:cs="Times New Roman"/>
                <w:b/>
              </w:rPr>
              <w:t>Sayısal Hedef</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Yayın başvurusu teslimi (bilimsel dergilerde makale, ulusal ve uluslararası yayınevlerinden çıkan kitaplarda kitap bölümü veya kitap)</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Ulusal ve uluslararası bilimsel kongrede tebliğ sunma</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Merkez tarafından düzenlenen bilimsel içerikli seminer, atölye, eğitim, ödül töreni veya kongre</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5</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Bilimsel araştırma, eğitim veya uygulama alanlarında üniversite dışı kaynaklarla desteklene proje veya işbirliği sayısı</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1</w:t>
            </w:r>
          </w:p>
        </w:tc>
      </w:tr>
      <w:tr w:rsidR="00FC2189" w:rsidRPr="004934AE" w:rsidTr="004960A9">
        <w:trPr>
          <w:trHeight w:val="250"/>
        </w:trPr>
        <w:tc>
          <w:tcPr>
            <w:tcW w:w="6160" w:type="dxa"/>
          </w:tcPr>
          <w:p w:rsidR="00FC2189" w:rsidRPr="004934AE" w:rsidRDefault="00FC2189" w:rsidP="004960A9">
            <w:pPr>
              <w:tabs>
                <w:tab w:val="left" w:pos="2520"/>
                <w:tab w:val="left" w:pos="5400"/>
              </w:tabs>
              <w:spacing w:line="300" w:lineRule="exact"/>
              <w:rPr>
                <w:rFonts w:ascii="Cambria" w:hAnsi="Cambria" w:cs="Times New Roman"/>
              </w:rPr>
            </w:pPr>
            <w:r w:rsidRPr="004934AE">
              <w:rPr>
                <w:rFonts w:ascii="Cambria" w:hAnsi="Cambria" w:cs="Times New Roman"/>
              </w:rPr>
              <w:t>Yeni üyeler</w:t>
            </w:r>
          </w:p>
        </w:tc>
        <w:tc>
          <w:tcPr>
            <w:tcW w:w="3045" w:type="dxa"/>
            <w:vAlign w:val="center"/>
          </w:tcPr>
          <w:p w:rsidR="00FC2189" w:rsidRPr="004934AE" w:rsidRDefault="00FC2189" w:rsidP="007265D5">
            <w:pPr>
              <w:tabs>
                <w:tab w:val="left" w:pos="2520"/>
                <w:tab w:val="left" w:pos="5400"/>
              </w:tabs>
              <w:spacing w:line="300" w:lineRule="exact"/>
              <w:jc w:val="both"/>
              <w:rPr>
                <w:rFonts w:ascii="Cambria" w:hAnsi="Cambria" w:cs="Times New Roman"/>
              </w:rPr>
            </w:pPr>
            <w:r w:rsidRPr="004934AE">
              <w:rPr>
                <w:rFonts w:ascii="Cambria" w:hAnsi="Cambria" w:cs="Times New Roman"/>
              </w:rPr>
              <w:t xml:space="preserve">5 </w:t>
            </w:r>
          </w:p>
        </w:tc>
      </w:tr>
    </w:tbl>
    <w:p w:rsidR="00940669" w:rsidRPr="004934AE" w:rsidRDefault="00940669" w:rsidP="0079656B">
      <w:pPr>
        <w:spacing w:after="0" w:line="280" w:lineRule="exact"/>
        <w:jc w:val="both"/>
        <w:rPr>
          <w:rFonts w:ascii="Cambria" w:hAnsi="Cambria" w:cs="Times New Roman"/>
        </w:rPr>
      </w:pPr>
    </w:p>
    <w:p w:rsidR="00FC2189" w:rsidRDefault="00FC2189" w:rsidP="0079656B">
      <w:pPr>
        <w:spacing w:after="0" w:line="280" w:lineRule="exact"/>
        <w:jc w:val="both"/>
        <w:rPr>
          <w:rFonts w:asciiTheme="majorHAnsi" w:hAnsiTheme="majorHAnsi" w:cs="Times New Roman"/>
        </w:rPr>
      </w:pPr>
    </w:p>
    <w:p w:rsidR="00320741" w:rsidRPr="00215B24" w:rsidRDefault="00320741" w:rsidP="0079656B">
      <w:pPr>
        <w:spacing w:after="0" w:line="280" w:lineRule="exact"/>
        <w:jc w:val="both"/>
        <w:rPr>
          <w:rFonts w:asciiTheme="majorHAnsi" w:hAnsiTheme="majorHAnsi" w:cs="Times New Roman"/>
          <w:b/>
          <w:color w:val="365F91" w:themeColor="accent1" w:themeShade="BF"/>
        </w:rPr>
      </w:pPr>
    </w:p>
    <w:p w:rsidR="00650982" w:rsidRPr="00215B24" w:rsidRDefault="007265D5" w:rsidP="00215B24">
      <w:pPr>
        <w:pStyle w:val="AralkYok"/>
        <w:rPr>
          <w:rFonts w:ascii="Cambria" w:eastAsia="Calibri" w:hAnsi="Cambria"/>
          <w:b/>
          <w:color w:val="365F91" w:themeColor="accent1" w:themeShade="BF"/>
          <w:sz w:val="28"/>
          <w:szCs w:val="28"/>
        </w:rPr>
      </w:pPr>
      <w:r w:rsidRPr="00215B24">
        <w:rPr>
          <w:rFonts w:ascii="Cambria" w:eastAsia="Calibri" w:hAnsi="Cambria"/>
          <w:b/>
          <w:color w:val="365F91" w:themeColor="accent1" w:themeShade="BF"/>
          <w:sz w:val="28"/>
          <w:szCs w:val="28"/>
        </w:rPr>
        <w:t>X</w:t>
      </w:r>
      <w:r w:rsidR="00650982" w:rsidRPr="00215B24">
        <w:rPr>
          <w:rFonts w:ascii="Cambria" w:eastAsia="Calibri" w:hAnsi="Cambria"/>
          <w:b/>
          <w:color w:val="365F91" w:themeColor="accent1" w:themeShade="BF"/>
          <w:sz w:val="28"/>
          <w:szCs w:val="28"/>
        </w:rPr>
        <w:t>-MERKEZİNİZİN 20</w:t>
      </w:r>
      <w:r w:rsidR="00D1617A" w:rsidRPr="00215B24">
        <w:rPr>
          <w:rFonts w:ascii="Cambria" w:eastAsia="Calibri" w:hAnsi="Cambria"/>
          <w:b/>
          <w:color w:val="365F91" w:themeColor="accent1" w:themeShade="BF"/>
          <w:sz w:val="28"/>
          <w:szCs w:val="28"/>
        </w:rPr>
        <w:t>2</w:t>
      </w:r>
      <w:r w:rsidR="00215B24" w:rsidRPr="00215B24">
        <w:rPr>
          <w:rFonts w:ascii="Cambria" w:eastAsia="Calibri" w:hAnsi="Cambria"/>
          <w:b/>
          <w:color w:val="365F91" w:themeColor="accent1" w:themeShade="BF"/>
          <w:sz w:val="28"/>
          <w:szCs w:val="28"/>
        </w:rPr>
        <w:t>4</w:t>
      </w:r>
      <w:r w:rsidR="00650982" w:rsidRPr="00215B24">
        <w:rPr>
          <w:rFonts w:ascii="Cambria" w:eastAsia="Calibri" w:hAnsi="Cambria"/>
          <w:b/>
          <w:color w:val="365F91" w:themeColor="accent1" w:themeShade="BF"/>
          <w:sz w:val="28"/>
          <w:szCs w:val="28"/>
        </w:rPr>
        <w:t xml:space="preserve"> YILINDA GÖREV ALANINA GİREN FAALİYETLERİ DIŞINDA YAPMIŞ OLDUĞUNUZ ÇALIŞMALAR VE YUKARIDA TANIMLANAMAYAN FAALİYETLER:</w:t>
      </w:r>
    </w:p>
    <w:p w:rsidR="00650982" w:rsidRPr="00215B24" w:rsidRDefault="00650982" w:rsidP="00215B24">
      <w:pPr>
        <w:pStyle w:val="AralkYok"/>
        <w:rPr>
          <w:rFonts w:ascii="Cambria" w:hAnsi="Cambria"/>
          <w:sz w:val="28"/>
          <w:szCs w:val="28"/>
        </w:rPr>
      </w:pPr>
    </w:p>
    <w:p w:rsidR="00215B24" w:rsidRPr="00215B24" w:rsidRDefault="00215B24" w:rsidP="00215B24">
      <w:pPr>
        <w:spacing w:before="60" w:after="0" w:line="300" w:lineRule="exact"/>
        <w:jc w:val="both"/>
        <w:rPr>
          <w:rFonts w:ascii="Cambria" w:eastAsia="Calibri" w:hAnsi="Cambria" w:cs="InterstateLight"/>
          <w:lang w:val="de-DE" w:eastAsia="zh-CN"/>
        </w:rPr>
      </w:pPr>
      <w:r w:rsidRPr="00215B24">
        <w:rPr>
          <w:rFonts w:ascii="Cambria" w:eastAsia="Times New Roman" w:hAnsi="Cambria" w:cs="Times New Roman"/>
          <w:b/>
          <w:lang w:eastAsia="zh-CN"/>
        </w:rPr>
        <w:t xml:space="preserve">Aramıza yeni katılan üyeler: </w:t>
      </w:r>
      <w:r w:rsidRPr="00215B24">
        <w:rPr>
          <w:rFonts w:ascii="Cambria" w:eastAsia="Times New Roman" w:hAnsi="Cambria" w:cs="Times New Roman"/>
          <w:lang w:eastAsia="zh-CN"/>
        </w:rPr>
        <w:t>2024 yılının sonlarına doğru gerçekleştirdiğimiz genel kurul ve merkez kurulu toplantısında merkez üyleliğine kabul edilen yeni isimler, Mehmet Barlo (Sabancı Ü</w:t>
      </w:r>
      <w:proofErr w:type="gramStart"/>
      <w:r w:rsidRPr="00215B24">
        <w:rPr>
          <w:rFonts w:ascii="Cambria" w:eastAsia="Times New Roman" w:hAnsi="Cambria" w:cs="Times New Roman"/>
          <w:lang w:eastAsia="zh-CN"/>
        </w:rPr>
        <w:t>..</w:t>
      </w:r>
      <w:proofErr w:type="gramEnd"/>
      <w:r w:rsidRPr="00215B24">
        <w:rPr>
          <w:rFonts w:ascii="Cambria" w:eastAsia="Times New Roman" w:hAnsi="Cambria" w:cs="Times New Roman"/>
          <w:lang w:eastAsia="zh-CN"/>
        </w:rPr>
        <w:t>), Ayça Ebru Giritligil (Bilgi Ü.), Levent Koçkesen (İTÜ), ile üye yapımız güçlendi</w:t>
      </w:r>
      <w:r w:rsidRPr="00215B24">
        <w:rPr>
          <w:rFonts w:ascii="Cambria" w:eastAsia="Calibri" w:hAnsi="Cambria" w:cs="InterstateLight"/>
          <w:lang w:val="de-DE" w:eastAsia="zh-CN"/>
        </w:rPr>
        <w:t>.</w:t>
      </w:r>
    </w:p>
    <w:p w:rsidR="00215B24" w:rsidRPr="00215B24" w:rsidRDefault="00215B24" w:rsidP="00215B24">
      <w:pPr>
        <w:spacing w:before="60" w:after="0" w:line="360" w:lineRule="auto"/>
        <w:jc w:val="both"/>
        <w:rPr>
          <w:rFonts w:ascii="Cambria" w:eastAsia="Times New Roman" w:hAnsi="Cambria" w:cs="Times New Roman"/>
          <w:b/>
          <w:lang w:eastAsia="zh-CN"/>
        </w:rPr>
      </w:pPr>
    </w:p>
    <w:p w:rsidR="00215B24" w:rsidRPr="00215B24" w:rsidRDefault="00215B24" w:rsidP="00215B24">
      <w:pPr>
        <w:spacing w:after="0" w:line="300" w:lineRule="exact"/>
        <w:jc w:val="both"/>
        <w:rPr>
          <w:rFonts w:ascii="Cambria" w:eastAsia="Times New Roman" w:hAnsi="Cambria" w:cs="Times New Roman"/>
          <w:lang w:eastAsia="zh-CN"/>
        </w:rPr>
      </w:pPr>
      <w:r w:rsidRPr="00215B24">
        <w:rPr>
          <w:rFonts w:ascii="Cambria" w:eastAsia="Times New Roman" w:hAnsi="Cambria" w:cs="Times New Roman"/>
          <w:b/>
          <w:lang w:eastAsia="zh-CN"/>
        </w:rPr>
        <w:t>ASSET üyeliği:</w:t>
      </w:r>
      <w:r w:rsidRPr="00215B24">
        <w:rPr>
          <w:rFonts w:ascii="Cambria" w:eastAsia="Times New Roman" w:hAnsi="Cambria" w:cs="Times New Roman"/>
          <w:lang w:eastAsia="zh-CN"/>
        </w:rPr>
        <w:t xml:space="preserve"> İktisadi Tasarım Merkezi Cezayir, Fransa, İspanya, İsrail, İtalya, Kıbrıs, Portekiz, Tunus, Yunanistan ve Türkiye'deki iktisat teorisi alanında öne çıkmış yirmi üç merkez ve kuruluşun oluşturduğu Association of Southern European Economic Theorists (ASSET) bünyesindeki faaliyetlerine devam etmektedir. Prof. Dr. Ünal Zenginobuz, 2019-2021 yıllarında ASSET Başkan Yardımcısı görevini yürütmesinin ardından, 2021-2023 yılları arasında ASSET Başkanı olarak görev yapmıştır. </w:t>
      </w:r>
    </w:p>
    <w:p w:rsidR="00215B24" w:rsidRPr="00215B24" w:rsidRDefault="00215B24" w:rsidP="00215B24">
      <w:pPr>
        <w:spacing w:after="0" w:line="300" w:lineRule="exact"/>
        <w:jc w:val="both"/>
        <w:rPr>
          <w:rFonts w:ascii="Cambria" w:eastAsia="Times New Roman" w:hAnsi="Cambria" w:cs="Times New Roman"/>
          <w:b/>
          <w:lang w:eastAsia="zh-CN"/>
        </w:rPr>
      </w:pPr>
    </w:p>
    <w:p w:rsidR="00215B24" w:rsidRPr="00215B24" w:rsidRDefault="00215B24" w:rsidP="00215B24">
      <w:pPr>
        <w:spacing w:after="0" w:line="300" w:lineRule="exact"/>
        <w:jc w:val="both"/>
        <w:rPr>
          <w:rFonts w:ascii="Cambria" w:eastAsia="Times New Roman" w:hAnsi="Cambria" w:cs="Times New Roman"/>
          <w:lang w:eastAsia="zh-CN"/>
        </w:rPr>
      </w:pPr>
      <w:r w:rsidRPr="00215B24">
        <w:rPr>
          <w:rFonts w:ascii="Cambria" w:eastAsia="Times New Roman" w:hAnsi="Cambria" w:cs="Times New Roman"/>
          <w:b/>
          <w:lang w:eastAsia="zh-CN"/>
        </w:rPr>
        <w:t>Murat Sertel Ekonomi Yüksek Lisans Ödülü:</w:t>
      </w:r>
      <w:r w:rsidRPr="00215B24">
        <w:rPr>
          <w:rFonts w:ascii="Cambria" w:eastAsia="Times New Roman" w:hAnsi="Cambria" w:cs="Times New Roman"/>
          <w:lang w:eastAsia="zh-CN"/>
        </w:rPr>
        <w:t xml:space="preserve"> İTM, 2003 yılında kaybetmiş olduğumuz Kurucu Müdürü Prof. Dr. Murat Sertel’in anısını yaşatmak üzere Boğaziçi Üniversitesi Ekonomi Bölümü ile birlikte Murat Sertel Ekonomi Yüksek Lisans Ödülü ihdas etmiştir. Ödül, Boğaziçi Ekonomi Bölümü Master programı birinci yılını bitiren öğrenciler arasında en başarılı bulunan öğrenciye verilmektedir. 2024 yılında bu ödül Hazal Başaran ve Yavuz Selim Kaçmaz’a verilmiştir.</w:t>
      </w:r>
    </w:p>
    <w:p w:rsidR="00215B24" w:rsidRPr="00215B24" w:rsidRDefault="00215B24" w:rsidP="00215B24">
      <w:pPr>
        <w:spacing w:before="60" w:after="0" w:line="360" w:lineRule="auto"/>
        <w:jc w:val="both"/>
        <w:rPr>
          <w:rFonts w:ascii="Cambria" w:eastAsia="Times New Roman" w:hAnsi="Cambria" w:cs="Times New Roman"/>
          <w:b/>
          <w:lang w:eastAsia="zh-CN"/>
        </w:rPr>
      </w:pPr>
    </w:p>
    <w:p w:rsidR="001718CE" w:rsidRDefault="001718CE" w:rsidP="001718C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0E65D7">
        <w:rPr>
          <w:rFonts w:ascii="Cambria" w:eastAsia="Calibri" w:hAnsi="Cambria" w:cs="Times New Roman"/>
          <w:b/>
          <w:color w:val="365F91" w:themeColor="accent1" w:themeShade="BF"/>
          <w:sz w:val="28"/>
          <w:szCs w:val="28"/>
          <w:lang w:eastAsia="tr-TR"/>
        </w:rPr>
        <w:t>I</w:t>
      </w:r>
      <w:r w:rsidR="00650982">
        <w:rPr>
          <w:rFonts w:ascii="Cambria" w:eastAsia="Calibri" w:hAnsi="Cambria" w:cs="Times New Roman"/>
          <w:b/>
          <w:color w:val="365F91" w:themeColor="accent1" w:themeShade="BF"/>
          <w:sz w:val="28"/>
          <w:szCs w:val="28"/>
          <w:lang w:eastAsia="tr-TR"/>
        </w:rPr>
        <w:t>-</w:t>
      </w:r>
      <w:r w:rsidR="00650982" w:rsidRPr="00650982">
        <w:rPr>
          <w:rFonts w:ascii="Cambria" w:eastAsia="Calibri" w:hAnsi="Cambria" w:cs="Times New Roman"/>
          <w:b/>
          <w:color w:val="365F91" w:themeColor="accent1" w:themeShade="BF"/>
          <w:sz w:val="28"/>
          <w:szCs w:val="28"/>
          <w:lang w:eastAsia="tr-TR"/>
        </w:rPr>
        <w:t>ÖZDEĞERLENDİRME</w:t>
      </w:r>
    </w:p>
    <w:p w:rsidR="001718CE" w:rsidRPr="00215B24" w:rsidRDefault="001718CE" w:rsidP="001718CE">
      <w:pPr>
        <w:spacing w:after="0" w:line="300" w:lineRule="exact"/>
        <w:rPr>
          <w:rFonts w:ascii="Cambria" w:eastAsia="Calibri" w:hAnsi="Cambria" w:cs="Times New Roman"/>
          <w:b/>
          <w:color w:val="365F91" w:themeColor="accent1" w:themeShade="BF"/>
          <w:lang w:eastAsia="tr-TR"/>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 xml:space="preserve">Genel yol gösterici başlıklarınız (rubrics) varmı? </w:t>
      </w:r>
    </w:p>
    <w:p w:rsidR="000E65D7" w:rsidRPr="00215B24" w:rsidRDefault="000E65D7" w:rsidP="000E65D7">
      <w:pPr>
        <w:spacing w:after="0" w:line="300" w:lineRule="exact"/>
        <w:ind w:left="708"/>
        <w:jc w:val="both"/>
        <w:rPr>
          <w:rFonts w:ascii="Cambria" w:eastAsia="Times New Roman" w:hAnsi="Cambria" w:cs="Times New Roman"/>
          <w:lang w:eastAsia="zh-CN"/>
        </w:rPr>
      </w:pPr>
      <w:r w:rsidRPr="00215B24">
        <w:rPr>
          <w:rFonts w:ascii="Cambria" w:eastAsia="Times New Roman" w:hAnsi="Cambria" w:cs="Times New Roman"/>
          <w:lang w:eastAsia="zh-CN"/>
        </w:rPr>
        <w:lastRenderedPageBreak/>
        <w:t>Evet, İktisadi Tasarım Merkezi'nin genel yol gösterici başlıkları şunlardır: (i) Normatif ve pozitif iktisat teorileri, deneysel iktisat ve oyun teorisinin birlikte geliştirip oluşturdukları geniş bilgi birikimini çok çeşitli hukuki ve iktisadi yapıların ve araçların tasarlanması ve uygulanmasında kullanmak, (ii) İktisadi tasarım alanında önde gelen bir mükemmeliyet merkezi olmak</w:t>
      </w:r>
    </w:p>
    <w:p w:rsidR="000E65D7" w:rsidRPr="00215B24" w:rsidRDefault="000E65D7" w:rsidP="000E65D7">
      <w:pPr>
        <w:spacing w:after="0" w:line="300" w:lineRule="exact"/>
        <w:ind w:left="708"/>
        <w:jc w:val="both"/>
        <w:rPr>
          <w:rFonts w:ascii="Cambria" w:eastAsia="Times New Roman" w:hAnsi="Cambria" w:cs="Times New Roman"/>
          <w:lang w:eastAsia="zh-CN"/>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Mevcut durumunuzdan bir adım öteye gitmek için neler yaptınız?</w:t>
      </w:r>
    </w:p>
    <w:p w:rsidR="00215B24" w:rsidRPr="00215B24" w:rsidRDefault="00215B24" w:rsidP="00215B24">
      <w:pPr>
        <w:tabs>
          <w:tab w:val="left" w:pos="1560"/>
          <w:tab w:val="left" w:pos="1701"/>
        </w:tabs>
        <w:spacing w:after="0" w:line="300" w:lineRule="exact"/>
        <w:ind w:left="708"/>
        <w:jc w:val="both"/>
        <w:rPr>
          <w:rFonts w:ascii="Cambria" w:eastAsia="Times New Roman" w:hAnsi="Cambria" w:cs="Times New Roman"/>
          <w:lang w:eastAsia="zh-CN"/>
        </w:rPr>
      </w:pPr>
      <w:r w:rsidRPr="00215B24">
        <w:rPr>
          <w:rFonts w:ascii="Cambria" w:eastAsia="Times New Roman" w:hAnsi="Cambria" w:cs="Times New Roman"/>
          <w:lang w:eastAsia="zh-CN"/>
        </w:rPr>
        <w:t>Merkez yapısının yenilenmesi çalışmaları devam etmektedir.</w:t>
      </w:r>
    </w:p>
    <w:p w:rsidR="00215B24" w:rsidRPr="00215B24" w:rsidRDefault="00215B24" w:rsidP="00215B24">
      <w:pPr>
        <w:tabs>
          <w:tab w:val="left" w:pos="1560"/>
          <w:tab w:val="left" w:pos="1701"/>
        </w:tabs>
        <w:spacing w:after="0" w:line="300" w:lineRule="exact"/>
        <w:ind w:left="708"/>
        <w:jc w:val="both"/>
        <w:rPr>
          <w:rFonts w:ascii="Cambria" w:eastAsia="Times New Roman" w:hAnsi="Cambria" w:cs="Times New Roman"/>
          <w:lang w:eastAsia="zh-CN"/>
        </w:rPr>
      </w:pPr>
      <w:r w:rsidRPr="00215B24">
        <w:rPr>
          <w:rFonts w:ascii="Cambria" w:eastAsia="Times New Roman" w:hAnsi="Cambria" w:cs="Times New Roman"/>
          <w:lang w:eastAsia="zh-CN"/>
        </w:rPr>
        <w:t xml:space="preserve">Üye </w:t>
      </w:r>
      <w:proofErr w:type="gramStart"/>
      <w:r w:rsidRPr="00215B24">
        <w:rPr>
          <w:rFonts w:ascii="Cambria" w:eastAsia="Times New Roman" w:hAnsi="Cambria" w:cs="Times New Roman"/>
          <w:lang w:eastAsia="zh-CN"/>
        </w:rPr>
        <w:t>profilinin</w:t>
      </w:r>
      <w:proofErr w:type="gramEnd"/>
      <w:r w:rsidRPr="00215B24">
        <w:rPr>
          <w:rFonts w:ascii="Cambria" w:eastAsia="Times New Roman" w:hAnsi="Cambria" w:cs="Times New Roman"/>
          <w:lang w:eastAsia="zh-CN"/>
        </w:rPr>
        <w:t xml:space="preserve"> yenilenmesi çalışmaları devam etmekte ve Merkez bünyesine yeni üyeler katılmaktadır.</w:t>
      </w:r>
    </w:p>
    <w:p w:rsidR="000E65D7" w:rsidRPr="00215B24" w:rsidRDefault="000E65D7" w:rsidP="000E65D7">
      <w:pPr>
        <w:tabs>
          <w:tab w:val="left" w:pos="1560"/>
          <w:tab w:val="left" w:pos="1701"/>
        </w:tabs>
        <w:spacing w:after="0" w:line="300" w:lineRule="exact"/>
        <w:ind w:left="708"/>
        <w:jc w:val="both"/>
        <w:rPr>
          <w:rFonts w:ascii="Cambria" w:eastAsia="Times New Roman" w:hAnsi="Cambria" w:cs="Times New Roman"/>
          <w:lang w:eastAsia="zh-CN"/>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59"/>
        <w:jc w:val="both"/>
        <w:rPr>
          <w:rFonts w:ascii="Cambria" w:eastAsia="Times New Roman" w:hAnsi="Cambria" w:cs="Times New Roman"/>
          <w:b/>
          <w:lang w:eastAsia="zh-CN"/>
        </w:rPr>
      </w:pPr>
      <w:r w:rsidRPr="00215B24">
        <w:rPr>
          <w:rFonts w:ascii="Cambria" w:eastAsia="Times New Roman" w:hAnsi="Cambria" w:cs="Times New Roman"/>
          <w:b/>
          <w:lang w:eastAsia="zh-CN"/>
        </w:rPr>
        <w:t xml:space="preserve">Hedeflerinizi gerçekleştirmek için hangi çalışmalarda bulundunuz? </w:t>
      </w:r>
    </w:p>
    <w:p w:rsidR="000E65D7" w:rsidRPr="00215B24" w:rsidRDefault="000E65D7" w:rsidP="000E65D7">
      <w:pPr>
        <w:pBdr>
          <w:top w:val="nil"/>
          <w:left w:val="nil"/>
          <w:bottom w:val="nil"/>
          <w:right w:val="nil"/>
          <w:between w:val="nil"/>
        </w:pBdr>
        <w:tabs>
          <w:tab w:val="left" w:pos="1560"/>
          <w:tab w:val="left" w:pos="1701"/>
        </w:tabs>
        <w:spacing w:after="0" w:line="300" w:lineRule="exact"/>
        <w:ind w:left="709"/>
        <w:jc w:val="both"/>
        <w:rPr>
          <w:rFonts w:ascii="Cambria" w:eastAsia="Times New Roman" w:hAnsi="Cambria" w:cs="Times New Roman"/>
          <w:lang w:eastAsia="zh-CN"/>
        </w:rPr>
      </w:pPr>
      <w:r w:rsidRPr="00215B24">
        <w:rPr>
          <w:rFonts w:ascii="Cambria" w:eastAsia="Times New Roman" w:hAnsi="Cambria" w:cs="Times New Roman"/>
          <w:lang w:eastAsia="zh-CN"/>
        </w:rPr>
        <w:t xml:space="preserve">İTM üyeleri araştırma, proje ve yayın faaliyetlerine devam etmişlerdir. </w:t>
      </w:r>
    </w:p>
    <w:p w:rsidR="000E65D7" w:rsidRPr="00215B24" w:rsidRDefault="000E65D7" w:rsidP="000E65D7">
      <w:pPr>
        <w:pBdr>
          <w:top w:val="nil"/>
          <w:left w:val="nil"/>
          <w:bottom w:val="nil"/>
          <w:right w:val="nil"/>
          <w:between w:val="nil"/>
        </w:pBdr>
        <w:tabs>
          <w:tab w:val="left" w:pos="1560"/>
          <w:tab w:val="left" w:pos="1701"/>
        </w:tabs>
        <w:spacing w:after="0" w:line="300" w:lineRule="exact"/>
        <w:ind w:left="316"/>
        <w:jc w:val="both"/>
        <w:rPr>
          <w:rFonts w:ascii="Cambria" w:eastAsia="Times New Roman" w:hAnsi="Cambria" w:cs="Times New Roman"/>
          <w:lang w:eastAsia="zh-CN"/>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Hedefinizin ne kadarına ulaştınız? Ulaşamadıysanız eksikleriniz nelerdi gerekçeleri,</w:t>
      </w:r>
    </w:p>
    <w:p w:rsidR="000E65D7" w:rsidRPr="00215B24" w:rsidRDefault="000E65D7" w:rsidP="000E65D7">
      <w:pPr>
        <w:tabs>
          <w:tab w:val="left" w:pos="1560"/>
          <w:tab w:val="left" w:pos="1701"/>
        </w:tabs>
        <w:spacing w:after="0" w:line="300" w:lineRule="exact"/>
        <w:ind w:left="708"/>
        <w:jc w:val="both"/>
        <w:rPr>
          <w:rFonts w:ascii="Cambria" w:eastAsia="Times New Roman" w:hAnsi="Cambria" w:cs="Times New Roman"/>
          <w:lang w:eastAsia="zh-CN"/>
        </w:rPr>
      </w:pPr>
      <w:bookmarkStart w:id="1" w:name="_heading=h.gjdgxs" w:colFirst="0" w:colLast="0"/>
      <w:bookmarkEnd w:id="1"/>
      <w:r w:rsidRPr="00215B24">
        <w:rPr>
          <w:rFonts w:ascii="Cambria" w:eastAsia="Times New Roman" w:hAnsi="Cambria" w:cs="Times New Roman"/>
          <w:lang w:eastAsia="zh-CN"/>
        </w:rPr>
        <w:t>İTM’de faaliyet gösteren üyelerimiz zaman içerisinde değişmektedir, üye yapısının yenilenmesine ve üye sayısının artmasına ihtiyaç bulunmaktadır.</w:t>
      </w:r>
    </w:p>
    <w:p w:rsidR="000E65D7" w:rsidRPr="00215B24" w:rsidRDefault="000E65D7" w:rsidP="000E65D7">
      <w:pPr>
        <w:pBdr>
          <w:top w:val="nil"/>
          <w:left w:val="nil"/>
          <w:bottom w:val="nil"/>
          <w:right w:val="nil"/>
          <w:between w:val="nil"/>
        </w:pBdr>
        <w:tabs>
          <w:tab w:val="left" w:pos="1560"/>
          <w:tab w:val="left" w:pos="1701"/>
        </w:tabs>
        <w:spacing w:after="0" w:line="300" w:lineRule="exact"/>
        <w:jc w:val="both"/>
        <w:rPr>
          <w:rFonts w:ascii="Cambria" w:eastAsia="Times New Roman" w:hAnsi="Cambria" w:cs="Times New Roman"/>
          <w:lang w:eastAsia="zh-CN"/>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Hedef üstü çalışmanız oldu mu</w:t>
      </w:r>
      <w:proofErr w:type="gramStart"/>
      <w:r w:rsidRPr="00215B24">
        <w:rPr>
          <w:rFonts w:ascii="Cambria" w:eastAsia="Times New Roman" w:hAnsi="Cambria" w:cs="Times New Roman"/>
          <w:b/>
          <w:lang w:eastAsia="zh-CN"/>
        </w:rPr>
        <w:t>?,</w:t>
      </w:r>
      <w:proofErr w:type="gramEnd"/>
      <w:r w:rsidRPr="00215B24">
        <w:rPr>
          <w:rFonts w:ascii="Cambria" w:eastAsia="Times New Roman" w:hAnsi="Cambria" w:cs="Times New Roman"/>
          <w:b/>
          <w:lang w:eastAsia="zh-CN"/>
        </w:rPr>
        <w:t xml:space="preserve"> bunu nasıl bir çalışma sayesinde başardınız?</w:t>
      </w:r>
    </w:p>
    <w:p w:rsidR="000E65D7" w:rsidRPr="00215B24" w:rsidRDefault="000E65D7" w:rsidP="000E65D7">
      <w:pPr>
        <w:tabs>
          <w:tab w:val="left" w:pos="1560"/>
          <w:tab w:val="left" w:pos="1701"/>
        </w:tabs>
        <w:spacing w:after="0" w:line="300" w:lineRule="exact"/>
        <w:ind w:left="709"/>
        <w:jc w:val="both"/>
        <w:rPr>
          <w:rFonts w:ascii="Cambria" w:eastAsia="Times New Roman" w:hAnsi="Cambria" w:cs="Times New Roman"/>
          <w:lang w:eastAsia="zh-CN"/>
        </w:rPr>
      </w:pPr>
      <w:r w:rsidRPr="00215B24">
        <w:rPr>
          <w:rFonts w:ascii="Cambria" w:eastAsia="Times New Roman" w:hAnsi="Cambria" w:cs="Times New Roman"/>
          <w:lang w:eastAsia="zh-CN"/>
        </w:rPr>
        <w:t>Hedeflerimizin üzerinde bir faaliyetimiz olmamıştır.</w:t>
      </w:r>
    </w:p>
    <w:p w:rsidR="000E65D7" w:rsidRPr="00215B24" w:rsidRDefault="000E65D7" w:rsidP="000E65D7">
      <w:pPr>
        <w:tabs>
          <w:tab w:val="left" w:pos="1560"/>
          <w:tab w:val="left" w:pos="1701"/>
        </w:tabs>
        <w:spacing w:after="0" w:line="300" w:lineRule="exact"/>
        <w:ind w:left="709"/>
        <w:jc w:val="both"/>
        <w:rPr>
          <w:rFonts w:ascii="Cambria" w:eastAsia="Times New Roman" w:hAnsi="Cambria" w:cs="Times New Roman"/>
          <w:lang w:eastAsia="zh-CN"/>
        </w:rPr>
      </w:pPr>
    </w:p>
    <w:p w:rsidR="000E65D7" w:rsidRPr="00215B24" w:rsidRDefault="000E65D7"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 xml:space="preserve">Diğer Merkezler ile işbirliği yaptınız mı? </w:t>
      </w:r>
    </w:p>
    <w:p w:rsidR="000E65D7" w:rsidRPr="00215B24" w:rsidRDefault="000E65D7" w:rsidP="000E65D7">
      <w:pPr>
        <w:tabs>
          <w:tab w:val="left" w:pos="1560"/>
          <w:tab w:val="left" w:pos="1701"/>
        </w:tabs>
        <w:spacing w:after="0" w:line="300" w:lineRule="exact"/>
        <w:ind w:left="708"/>
        <w:jc w:val="both"/>
        <w:rPr>
          <w:rFonts w:ascii="Cambria" w:eastAsia="Times New Roman" w:hAnsi="Cambria" w:cs="Times New Roman"/>
          <w:lang w:eastAsia="zh-CN"/>
        </w:rPr>
      </w:pPr>
      <w:r w:rsidRPr="00215B24">
        <w:rPr>
          <w:rFonts w:ascii="Cambria" w:eastAsia="Times New Roman" w:hAnsi="Cambria" w:cs="Times New Roman"/>
          <w:lang w:eastAsia="zh-CN"/>
        </w:rPr>
        <w:t>İTM, Ekonomi Bölümünün diğer UYGAR’ı olan Ekonomi ve Ekonometri Merkeziyle yakın işbirliği içinde çalışmaktadır.</w:t>
      </w:r>
    </w:p>
    <w:p w:rsidR="000E65D7" w:rsidRPr="00215B24" w:rsidRDefault="000E65D7" w:rsidP="000E65D7">
      <w:pPr>
        <w:tabs>
          <w:tab w:val="left" w:pos="1560"/>
          <w:tab w:val="left" w:pos="1701"/>
        </w:tabs>
        <w:spacing w:after="0" w:line="300" w:lineRule="exact"/>
        <w:ind w:left="708"/>
        <w:jc w:val="both"/>
        <w:rPr>
          <w:rFonts w:ascii="Cambria" w:eastAsia="Times New Roman" w:hAnsi="Cambria" w:cs="Times New Roman"/>
          <w:lang w:eastAsia="zh-CN"/>
        </w:rPr>
      </w:pPr>
    </w:p>
    <w:p w:rsidR="000E65D7" w:rsidRPr="00215B24" w:rsidRDefault="00215B24" w:rsidP="000E65D7">
      <w:pPr>
        <w:numPr>
          <w:ilvl w:val="0"/>
          <w:numId w:val="27"/>
        </w:numPr>
        <w:pBdr>
          <w:top w:val="nil"/>
          <w:left w:val="nil"/>
          <w:bottom w:val="nil"/>
          <w:right w:val="nil"/>
          <w:between w:val="nil"/>
        </w:pBdr>
        <w:tabs>
          <w:tab w:val="left" w:pos="1560"/>
          <w:tab w:val="left" w:pos="1701"/>
        </w:tabs>
        <w:spacing w:after="0" w:line="300" w:lineRule="exact"/>
        <w:ind w:left="709" w:hanging="283"/>
        <w:jc w:val="both"/>
        <w:rPr>
          <w:rFonts w:ascii="Cambria" w:eastAsia="Times New Roman" w:hAnsi="Cambria" w:cs="Times New Roman"/>
          <w:b/>
          <w:lang w:eastAsia="zh-CN"/>
        </w:rPr>
      </w:pPr>
      <w:r w:rsidRPr="00215B24">
        <w:rPr>
          <w:rFonts w:ascii="Cambria" w:eastAsia="Times New Roman" w:hAnsi="Cambria" w:cs="Times New Roman"/>
          <w:b/>
          <w:lang w:eastAsia="zh-CN"/>
        </w:rPr>
        <w:t>2025</w:t>
      </w:r>
      <w:r w:rsidR="000E65D7" w:rsidRPr="00215B24">
        <w:rPr>
          <w:rFonts w:ascii="Cambria" w:eastAsia="Times New Roman" w:hAnsi="Cambria" w:cs="Times New Roman"/>
          <w:b/>
          <w:lang w:eastAsia="zh-CN"/>
        </w:rPr>
        <w:t xml:space="preserve"> Yılı hedefleriniz nelerdir?</w:t>
      </w:r>
    </w:p>
    <w:p w:rsidR="000E65D7" w:rsidRPr="00215B24" w:rsidRDefault="000E65D7" w:rsidP="000E65D7">
      <w:pPr>
        <w:spacing w:after="0" w:line="300" w:lineRule="exact"/>
        <w:ind w:firstLine="708"/>
        <w:jc w:val="both"/>
        <w:rPr>
          <w:rFonts w:ascii="Cambria" w:eastAsia="Times New Roman" w:hAnsi="Cambria" w:cs="Times New Roman"/>
          <w:lang w:eastAsia="zh-CN"/>
        </w:rPr>
      </w:pPr>
      <w:r w:rsidRPr="00215B24">
        <w:rPr>
          <w:rFonts w:ascii="Cambria" w:eastAsia="Times New Roman" w:hAnsi="Cambria" w:cs="Times New Roman"/>
          <w:lang w:eastAsia="zh-CN"/>
        </w:rPr>
        <w:t xml:space="preserve">Merkezin üye </w:t>
      </w:r>
      <w:proofErr w:type="gramStart"/>
      <w:r w:rsidRPr="00215B24">
        <w:rPr>
          <w:rFonts w:ascii="Cambria" w:eastAsia="Times New Roman" w:hAnsi="Cambria" w:cs="Times New Roman"/>
          <w:lang w:eastAsia="zh-CN"/>
        </w:rPr>
        <w:t>profilini</w:t>
      </w:r>
      <w:proofErr w:type="gramEnd"/>
      <w:r w:rsidRPr="00215B24">
        <w:rPr>
          <w:rFonts w:ascii="Cambria" w:eastAsia="Times New Roman" w:hAnsi="Cambria" w:cs="Times New Roman"/>
          <w:lang w:eastAsia="zh-CN"/>
        </w:rPr>
        <w:t xml:space="preserve"> ve yapısını yenileyerek verimliliğini artırmak.</w:t>
      </w:r>
    </w:p>
    <w:p w:rsidR="000E65D7" w:rsidRPr="00215B24" w:rsidRDefault="000E65D7" w:rsidP="000E65D7">
      <w:pPr>
        <w:spacing w:after="0" w:line="300" w:lineRule="exact"/>
        <w:ind w:left="372" w:firstLine="336"/>
        <w:jc w:val="both"/>
        <w:rPr>
          <w:rFonts w:ascii="Cambria" w:eastAsia="Times New Roman" w:hAnsi="Cambria" w:cs="Times New Roman"/>
          <w:lang w:eastAsia="zh-CN"/>
        </w:rPr>
      </w:pPr>
      <w:r w:rsidRPr="00215B24">
        <w:rPr>
          <w:rFonts w:ascii="Cambria" w:eastAsia="Times New Roman" w:hAnsi="Cambria" w:cs="Times New Roman"/>
          <w:lang w:eastAsia="zh-CN"/>
        </w:rPr>
        <w:t>Genç teorik iktisatçıları desteklemek için yeni programlar ve etkinlikler düzenlemek.</w:t>
      </w:r>
    </w:p>
    <w:p w:rsidR="000E65D7" w:rsidRPr="00215B24" w:rsidRDefault="000E65D7" w:rsidP="000E65D7">
      <w:pPr>
        <w:spacing w:after="0" w:line="300" w:lineRule="exact"/>
        <w:ind w:firstLine="708"/>
        <w:jc w:val="both"/>
        <w:rPr>
          <w:rFonts w:ascii="Cambria" w:eastAsia="Times New Roman" w:hAnsi="Cambria" w:cs="Times New Roman"/>
          <w:lang w:eastAsia="zh-CN"/>
        </w:rPr>
      </w:pPr>
      <w:r w:rsidRPr="00215B24">
        <w:rPr>
          <w:rFonts w:ascii="Cambria" w:eastAsia="Times New Roman" w:hAnsi="Cambria" w:cs="Times New Roman"/>
          <w:lang w:eastAsia="zh-CN"/>
        </w:rPr>
        <w:t>Merkezimizin araştırma raporlarının kalitesini ve erişilebilirliğini artırmak.</w:t>
      </w:r>
    </w:p>
    <w:p w:rsidR="000E65D7" w:rsidRPr="00215B24" w:rsidRDefault="000E65D7" w:rsidP="000E65D7">
      <w:pPr>
        <w:spacing w:after="0" w:line="300" w:lineRule="exact"/>
        <w:ind w:firstLine="708"/>
        <w:jc w:val="both"/>
        <w:rPr>
          <w:rFonts w:ascii="Cambria" w:eastAsia="Times New Roman" w:hAnsi="Cambria" w:cs="Times New Roman"/>
          <w:lang w:eastAsia="zh-CN"/>
        </w:rPr>
      </w:pPr>
      <w:r w:rsidRPr="00215B24">
        <w:rPr>
          <w:rFonts w:ascii="Cambria" w:eastAsia="Times New Roman" w:hAnsi="Cambria" w:cs="Times New Roman"/>
          <w:lang w:eastAsia="zh-CN"/>
        </w:rPr>
        <w:t>Murat Sertel Öğrenci Şenliği'ni yeniden tasarlayarak uluslararası hale getirmek.</w:t>
      </w:r>
    </w:p>
    <w:p w:rsidR="000E65D7" w:rsidRPr="00215B24" w:rsidRDefault="000E65D7" w:rsidP="000E65D7">
      <w:pPr>
        <w:spacing w:after="0" w:line="300" w:lineRule="exact"/>
        <w:ind w:firstLine="708"/>
        <w:jc w:val="both"/>
        <w:rPr>
          <w:rFonts w:ascii="Cambria" w:eastAsia="Times New Roman" w:hAnsi="Cambria" w:cs="Times New Roman"/>
          <w:lang w:eastAsia="zh-CN"/>
        </w:rPr>
      </w:pPr>
      <w:r w:rsidRPr="00215B24">
        <w:rPr>
          <w:rFonts w:ascii="Cambria" w:eastAsia="Times New Roman" w:hAnsi="Cambria" w:cs="Times New Roman"/>
          <w:lang w:eastAsia="zh-CN"/>
        </w:rPr>
        <w:t>Araştırmalarımızı devam ettirmek ve yeni proje teklifleri hazırlamak için Merkez üyelerini teşvik etmek.</w:t>
      </w:r>
    </w:p>
    <w:p w:rsidR="000E65D7" w:rsidRPr="00215B24" w:rsidRDefault="000E65D7" w:rsidP="000E65D7">
      <w:pPr>
        <w:spacing w:after="0" w:line="300" w:lineRule="exact"/>
        <w:ind w:firstLine="708"/>
        <w:jc w:val="both"/>
        <w:rPr>
          <w:rFonts w:ascii="Cambria" w:eastAsia="Times New Roman" w:hAnsi="Cambria" w:cs="Times New Roman"/>
          <w:lang w:eastAsia="zh-CN"/>
        </w:rPr>
      </w:pPr>
      <w:r w:rsidRPr="00215B24">
        <w:rPr>
          <w:rFonts w:ascii="Cambria" w:eastAsia="Times New Roman" w:hAnsi="Cambria" w:cs="Times New Roman"/>
          <w:lang w:eastAsia="zh-CN"/>
        </w:rPr>
        <w:t>Merkezin faaliyetleri ile bağlantılı konularda faaliyet gösteren İstanbul ve Türkiye’deki üniversite birimleri ve araştırma kuruluşları ile işbirliğini arttırmak ve geliştirmek.</w:t>
      </w:r>
    </w:p>
    <w:p w:rsidR="00E84285" w:rsidRPr="00215B24" w:rsidRDefault="00E84285" w:rsidP="000E65D7">
      <w:pPr>
        <w:pBdr>
          <w:top w:val="nil"/>
          <w:left w:val="nil"/>
          <w:bottom w:val="nil"/>
          <w:right w:val="nil"/>
          <w:between w:val="nil"/>
        </w:pBdr>
        <w:tabs>
          <w:tab w:val="left" w:pos="1560"/>
          <w:tab w:val="left" w:pos="1701"/>
        </w:tabs>
        <w:spacing w:after="0" w:line="300" w:lineRule="exact"/>
        <w:ind w:left="709"/>
        <w:jc w:val="both"/>
        <w:rPr>
          <w:rFonts w:ascii="Cambria" w:hAnsi="Cambria" w:cs="Times New Roman"/>
        </w:rPr>
      </w:pPr>
    </w:p>
    <w:sectPr w:rsidR="00E84285" w:rsidRPr="00215B24"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F1" w:rsidRDefault="00245CF1" w:rsidP="00D9381D">
      <w:pPr>
        <w:spacing w:after="0" w:line="240" w:lineRule="auto"/>
      </w:pPr>
      <w:r>
        <w:separator/>
      </w:r>
    </w:p>
  </w:endnote>
  <w:endnote w:type="continuationSeparator" w:id="0">
    <w:p w:rsidR="00245CF1" w:rsidRDefault="00245CF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F1" w:rsidRDefault="00245CF1" w:rsidP="00D9381D">
      <w:pPr>
        <w:spacing w:after="0" w:line="240" w:lineRule="auto"/>
      </w:pPr>
      <w:r>
        <w:separator/>
      </w:r>
    </w:p>
  </w:footnote>
  <w:footnote w:type="continuationSeparator" w:id="0">
    <w:p w:rsidR="00245CF1" w:rsidRDefault="00245CF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CC09F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İktisadi Tasarım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283E4C" w:rsidRDefault="00283E4C" w:rsidP="00DB678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F90CF4">
                <w:rPr>
                  <w:b/>
                  <w:color w:val="808080" w:themeColor="background1" w:themeShade="80"/>
                  <w:sz w:val="24"/>
                  <w:szCs w:val="24"/>
                </w:rPr>
                <w:t>2</w:t>
              </w:r>
              <w:r w:rsidR="003F6D67">
                <w:rPr>
                  <w:b/>
                  <w:color w:val="808080" w:themeColor="background1" w:themeShade="80"/>
                  <w:sz w:val="24"/>
                  <w:szCs w:val="24"/>
                </w:rPr>
                <w:t>4</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BD15132_"/>
      </v:shape>
    </w:pict>
  </w:numPicBullet>
  <w:abstractNum w:abstractNumId="0" w15:restartNumberingAfterBreak="0">
    <w:nsid w:val="00086B0A"/>
    <w:multiLevelType w:val="multilevel"/>
    <w:tmpl w:val="47F4D148"/>
    <w:lvl w:ilvl="0">
      <w:start w:val="1"/>
      <w:numFmt w:val="upperRoman"/>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750619"/>
    <w:multiLevelType w:val="multilevel"/>
    <w:tmpl w:val="175EE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4D5517"/>
    <w:multiLevelType w:val="hybridMultilevel"/>
    <w:tmpl w:val="A7B086EC"/>
    <w:lvl w:ilvl="0" w:tplc="3DCAEC52">
      <w:start w:val="2020"/>
      <w:numFmt w:val="bullet"/>
      <w:lvlText w:val="-"/>
      <w:lvlJc w:val="left"/>
      <w:pPr>
        <w:ind w:left="720" w:hanging="360"/>
      </w:pPr>
      <w:rPr>
        <w:rFonts w:ascii="Cambria" w:eastAsiaTheme="minorHAnsi"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5010A"/>
    <w:multiLevelType w:val="hybridMultilevel"/>
    <w:tmpl w:val="3A3A100A"/>
    <w:lvl w:ilvl="0" w:tplc="041F0001">
      <w:start w:val="1"/>
      <w:numFmt w:val="bullet"/>
      <w:lvlText w:val=""/>
      <w:lvlJc w:val="left"/>
      <w:pPr>
        <w:ind w:left="1144" w:hanging="360"/>
      </w:pPr>
      <w:rPr>
        <w:rFonts w:ascii="Symbol" w:hAnsi="Symbol" w:hint="default"/>
      </w:rPr>
    </w:lvl>
    <w:lvl w:ilvl="1" w:tplc="041F0003">
      <w:start w:val="1"/>
      <w:numFmt w:val="bullet"/>
      <w:lvlText w:val="o"/>
      <w:lvlJc w:val="left"/>
      <w:pPr>
        <w:ind w:left="1864" w:hanging="360"/>
      </w:pPr>
      <w:rPr>
        <w:rFonts w:ascii="Courier New" w:hAnsi="Courier New" w:cs="Courier New" w:hint="default"/>
      </w:rPr>
    </w:lvl>
    <w:lvl w:ilvl="2" w:tplc="041F0005">
      <w:start w:val="1"/>
      <w:numFmt w:val="bullet"/>
      <w:lvlText w:val=""/>
      <w:lvlJc w:val="left"/>
      <w:pPr>
        <w:ind w:left="2584" w:hanging="360"/>
      </w:pPr>
      <w:rPr>
        <w:rFonts w:ascii="Wingdings" w:hAnsi="Wingdings" w:hint="default"/>
      </w:rPr>
    </w:lvl>
    <w:lvl w:ilvl="3" w:tplc="041F0001">
      <w:start w:val="1"/>
      <w:numFmt w:val="bullet"/>
      <w:lvlText w:val=""/>
      <w:lvlJc w:val="left"/>
      <w:pPr>
        <w:ind w:left="3304" w:hanging="360"/>
      </w:pPr>
      <w:rPr>
        <w:rFonts w:ascii="Symbol" w:hAnsi="Symbol" w:hint="default"/>
      </w:rPr>
    </w:lvl>
    <w:lvl w:ilvl="4" w:tplc="041F0003">
      <w:start w:val="1"/>
      <w:numFmt w:val="bullet"/>
      <w:lvlText w:val="o"/>
      <w:lvlJc w:val="left"/>
      <w:pPr>
        <w:ind w:left="4024" w:hanging="360"/>
      </w:pPr>
      <w:rPr>
        <w:rFonts w:ascii="Courier New" w:hAnsi="Courier New" w:cs="Courier New" w:hint="default"/>
      </w:rPr>
    </w:lvl>
    <w:lvl w:ilvl="5" w:tplc="041F0005">
      <w:start w:val="1"/>
      <w:numFmt w:val="bullet"/>
      <w:lvlText w:val=""/>
      <w:lvlJc w:val="left"/>
      <w:pPr>
        <w:ind w:left="4744" w:hanging="360"/>
      </w:pPr>
      <w:rPr>
        <w:rFonts w:ascii="Wingdings" w:hAnsi="Wingdings" w:hint="default"/>
      </w:rPr>
    </w:lvl>
    <w:lvl w:ilvl="6" w:tplc="041F0001">
      <w:start w:val="1"/>
      <w:numFmt w:val="bullet"/>
      <w:lvlText w:val=""/>
      <w:lvlJc w:val="left"/>
      <w:pPr>
        <w:ind w:left="5464" w:hanging="360"/>
      </w:pPr>
      <w:rPr>
        <w:rFonts w:ascii="Symbol" w:hAnsi="Symbol" w:hint="default"/>
      </w:rPr>
    </w:lvl>
    <w:lvl w:ilvl="7" w:tplc="041F0003">
      <w:start w:val="1"/>
      <w:numFmt w:val="bullet"/>
      <w:lvlText w:val="o"/>
      <w:lvlJc w:val="left"/>
      <w:pPr>
        <w:ind w:left="6184" w:hanging="360"/>
      </w:pPr>
      <w:rPr>
        <w:rFonts w:ascii="Courier New" w:hAnsi="Courier New" w:cs="Courier New" w:hint="default"/>
      </w:rPr>
    </w:lvl>
    <w:lvl w:ilvl="8" w:tplc="041F0005">
      <w:start w:val="1"/>
      <w:numFmt w:val="bullet"/>
      <w:lvlText w:val=""/>
      <w:lvlJc w:val="left"/>
      <w:pPr>
        <w:ind w:left="6904" w:hanging="360"/>
      </w:pPr>
      <w:rPr>
        <w:rFonts w:ascii="Wingdings" w:hAnsi="Wingdings" w:hint="default"/>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D1DC7"/>
    <w:multiLevelType w:val="multilevel"/>
    <w:tmpl w:val="27765CA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8245EA"/>
    <w:multiLevelType w:val="hybridMultilevel"/>
    <w:tmpl w:val="B70E25AC"/>
    <w:lvl w:ilvl="0" w:tplc="3CB41C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81D8D"/>
    <w:multiLevelType w:val="hybridMultilevel"/>
    <w:tmpl w:val="6C428AB8"/>
    <w:lvl w:ilvl="0" w:tplc="562C4954">
      <w:start w:val="1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4BAA7C23"/>
    <w:multiLevelType w:val="multilevel"/>
    <w:tmpl w:val="44FC0A1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83A8F"/>
    <w:multiLevelType w:val="hybridMultilevel"/>
    <w:tmpl w:val="7D44394C"/>
    <w:lvl w:ilvl="0" w:tplc="0FCE9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72C296F"/>
    <w:multiLevelType w:val="hybridMultilevel"/>
    <w:tmpl w:val="6CD82EA8"/>
    <w:lvl w:ilvl="0" w:tplc="04090001">
      <w:start w:val="1"/>
      <w:numFmt w:val="bullet"/>
      <w:lvlText w:val=""/>
      <w:lvlJc w:val="left"/>
      <w:pPr>
        <w:ind w:left="3305" w:hanging="360"/>
      </w:pPr>
      <w:rPr>
        <w:rFonts w:ascii="Symbol" w:hAnsi="Symbol" w:hint="default"/>
      </w:rPr>
    </w:lvl>
    <w:lvl w:ilvl="1" w:tplc="04090003" w:tentative="1">
      <w:start w:val="1"/>
      <w:numFmt w:val="bullet"/>
      <w:lvlText w:val="o"/>
      <w:lvlJc w:val="left"/>
      <w:pPr>
        <w:ind w:left="4025" w:hanging="360"/>
      </w:pPr>
      <w:rPr>
        <w:rFonts w:ascii="Courier New" w:hAnsi="Courier New" w:cs="Courier New" w:hint="default"/>
      </w:rPr>
    </w:lvl>
    <w:lvl w:ilvl="2" w:tplc="04090005" w:tentative="1">
      <w:start w:val="1"/>
      <w:numFmt w:val="bullet"/>
      <w:lvlText w:val=""/>
      <w:lvlJc w:val="left"/>
      <w:pPr>
        <w:ind w:left="4745" w:hanging="360"/>
      </w:pPr>
      <w:rPr>
        <w:rFonts w:ascii="Wingdings" w:hAnsi="Wingdings" w:hint="default"/>
      </w:rPr>
    </w:lvl>
    <w:lvl w:ilvl="3" w:tplc="04090001" w:tentative="1">
      <w:start w:val="1"/>
      <w:numFmt w:val="bullet"/>
      <w:lvlText w:val=""/>
      <w:lvlJc w:val="left"/>
      <w:pPr>
        <w:ind w:left="5465" w:hanging="360"/>
      </w:pPr>
      <w:rPr>
        <w:rFonts w:ascii="Symbol" w:hAnsi="Symbol" w:hint="default"/>
      </w:rPr>
    </w:lvl>
    <w:lvl w:ilvl="4" w:tplc="04090003" w:tentative="1">
      <w:start w:val="1"/>
      <w:numFmt w:val="bullet"/>
      <w:lvlText w:val="o"/>
      <w:lvlJc w:val="left"/>
      <w:pPr>
        <w:ind w:left="6185" w:hanging="360"/>
      </w:pPr>
      <w:rPr>
        <w:rFonts w:ascii="Courier New" w:hAnsi="Courier New" w:cs="Courier New" w:hint="default"/>
      </w:rPr>
    </w:lvl>
    <w:lvl w:ilvl="5" w:tplc="04090005" w:tentative="1">
      <w:start w:val="1"/>
      <w:numFmt w:val="bullet"/>
      <w:lvlText w:val=""/>
      <w:lvlJc w:val="left"/>
      <w:pPr>
        <w:ind w:left="6905" w:hanging="360"/>
      </w:pPr>
      <w:rPr>
        <w:rFonts w:ascii="Wingdings" w:hAnsi="Wingdings" w:hint="default"/>
      </w:rPr>
    </w:lvl>
    <w:lvl w:ilvl="6" w:tplc="04090001" w:tentative="1">
      <w:start w:val="1"/>
      <w:numFmt w:val="bullet"/>
      <w:lvlText w:val=""/>
      <w:lvlJc w:val="left"/>
      <w:pPr>
        <w:ind w:left="7625" w:hanging="360"/>
      </w:pPr>
      <w:rPr>
        <w:rFonts w:ascii="Symbol" w:hAnsi="Symbol" w:hint="default"/>
      </w:rPr>
    </w:lvl>
    <w:lvl w:ilvl="7" w:tplc="04090003" w:tentative="1">
      <w:start w:val="1"/>
      <w:numFmt w:val="bullet"/>
      <w:lvlText w:val="o"/>
      <w:lvlJc w:val="left"/>
      <w:pPr>
        <w:ind w:left="8345" w:hanging="360"/>
      </w:pPr>
      <w:rPr>
        <w:rFonts w:ascii="Courier New" w:hAnsi="Courier New" w:cs="Courier New" w:hint="default"/>
      </w:rPr>
    </w:lvl>
    <w:lvl w:ilvl="8" w:tplc="04090005" w:tentative="1">
      <w:start w:val="1"/>
      <w:numFmt w:val="bullet"/>
      <w:lvlText w:val=""/>
      <w:lvlJc w:val="left"/>
      <w:pPr>
        <w:ind w:left="9065" w:hanging="360"/>
      </w:pPr>
      <w:rPr>
        <w:rFonts w:ascii="Wingdings" w:hAnsi="Wingdings" w:hint="default"/>
      </w:rPr>
    </w:lvl>
  </w:abstractNum>
  <w:abstractNum w:abstractNumId="23" w15:restartNumberingAfterBreak="0">
    <w:nsid w:val="779E43CF"/>
    <w:multiLevelType w:val="hybridMultilevel"/>
    <w:tmpl w:val="6C580986"/>
    <w:lvl w:ilvl="0" w:tplc="B2026F4E">
      <w:start w:val="2020"/>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C627E0"/>
    <w:multiLevelType w:val="hybridMultilevel"/>
    <w:tmpl w:val="0F64EC06"/>
    <w:lvl w:ilvl="0" w:tplc="AC3E6DF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20"/>
  </w:num>
  <w:num w:numId="2">
    <w:abstractNumId w:val="25"/>
  </w:num>
  <w:num w:numId="3">
    <w:abstractNumId w:val="7"/>
  </w:num>
  <w:num w:numId="4">
    <w:abstractNumId w:val="5"/>
  </w:num>
  <w:num w:numId="5">
    <w:abstractNumId w:val="24"/>
  </w:num>
  <w:num w:numId="6">
    <w:abstractNumId w:val="16"/>
  </w:num>
  <w:num w:numId="7">
    <w:abstractNumId w:val="13"/>
  </w:num>
  <w:num w:numId="8">
    <w:abstractNumId w:val="10"/>
  </w:num>
  <w:num w:numId="9">
    <w:abstractNumId w:val="21"/>
  </w:num>
  <w:num w:numId="10">
    <w:abstractNumId w:val="3"/>
  </w:num>
  <w:num w:numId="11">
    <w:abstractNumId w:val="18"/>
  </w:num>
  <w:num w:numId="12">
    <w:abstractNumId w:val="14"/>
  </w:num>
  <w:num w:numId="13">
    <w:abstractNumId w:val="12"/>
  </w:num>
  <w:num w:numId="14">
    <w:abstractNumId w:val="15"/>
  </w:num>
  <w:num w:numId="15">
    <w:abstractNumId w:val="8"/>
  </w:num>
  <w:num w:numId="16">
    <w:abstractNumId w:val="17"/>
  </w:num>
  <w:num w:numId="17">
    <w:abstractNumId w:val="4"/>
  </w:num>
  <w:num w:numId="18">
    <w:abstractNumId w:val="22"/>
  </w:num>
  <w:num w:numId="19">
    <w:abstractNumId w:val="26"/>
  </w:num>
  <w:num w:numId="20">
    <w:abstractNumId w:val="9"/>
  </w:num>
  <w:num w:numId="21">
    <w:abstractNumId w:val="23"/>
  </w:num>
  <w:num w:numId="22">
    <w:abstractNumId w:val="2"/>
  </w:num>
  <w:num w:numId="23">
    <w:abstractNumId w:val="0"/>
  </w:num>
  <w:num w:numId="24">
    <w:abstractNumId w:val="11"/>
  </w:num>
  <w:num w:numId="25">
    <w:abstractNumId w:val="19"/>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0107"/>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697E"/>
    <w:rsid w:val="000472C8"/>
    <w:rsid w:val="00050B4B"/>
    <w:rsid w:val="00054259"/>
    <w:rsid w:val="0005612A"/>
    <w:rsid w:val="00064866"/>
    <w:rsid w:val="00071818"/>
    <w:rsid w:val="00074A37"/>
    <w:rsid w:val="00076588"/>
    <w:rsid w:val="000828D7"/>
    <w:rsid w:val="00082FA4"/>
    <w:rsid w:val="00083C64"/>
    <w:rsid w:val="00085BB0"/>
    <w:rsid w:val="00085EFA"/>
    <w:rsid w:val="00087D92"/>
    <w:rsid w:val="00092261"/>
    <w:rsid w:val="00092F3C"/>
    <w:rsid w:val="00095ED3"/>
    <w:rsid w:val="000A0AC9"/>
    <w:rsid w:val="000A3C68"/>
    <w:rsid w:val="000A4506"/>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594D"/>
    <w:rsid w:val="000E60FA"/>
    <w:rsid w:val="000E65D7"/>
    <w:rsid w:val="000F0096"/>
    <w:rsid w:val="000F0592"/>
    <w:rsid w:val="0010249C"/>
    <w:rsid w:val="00103979"/>
    <w:rsid w:val="00103A39"/>
    <w:rsid w:val="00106F2C"/>
    <w:rsid w:val="00120ED9"/>
    <w:rsid w:val="00121071"/>
    <w:rsid w:val="00122FFC"/>
    <w:rsid w:val="001245C1"/>
    <w:rsid w:val="00124E27"/>
    <w:rsid w:val="00125B29"/>
    <w:rsid w:val="00126DB4"/>
    <w:rsid w:val="0013058D"/>
    <w:rsid w:val="00133E65"/>
    <w:rsid w:val="00140178"/>
    <w:rsid w:val="00143EA3"/>
    <w:rsid w:val="00145601"/>
    <w:rsid w:val="001548FD"/>
    <w:rsid w:val="00154952"/>
    <w:rsid w:val="00154DD8"/>
    <w:rsid w:val="00155685"/>
    <w:rsid w:val="0015664B"/>
    <w:rsid w:val="001573D9"/>
    <w:rsid w:val="0016014C"/>
    <w:rsid w:val="0016057D"/>
    <w:rsid w:val="001659C1"/>
    <w:rsid w:val="00167E33"/>
    <w:rsid w:val="00170172"/>
    <w:rsid w:val="001708BA"/>
    <w:rsid w:val="00171240"/>
    <w:rsid w:val="00171500"/>
    <w:rsid w:val="001718CE"/>
    <w:rsid w:val="00172F13"/>
    <w:rsid w:val="00173303"/>
    <w:rsid w:val="00173C63"/>
    <w:rsid w:val="001749FF"/>
    <w:rsid w:val="00175EF0"/>
    <w:rsid w:val="001770EC"/>
    <w:rsid w:val="0017782C"/>
    <w:rsid w:val="001803BA"/>
    <w:rsid w:val="00182F67"/>
    <w:rsid w:val="00185230"/>
    <w:rsid w:val="00185F00"/>
    <w:rsid w:val="0019168B"/>
    <w:rsid w:val="00191B0B"/>
    <w:rsid w:val="00192530"/>
    <w:rsid w:val="00192624"/>
    <w:rsid w:val="0019349B"/>
    <w:rsid w:val="001A0DA7"/>
    <w:rsid w:val="001A58CA"/>
    <w:rsid w:val="001A5FD2"/>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E1D3A"/>
    <w:rsid w:val="001E3D94"/>
    <w:rsid w:val="001E5E22"/>
    <w:rsid w:val="001F0223"/>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5B24"/>
    <w:rsid w:val="00215F36"/>
    <w:rsid w:val="00216612"/>
    <w:rsid w:val="002170F4"/>
    <w:rsid w:val="00220BAD"/>
    <w:rsid w:val="002219EC"/>
    <w:rsid w:val="00221F6C"/>
    <w:rsid w:val="00222D4E"/>
    <w:rsid w:val="002233C3"/>
    <w:rsid w:val="0022708F"/>
    <w:rsid w:val="00231FDC"/>
    <w:rsid w:val="0023337A"/>
    <w:rsid w:val="00234D8F"/>
    <w:rsid w:val="00235FA1"/>
    <w:rsid w:val="002401A8"/>
    <w:rsid w:val="0024069D"/>
    <w:rsid w:val="002430E9"/>
    <w:rsid w:val="00245CF1"/>
    <w:rsid w:val="00246E71"/>
    <w:rsid w:val="002471B2"/>
    <w:rsid w:val="00256B00"/>
    <w:rsid w:val="002631D1"/>
    <w:rsid w:val="00276123"/>
    <w:rsid w:val="002822B5"/>
    <w:rsid w:val="00283DC8"/>
    <w:rsid w:val="00283E4C"/>
    <w:rsid w:val="00285883"/>
    <w:rsid w:val="00287D31"/>
    <w:rsid w:val="00291043"/>
    <w:rsid w:val="002926D4"/>
    <w:rsid w:val="0029310B"/>
    <w:rsid w:val="002940B2"/>
    <w:rsid w:val="00294567"/>
    <w:rsid w:val="002A02BD"/>
    <w:rsid w:val="002A0F81"/>
    <w:rsid w:val="002A19BE"/>
    <w:rsid w:val="002A6AD6"/>
    <w:rsid w:val="002B0077"/>
    <w:rsid w:val="002B17EF"/>
    <w:rsid w:val="002B30B7"/>
    <w:rsid w:val="002B5AA5"/>
    <w:rsid w:val="002B7276"/>
    <w:rsid w:val="002C0C4F"/>
    <w:rsid w:val="002C3DB7"/>
    <w:rsid w:val="002C3E05"/>
    <w:rsid w:val="002C49FF"/>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2530"/>
    <w:rsid w:val="00317CEC"/>
    <w:rsid w:val="00320741"/>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F53"/>
    <w:rsid w:val="00371F34"/>
    <w:rsid w:val="00376D9C"/>
    <w:rsid w:val="00376E85"/>
    <w:rsid w:val="00380136"/>
    <w:rsid w:val="00383CFC"/>
    <w:rsid w:val="00384A20"/>
    <w:rsid w:val="00385B94"/>
    <w:rsid w:val="0038602B"/>
    <w:rsid w:val="00386C7C"/>
    <w:rsid w:val="00387378"/>
    <w:rsid w:val="0039136C"/>
    <w:rsid w:val="00391A1C"/>
    <w:rsid w:val="00394B6C"/>
    <w:rsid w:val="00396F6A"/>
    <w:rsid w:val="003A238E"/>
    <w:rsid w:val="003A33C4"/>
    <w:rsid w:val="003A36D3"/>
    <w:rsid w:val="003A38B2"/>
    <w:rsid w:val="003A636B"/>
    <w:rsid w:val="003A66F8"/>
    <w:rsid w:val="003B27BE"/>
    <w:rsid w:val="003B3E46"/>
    <w:rsid w:val="003B435F"/>
    <w:rsid w:val="003B5A4B"/>
    <w:rsid w:val="003B5FCB"/>
    <w:rsid w:val="003B65A3"/>
    <w:rsid w:val="003C115C"/>
    <w:rsid w:val="003C4984"/>
    <w:rsid w:val="003C5100"/>
    <w:rsid w:val="003D0DB7"/>
    <w:rsid w:val="003D3FF6"/>
    <w:rsid w:val="003D561E"/>
    <w:rsid w:val="003D5EE7"/>
    <w:rsid w:val="003D6B4B"/>
    <w:rsid w:val="003E01B1"/>
    <w:rsid w:val="003E066B"/>
    <w:rsid w:val="003E1385"/>
    <w:rsid w:val="003E28EA"/>
    <w:rsid w:val="003E2DD7"/>
    <w:rsid w:val="003E3F67"/>
    <w:rsid w:val="003E59C8"/>
    <w:rsid w:val="003E5EED"/>
    <w:rsid w:val="003E6B52"/>
    <w:rsid w:val="003E6CBC"/>
    <w:rsid w:val="003F2B90"/>
    <w:rsid w:val="003F30FE"/>
    <w:rsid w:val="003F3BB1"/>
    <w:rsid w:val="003F6307"/>
    <w:rsid w:val="003F6459"/>
    <w:rsid w:val="003F6D67"/>
    <w:rsid w:val="003F7A37"/>
    <w:rsid w:val="003F7B31"/>
    <w:rsid w:val="003F7D68"/>
    <w:rsid w:val="003F7F94"/>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38A3"/>
    <w:rsid w:val="00434236"/>
    <w:rsid w:val="0043653D"/>
    <w:rsid w:val="004412FF"/>
    <w:rsid w:val="004413D6"/>
    <w:rsid w:val="004443A8"/>
    <w:rsid w:val="00446832"/>
    <w:rsid w:val="004472C4"/>
    <w:rsid w:val="004520C0"/>
    <w:rsid w:val="00452968"/>
    <w:rsid w:val="004532DF"/>
    <w:rsid w:val="00453E85"/>
    <w:rsid w:val="00456476"/>
    <w:rsid w:val="00456950"/>
    <w:rsid w:val="00457019"/>
    <w:rsid w:val="00457647"/>
    <w:rsid w:val="004577EA"/>
    <w:rsid w:val="00460DB9"/>
    <w:rsid w:val="0046461D"/>
    <w:rsid w:val="00465004"/>
    <w:rsid w:val="00465678"/>
    <w:rsid w:val="004657A1"/>
    <w:rsid w:val="004744F2"/>
    <w:rsid w:val="00480F5E"/>
    <w:rsid w:val="004811EB"/>
    <w:rsid w:val="00482A0E"/>
    <w:rsid w:val="00483B58"/>
    <w:rsid w:val="00490AF5"/>
    <w:rsid w:val="004934AE"/>
    <w:rsid w:val="00496543"/>
    <w:rsid w:val="004A151F"/>
    <w:rsid w:val="004A1BC4"/>
    <w:rsid w:val="004A5711"/>
    <w:rsid w:val="004A7650"/>
    <w:rsid w:val="004B011A"/>
    <w:rsid w:val="004B1722"/>
    <w:rsid w:val="004B4BFD"/>
    <w:rsid w:val="004C21B1"/>
    <w:rsid w:val="004D0C9D"/>
    <w:rsid w:val="004D18E1"/>
    <w:rsid w:val="004D311C"/>
    <w:rsid w:val="004D4B05"/>
    <w:rsid w:val="004D536E"/>
    <w:rsid w:val="004D7CC9"/>
    <w:rsid w:val="004E22D3"/>
    <w:rsid w:val="004E4D19"/>
    <w:rsid w:val="004E51AA"/>
    <w:rsid w:val="004E678D"/>
    <w:rsid w:val="004E7E6E"/>
    <w:rsid w:val="004F0FF2"/>
    <w:rsid w:val="004F242E"/>
    <w:rsid w:val="004F38FF"/>
    <w:rsid w:val="004F474F"/>
    <w:rsid w:val="004F58DE"/>
    <w:rsid w:val="004F5E83"/>
    <w:rsid w:val="004F6544"/>
    <w:rsid w:val="00500059"/>
    <w:rsid w:val="00501BED"/>
    <w:rsid w:val="005022F3"/>
    <w:rsid w:val="00505E0E"/>
    <w:rsid w:val="00506350"/>
    <w:rsid w:val="005067D2"/>
    <w:rsid w:val="0051112C"/>
    <w:rsid w:val="00511E29"/>
    <w:rsid w:val="005133F0"/>
    <w:rsid w:val="00514CAC"/>
    <w:rsid w:val="00516818"/>
    <w:rsid w:val="00517001"/>
    <w:rsid w:val="00520D93"/>
    <w:rsid w:val="0052177C"/>
    <w:rsid w:val="00521C9F"/>
    <w:rsid w:val="00522364"/>
    <w:rsid w:val="00523845"/>
    <w:rsid w:val="0052536A"/>
    <w:rsid w:val="00526B57"/>
    <w:rsid w:val="00531506"/>
    <w:rsid w:val="00531583"/>
    <w:rsid w:val="005319FE"/>
    <w:rsid w:val="00532361"/>
    <w:rsid w:val="00532D0E"/>
    <w:rsid w:val="00533D49"/>
    <w:rsid w:val="005370F2"/>
    <w:rsid w:val="00537E6D"/>
    <w:rsid w:val="00540127"/>
    <w:rsid w:val="00540D54"/>
    <w:rsid w:val="005411BA"/>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00D"/>
    <w:rsid w:val="00581A31"/>
    <w:rsid w:val="005826AC"/>
    <w:rsid w:val="005847F1"/>
    <w:rsid w:val="00585DD7"/>
    <w:rsid w:val="005878EE"/>
    <w:rsid w:val="00587D31"/>
    <w:rsid w:val="00590A9E"/>
    <w:rsid w:val="00592236"/>
    <w:rsid w:val="00592C35"/>
    <w:rsid w:val="005952A7"/>
    <w:rsid w:val="005A2F3A"/>
    <w:rsid w:val="005A5A10"/>
    <w:rsid w:val="005A5C45"/>
    <w:rsid w:val="005A7DAF"/>
    <w:rsid w:val="005B1F32"/>
    <w:rsid w:val="005B3103"/>
    <w:rsid w:val="005B3708"/>
    <w:rsid w:val="005B5091"/>
    <w:rsid w:val="005B55C1"/>
    <w:rsid w:val="005B5A92"/>
    <w:rsid w:val="005B6F1E"/>
    <w:rsid w:val="005C0DC1"/>
    <w:rsid w:val="005C0F64"/>
    <w:rsid w:val="005C13E8"/>
    <w:rsid w:val="005C2C11"/>
    <w:rsid w:val="005C5841"/>
    <w:rsid w:val="005C6064"/>
    <w:rsid w:val="005C6FDB"/>
    <w:rsid w:val="005D3BD8"/>
    <w:rsid w:val="005D46FD"/>
    <w:rsid w:val="005D5625"/>
    <w:rsid w:val="005D63EE"/>
    <w:rsid w:val="005D7C1F"/>
    <w:rsid w:val="005E3EAD"/>
    <w:rsid w:val="005E5C8A"/>
    <w:rsid w:val="005E6A2E"/>
    <w:rsid w:val="005E7F9C"/>
    <w:rsid w:val="005F4C14"/>
    <w:rsid w:val="005F4D7E"/>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B5E"/>
    <w:rsid w:val="00626FBE"/>
    <w:rsid w:val="00627FC1"/>
    <w:rsid w:val="006347AF"/>
    <w:rsid w:val="006375F6"/>
    <w:rsid w:val="00650006"/>
    <w:rsid w:val="00650982"/>
    <w:rsid w:val="00650BC6"/>
    <w:rsid w:val="00653E77"/>
    <w:rsid w:val="00654156"/>
    <w:rsid w:val="00660265"/>
    <w:rsid w:val="00660C79"/>
    <w:rsid w:val="00662015"/>
    <w:rsid w:val="00662B2C"/>
    <w:rsid w:val="00662D02"/>
    <w:rsid w:val="00671368"/>
    <w:rsid w:val="006716C4"/>
    <w:rsid w:val="00671F48"/>
    <w:rsid w:val="00673A62"/>
    <w:rsid w:val="00674DAD"/>
    <w:rsid w:val="00675786"/>
    <w:rsid w:val="006757EC"/>
    <w:rsid w:val="00677BDE"/>
    <w:rsid w:val="00682598"/>
    <w:rsid w:val="00693281"/>
    <w:rsid w:val="006958ED"/>
    <w:rsid w:val="006965E7"/>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C6E62"/>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6BC3"/>
    <w:rsid w:val="006F2C0D"/>
    <w:rsid w:val="006F5BFE"/>
    <w:rsid w:val="006F6C21"/>
    <w:rsid w:val="0070282C"/>
    <w:rsid w:val="00702C86"/>
    <w:rsid w:val="007031CE"/>
    <w:rsid w:val="007073B1"/>
    <w:rsid w:val="00707A39"/>
    <w:rsid w:val="00707BCC"/>
    <w:rsid w:val="00713D89"/>
    <w:rsid w:val="00716235"/>
    <w:rsid w:val="007214C5"/>
    <w:rsid w:val="0072388A"/>
    <w:rsid w:val="00724DC4"/>
    <w:rsid w:val="007265D5"/>
    <w:rsid w:val="00730072"/>
    <w:rsid w:val="0073038B"/>
    <w:rsid w:val="00730A7A"/>
    <w:rsid w:val="00731EC6"/>
    <w:rsid w:val="00732169"/>
    <w:rsid w:val="00732918"/>
    <w:rsid w:val="00734780"/>
    <w:rsid w:val="00735067"/>
    <w:rsid w:val="007365A0"/>
    <w:rsid w:val="00737D06"/>
    <w:rsid w:val="0074055F"/>
    <w:rsid w:val="007410A6"/>
    <w:rsid w:val="0074120E"/>
    <w:rsid w:val="0075140B"/>
    <w:rsid w:val="00753431"/>
    <w:rsid w:val="00753B13"/>
    <w:rsid w:val="007552EF"/>
    <w:rsid w:val="0075656F"/>
    <w:rsid w:val="0076005F"/>
    <w:rsid w:val="00762119"/>
    <w:rsid w:val="007623CA"/>
    <w:rsid w:val="007646E5"/>
    <w:rsid w:val="007717D4"/>
    <w:rsid w:val="00774E8C"/>
    <w:rsid w:val="00775178"/>
    <w:rsid w:val="007759A2"/>
    <w:rsid w:val="007802E6"/>
    <w:rsid w:val="00781E1E"/>
    <w:rsid w:val="0078224D"/>
    <w:rsid w:val="0078301E"/>
    <w:rsid w:val="00784D2D"/>
    <w:rsid w:val="007868CE"/>
    <w:rsid w:val="00791BDF"/>
    <w:rsid w:val="0079335A"/>
    <w:rsid w:val="007956DA"/>
    <w:rsid w:val="0079656B"/>
    <w:rsid w:val="00796D72"/>
    <w:rsid w:val="00797531"/>
    <w:rsid w:val="007A04C0"/>
    <w:rsid w:val="007A1532"/>
    <w:rsid w:val="007A1C65"/>
    <w:rsid w:val="007A3FDD"/>
    <w:rsid w:val="007A5BA6"/>
    <w:rsid w:val="007A71D6"/>
    <w:rsid w:val="007A7EF6"/>
    <w:rsid w:val="007B03B1"/>
    <w:rsid w:val="007B05CA"/>
    <w:rsid w:val="007B1AAA"/>
    <w:rsid w:val="007B2B3D"/>
    <w:rsid w:val="007B353A"/>
    <w:rsid w:val="007B407D"/>
    <w:rsid w:val="007B48C6"/>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1D9C"/>
    <w:rsid w:val="00844505"/>
    <w:rsid w:val="008470BE"/>
    <w:rsid w:val="00847595"/>
    <w:rsid w:val="00854862"/>
    <w:rsid w:val="00854AB5"/>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23A3"/>
    <w:rsid w:val="008A35B1"/>
    <w:rsid w:val="008A56EE"/>
    <w:rsid w:val="008A5CBC"/>
    <w:rsid w:val="008B32B2"/>
    <w:rsid w:val="008B3624"/>
    <w:rsid w:val="008B3CBA"/>
    <w:rsid w:val="008B4627"/>
    <w:rsid w:val="008B4792"/>
    <w:rsid w:val="008B6926"/>
    <w:rsid w:val="008C2003"/>
    <w:rsid w:val="008C612C"/>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4D07"/>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0669"/>
    <w:rsid w:val="00941339"/>
    <w:rsid w:val="00943824"/>
    <w:rsid w:val="00943911"/>
    <w:rsid w:val="00944C1B"/>
    <w:rsid w:val="009453E6"/>
    <w:rsid w:val="0094563A"/>
    <w:rsid w:val="009458C3"/>
    <w:rsid w:val="00945DC4"/>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106C"/>
    <w:rsid w:val="0099339C"/>
    <w:rsid w:val="00993F1B"/>
    <w:rsid w:val="00996BF5"/>
    <w:rsid w:val="00997509"/>
    <w:rsid w:val="009A0600"/>
    <w:rsid w:val="009A0CB2"/>
    <w:rsid w:val="009A1E7D"/>
    <w:rsid w:val="009A5D41"/>
    <w:rsid w:val="009A761C"/>
    <w:rsid w:val="009A7D9C"/>
    <w:rsid w:val="009B1564"/>
    <w:rsid w:val="009B5DCD"/>
    <w:rsid w:val="009C3484"/>
    <w:rsid w:val="009C35DF"/>
    <w:rsid w:val="009C4580"/>
    <w:rsid w:val="009C4F22"/>
    <w:rsid w:val="009C593F"/>
    <w:rsid w:val="009C7204"/>
    <w:rsid w:val="009D0C0A"/>
    <w:rsid w:val="009D3E1D"/>
    <w:rsid w:val="009D454E"/>
    <w:rsid w:val="009D5795"/>
    <w:rsid w:val="009D6CD8"/>
    <w:rsid w:val="009E0D4B"/>
    <w:rsid w:val="009E18A3"/>
    <w:rsid w:val="009E1D30"/>
    <w:rsid w:val="009E1F36"/>
    <w:rsid w:val="009E3389"/>
    <w:rsid w:val="009E6CD2"/>
    <w:rsid w:val="009E70F8"/>
    <w:rsid w:val="009F0404"/>
    <w:rsid w:val="009F0753"/>
    <w:rsid w:val="009F2B61"/>
    <w:rsid w:val="009F4023"/>
    <w:rsid w:val="009F49A3"/>
    <w:rsid w:val="009F594D"/>
    <w:rsid w:val="009F7F95"/>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4AC2"/>
    <w:rsid w:val="00A25A7E"/>
    <w:rsid w:val="00A27E16"/>
    <w:rsid w:val="00A41D59"/>
    <w:rsid w:val="00A433EB"/>
    <w:rsid w:val="00A50C8A"/>
    <w:rsid w:val="00A50E9F"/>
    <w:rsid w:val="00A51AB4"/>
    <w:rsid w:val="00A51C55"/>
    <w:rsid w:val="00A53E5B"/>
    <w:rsid w:val="00A60F24"/>
    <w:rsid w:val="00A612E0"/>
    <w:rsid w:val="00A67FC5"/>
    <w:rsid w:val="00A7092A"/>
    <w:rsid w:val="00A72146"/>
    <w:rsid w:val="00A72147"/>
    <w:rsid w:val="00A730EA"/>
    <w:rsid w:val="00A75686"/>
    <w:rsid w:val="00A77ECF"/>
    <w:rsid w:val="00A84360"/>
    <w:rsid w:val="00A84FD8"/>
    <w:rsid w:val="00A87000"/>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3994"/>
    <w:rsid w:val="00AC4230"/>
    <w:rsid w:val="00AC5794"/>
    <w:rsid w:val="00AC5D28"/>
    <w:rsid w:val="00AD15F6"/>
    <w:rsid w:val="00AD2634"/>
    <w:rsid w:val="00AD5238"/>
    <w:rsid w:val="00AD5926"/>
    <w:rsid w:val="00AD6025"/>
    <w:rsid w:val="00AD70C3"/>
    <w:rsid w:val="00AD7407"/>
    <w:rsid w:val="00AE037B"/>
    <w:rsid w:val="00AE15D8"/>
    <w:rsid w:val="00AE3061"/>
    <w:rsid w:val="00AE3070"/>
    <w:rsid w:val="00AE4E9E"/>
    <w:rsid w:val="00AE63DB"/>
    <w:rsid w:val="00AE68F5"/>
    <w:rsid w:val="00AE6A35"/>
    <w:rsid w:val="00AF2655"/>
    <w:rsid w:val="00AF27E8"/>
    <w:rsid w:val="00AF2DC3"/>
    <w:rsid w:val="00AF4730"/>
    <w:rsid w:val="00B016E2"/>
    <w:rsid w:val="00B0523B"/>
    <w:rsid w:val="00B05430"/>
    <w:rsid w:val="00B05D7E"/>
    <w:rsid w:val="00B05F5E"/>
    <w:rsid w:val="00B072F7"/>
    <w:rsid w:val="00B075FE"/>
    <w:rsid w:val="00B10703"/>
    <w:rsid w:val="00B13989"/>
    <w:rsid w:val="00B14EFC"/>
    <w:rsid w:val="00B17C2C"/>
    <w:rsid w:val="00B219B3"/>
    <w:rsid w:val="00B22F90"/>
    <w:rsid w:val="00B2730F"/>
    <w:rsid w:val="00B30B77"/>
    <w:rsid w:val="00B31D45"/>
    <w:rsid w:val="00B33C5F"/>
    <w:rsid w:val="00B348A1"/>
    <w:rsid w:val="00B35761"/>
    <w:rsid w:val="00B36B17"/>
    <w:rsid w:val="00B37DE6"/>
    <w:rsid w:val="00B40446"/>
    <w:rsid w:val="00B40770"/>
    <w:rsid w:val="00B40831"/>
    <w:rsid w:val="00B4184C"/>
    <w:rsid w:val="00B42105"/>
    <w:rsid w:val="00B4387F"/>
    <w:rsid w:val="00B45CA5"/>
    <w:rsid w:val="00B46A87"/>
    <w:rsid w:val="00B51053"/>
    <w:rsid w:val="00B51773"/>
    <w:rsid w:val="00B51A99"/>
    <w:rsid w:val="00B531BA"/>
    <w:rsid w:val="00B656CF"/>
    <w:rsid w:val="00B65E6C"/>
    <w:rsid w:val="00B66851"/>
    <w:rsid w:val="00B67459"/>
    <w:rsid w:val="00B70CED"/>
    <w:rsid w:val="00B71E7D"/>
    <w:rsid w:val="00B72860"/>
    <w:rsid w:val="00B77F37"/>
    <w:rsid w:val="00B80008"/>
    <w:rsid w:val="00B8105B"/>
    <w:rsid w:val="00B824E3"/>
    <w:rsid w:val="00B837B2"/>
    <w:rsid w:val="00B84476"/>
    <w:rsid w:val="00B856FC"/>
    <w:rsid w:val="00B85C15"/>
    <w:rsid w:val="00B86B0D"/>
    <w:rsid w:val="00B8703D"/>
    <w:rsid w:val="00B90134"/>
    <w:rsid w:val="00B91B25"/>
    <w:rsid w:val="00B9242C"/>
    <w:rsid w:val="00B94D11"/>
    <w:rsid w:val="00B94ECE"/>
    <w:rsid w:val="00BA0995"/>
    <w:rsid w:val="00BA44B7"/>
    <w:rsid w:val="00BA5583"/>
    <w:rsid w:val="00BA607E"/>
    <w:rsid w:val="00BA6BDD"/>
    <w:rsid w:val="00BB2249"/>
    <w:rsid w:val="00BB32E6"/>
    <w:rsid w:val="00BB349F"/>
    <w:rsid w:val="00BB4E31"/>
    <w:rsid w:val="00BB58A1"/>
    <w:rsid w:val="00BC301B"/>
    <w:rsid w:val="00BC538D"/>
    <w:rsid w:val="00BC688E"/>
    <w:rsid w:val="00BD0C78"/>
    <w:rsid w:val="00BD1F94"/>
    <w:rsid w:val="00BD2428"/>
    <w:rsid w:val="00BD48B0"/>
    <w:rsid w:val="00BD622A"/>
    <w:rsid w:val="00BE0D58"/>
    <w:rsid w:val="00BE1179"/>
    <w:rsid w:val="00BE6160"/>
    <w:rsid w:val="00BF08B9"/>
    <w:rsid w:val="00BF5A17"/>
    <w:rsid w:val="00BF5AE2"/>
    <w:rsid w:val="00BF6896"/>
    <w:rsid w:val="00BF6F9D"/>
    <w:rsid w:val="00BF78E4"/>
    <w:rsid w:val="00BF7DC0"/>
    <w:rsid w:val="00C04FDF"/>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B7B"/>
    <w:rsid w:val="00C31ECC"/>
    <w:rsid w:val="00C3356C"/>
    <w:rsid w:val="00C33A72"/>
    <w:rsid w:val="00C34E9C"/>
    <w:rsid w:val="00C37125"/>
    <w:rsid w:val="00C42030"/>
    <w:rsid w:val="00C42661"/>
    <w:rsid w:val="00C43B1C"/>
    <w:rsid w:val="00C46BFD"/>
    <w:rsid w:val="00C52C17"/>
    <w:rsid w:val="00C52C81"/>
    <w:rsid w:val="00C53CB8"/>
    <w:rsid w:val="00C559B3"/>
    <w:rsid w:val="00C603E2"/>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3760"/>
    <w:rsid w:val="00C94C20"/>
    <w:rsid w:val="00C95CC8"/>
    <w:rsid w:val="00C9665B"/>
    <w:rsid w:val="00CA3263"/>
    <w:rsid w:val="00CA3D6D"/>
    <w:rsid w:val="00CA3EDF"/>
    <w:rsid w:val="00CA4C2D"/>
    <w:rsid w:val="00CA548D"/>
    <w:rsid w:val="00CA73A6"/>
    <w:rsid w:val="00CB122E"/>
    <w:rsid w:val="00CB2CDD"/>
    <w:rsid w:val="00CB33A4"/>
    <w:rsid w:val="00CB4F93"/>
    <w:rsid w:val="00CB572A"/>
    <w:rsid w:val="00CB6B30"/>
    <w:rsid w:val="00CC044E"/>
    <w:rsid w:val="00CC09F5"/>
    <w:rsid w:val="00CC53C8"/>
    <w:rsid w:val="00CC5447"/>
    <w:rsid w:val="00CD179C"/>
    <w:rsid w:val="00CD64A4"/>
    <w:rsid w:val="00CE1D90"/>
    <w:rsid w:val="00CE229A"/>
    <w:rsid w:val="00CE3F1D"/>
    <w:rsid w:val="00CE3F6F"/>
    <w:rsid w:val="00CE5DE4"/>
    <w:rsid w:val="00CE6890"/>
    <w:rsid w:val="00CE68EE"/>
    <w:rsid w:val="00CF35BF"/>
    <w:rsid w:val="00CF77C3"/>
    <w:rsid w:val="00CF7B1D"/>
    <w:rsid w:val="00D0049D"/>
    <w:rsid w:val="00D00CA5"/>
    <w:rsid w:val="00D01076"/>
    <w:rsid w:val="00D03645"/>
    <w:rsid w:val="00D0465C"/>
    <w:rsid w:val="00D07D99"/>
    <w:rsid w:val="00D1428C"/>
    <w:rsid w:val="00D1617A"/>
    <w:rsid w:val="00D16997"/>
    <w:rsid w:val="00D16D4D"/>
    <w:rsid w:val="00D215B5"/>
    <w:rsid w:val="00D223C5"/>
    <w:rsid w:val="00D23791"/>
    <w:rsid w:val="00D26869"/>
    <w:rsid w:val="00D27D52"/>
    <w:rsid w:val="00D3072E"/>
    <w:rsid w:val="00D30BB8"/>
    <w:rsid w:val="00D324AB"/>
    <w:rsid w:val="00D32ECF"/>
    <w:rsid w:val="00D34F03"/>
    <w:rsid w:val="00D41F56"/>
    <w:rsid w:val="00D42114"/>
    <w:rsid w:val="00D452D3"/>
    <w:rsid w:val="00D50348"/>
    <w:rsid w:val="00D50B7A"/>
    <w:rsid w:val="00D53C35"/>
    <w:rsid w:val="00D5524A"/>
    <w:rsid w:val="00D55C7B"/>
    <w:rsid w:val="00D60587"/>
    <w:rsid w:val="00D60632"/>
    <w:rsid w:val="00D6475E"/>
    <w:rsid w:val="00D650B6"/>
    <w:rsid w:val="00D6516E"/>
    <w:rsid w:val="00D6747B"/>
    <w:rsid w:val="00D716A3"/>
    <w:rsid w:val="00D71D5E"/>
    <w:rsid w:val="00D736CE"/>
    <w:rsid w:val="00D73EAD"/>
    <w:rsid w:val="00D754BD"/>
    <w:rsid w:val="00D75FC5"/>
    <w:rsid w:val="00D76A4E"/>
    <w:rsid w:val="00D76DA7"/>
    <w:rsid w:val="00D8130E"/>
    <w:rsid w:val="00D82699"/>
    <w:rsid w:val="00D83B0A"/>
    <w:rsid w:val="00D9067F"/>
    <w:rsid w:val="00D914D3"/>
    <w:rsid w:val="00D92101"/>
    <w:rsid w:val="00D9381D"/>
    <w:rsid w:val="00D953C5"/>
    <w:rsid w:val="00D971A1"/>
    <w:rsid w:val="00DA0B8D"/>
    <w:rsid w:val="00DA119C"/>
    <w:rsid w:val="00DA197A"/>
    <w:rsid w:val="00DA4093"/>
    <w:rsid w:val="00DA48E9"/>
    <w:rsid w:val="00DA6AFD"/>
    <w:rsid w:val="00DA74E1"/>
    <w:rsid w:val="00DB1423"/>
    <w:rsid w:val="00DB156D"/>
    <w:rsid w:val="00DB24D3"/>
    <w:rsid w:val="00DB3684"/>
    <w:rsid w:val="00DB4544"/>
    <w:rsid w:val="00DB5C92"/>
    <w:rsid w:val="00DB678C"/>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355DE"/>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B2A"/>
    <w:rsid w:val="00E91D46"/>
    <w:rsid w:val="00E9233C"/>
    <w:rsid w:val="00EA002D"/>
    <w:rsid w:val="00EA0E43"/>
    <w:rsid w:val="00EA3058"/>
    <w:rsid w:val="00EA7416"/>
    <w:rsid w:val="00EB1B05"/>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2CA5"/>
    <w:rsid w:val="00EF4F1C"/>
    <w:rsid w:val="00EF5CE4"/>
    <w:rsid w:val="00EF6EC2"/>
    <w:rsid w:val="00EF7600"/>
    <w:rsid w:val="00F00EE1"/>
    <w:rsid w:val="00F0637C"/>
    <w:rsid w:val="00F106B5"/>
    <w:rsid w:val="00F10BB0"/>
    <w:rsid w:val="00F1294D"/>
    <w:rsid w:val="00F13FB9"/>
    <w:rsid w:val="00F14516"/>
    <w:rsid w:val="00F16887"/>
    <w:rsid w:val="00F168D5"/>
    <w:rsid w:val="00F229C2"/>
    <w:rsid w:val="00F23049"/>
    <w:rsid w:val="00F232B8"/>
    <w:rsid w:val="00F235C7"/>
    <w:rsid w:val="00F24CCA"/>
    <w:rsid w:val="00F3024B"/>
    <w:rsid w:val="00F30A66"/>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5F6B"/>
    <w:rsid w:val="00F8284B"/>
    <w:rsid w:val="00F82D4F"/>
    <w:rsid w:val="00F84B25"/>
    <w:rsid w:val="00F865CB"/>
    <w:rsid w:val="00F87016"/>
    <w:rsid w:val="00F90678"/>
    <w:rsid w:val="00F90CF4"/>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64E"/>
    <w:rsid w:val="00FC0BAE"/>
    <w:rsid w:val="00FC0E29"/>
    <w:rsid w:val="00FC14D8"/>
    <w:rsid w:val="00FC2189"/>
    <w:rsid w:val="00FC29FA"/>
    <w:rsid w:val="00FC2E55"/>
    <w:rsid w:val="00FC4147"/>
    <w:rsid w:val="00FC5351"/>
    <w:rsid w:val="00FC6D4A"/>
    <w:rsid w:val="00FC75F8"/>
    <w:rsid w:val="00FD0604"/>
    <w:rsid w:val="00FD0BE8"/>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C731"/>
  <w15:docId w15:val="{D17D5F9E-6770-4EFF-8634-BDF3CCDE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SonnotMetni">
    <w:name w:val="endnote text"/>
    <w:basedOn w:val="Normal"/>
    <w:link w:val="SonnotMetniChar"/>
    <w:uiPriority w:val="99"/>
    <w:semiHidden/>
    <w:unhideWhenUsed/>
    <w:rsid w:val="00C94C2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94C20"/>
    <w:rPr>
      <w:sz w:val="20"/>
      <w:szCs w:val="20"/>
    </w:rPr>
  </w:style>
  <w:style w:type="character" w:styleId="SonnotBavurusu">
    <w:name w:val="endnote reference"/>
    <w:basedOn w:val="VarsaylanParagrafYazTipi"/>
    <w:uiPriority w:val="99"/>
    <w:semiHidden/>
    <w:unhideWhenUsed/>
    <w:rsid w:val="00C94C20"/>
    <w:rPr>
      <w:vertAlign w:val="superscript"/>
    </w:rPr>
  </w:style>
  <w:style w:type="paragraph" w:styleId="DipnotMetni">
    <w:name w:val="footnote text"/>
    <w:basedOn w:val="Normal"/>
    <w:link w:val="DipnotMetniChar"/>
    <w:uiPriority w:val="99"/>
    <w:semiHidden/>
    <w:unhideWhenUsed/>
    <w:rsid w:val="00C94C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94C20"/>
    <w:rPr>
      <w:sz w:val="20"/>
      <w:szCs w:val="20"/>
    </w:rPr>
  </w:style>
  <w:style w:type="character" w:styleId="DipnotBavurusu">
    <w:name w:val="footnote reference"/>
    <w:basedOn w:val="VarsaylanParagrafYazTipi"/>
    <w:uiPriority w:val="99"/>
    <w:semiHidden/>
    <w:unhideWhenUsed/>
    <w:rsid w:val="00C94C20"/>
    <w:rPr>
      <w:vertAlign w:val="superscript"/>
    </w:rPr>
  </w:style>
  <w:style w:type="character" w:styleId="Gl">
    <w:name w:val="Strong"/>
    <w:basedOn w:val="VarsaylanParagrafYazTipi"/>
    <w:uiPriority w:val="22"/>
    <w:qFormat/>
    <w:rsid w:val="00A433EB"/>
    <w:rPr>
      <w:b/>
      <w:bCs/>
    </w:rPr>
  </w:style>
  <w:style w:type="character" w:styleId="Vurgu">
    <w:name w:val="Emphasis"/>
    <w:basedOn w:val="VarsaylanParagrafYazTipi"/>
    <w:uiPriority w:val="20"/>
    <w:qFormat/>
    <w:rsid w:val="00A43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60197">
      <w:bodyDiv w:val="1"/>
      <w:marLeft w:val="0"/>
      <w:marRight w:val="0"/>
      <w:marTop w:val="0"/>
      <w:marBottom w:val="0"/>
      <w:divBdr>
        <w:top w:val="none" w:sz="0" w:space="0" w:color="auto"/>
        <w:left w:val="none" w:sz="0" w:space="0" w:color="auto"/>
        <w:bottom w:val="none" w:sz="0" w:space="0" w:color="auto"/>
        <w:right w:val="none" w:sz="0" w:space="0" w:color="auto"/>
      </w:divBdr>
      <w:divsChild>
        <w:div w:id="185653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42233-1D6C-4E88-9C10-CE7864D5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1900</Words>
  <Characters>10834</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İktisadi Tasarım Uygulama ve Araştırma Merkezi</vt:lpstr>
      <vt:lpstr>İktisadi Tasarım Uygulama ve Araştırma Merkezi</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İktisadi Tasarım Uygulama ve Araştırma Merkezi</dc:title>
  <dc:subject>2024</dc:subject>
  <dc:creator>Gülşen Mutlu</dc:creator>
  <cp:lastModifiedBy>user</cp:lastModifiedBy>
  <cp:revision>17</cp:revision>
  <dcterms:created xsi:type="dcterms:W3CDTF">2023-01-10T08:25:00Z</dcterms:created>
  <dcterms:modified xsi:type="dcterms:W3CDTF">2025-03-24T13:14:00Z</dcterms:modified>
</cp:coreProperties>
</file>