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29"/>
          </w:tblGrid>
          <w:tr w:rsidR="00D9381D">
            <w:tc>
              <w:tcPr>
                <w:tcW w:w="10296" w:type="dxa"/>
              </w:tcPr>
              <w:p w:rsidR="00D9381D" w:rsidRDefault="00926D67" w:rsidP="003B5CBF">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3B5CBF">
                      <w:rPr>
                        <w:color w:val="548DD4" w:themeColor="text2" w:themeTint="99"/>
                        <w:sz w:val="92"/>
                        <w:szCs w:val="92"/>
                      </w:rPr>
                      <w:t>Girişimcilik</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926D67" w:rsidP="00CD13D8">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w:t>
                    </w:r>
                    <w:r w:rsidR="000A7EE0">
                      <w:rPr>
                        <w:b/>
                        <w:sz w:val="72"/>
                        <w:szCs w:val="72"/>
                      </w:rPr>
                      <w:t>2</w:t>
                    </w:r>
                    <w:r w:rsidR="0038623C">
                      <w:rPr>
                        <w:b/>
                        <w:sz w:val="72"/>
                        <w:szCs w:val="72"/>
                      </w:rPr>
                      <w:t>5</w:t>
                    </w:r>
                  </w:sdtContent>
                </w:sdt>
              </w:p>
            </w:tc>
          </w:tr>
          <w:tr w:rsidR="00D9381D">
            <w:trPr>
              <w:trHeight w:val="1152"/>
            </w:trPr>
            <w:tc>
              <w:tcPr>
                <w:tcW w:w="0" w:type="auto"/>
                <w:vAlign w:val="bottom"/>
              </w:tcPr>
              <w:p w:rsidR="00D9381D" w:rsidRDefault="00926D67"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DC561DD" wp14:editId="1848608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A97CB93"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BAB3392" wp14:editId="61E6216F">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C401F3C"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49D7E68" wp14:editId="390748E1">
                    <wp:simplePos x="0" y="0"/>
                    <mc:AlternateContent>
                      <mc:Choice Requires="wp14">
                        <wp:positionH relativeFrom="margin">
                          <wp14:pctPosHOffset>0</wp14:pctPosHOffset>
                        </wp:positionH>
                      </mc:Choice>
                      <mc:Fallback>
                        <wp:positionH relativeFrom="page">
                          <wp:posOffset>914400</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926D67" w:rsidRDefault="00926D67">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49D7E68"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926D67" w:rsidRDefault="00926D67">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783A532" wp14:editId="4065579D">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14E7A4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ADF03D2" wp14:editId="28A2445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C215A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Pr="0038623C" w:rsidRDefault="002471B2" w:rsidP="0038623C">
      <w:pPr>
        <w:spacing w:after="0" w:line="300" w:lineRule="exact"/>
        <w:jc w:val="both"/>
        <w:rPr>
          <w:rFonts w:asciiTheme="majorHAnsi" w:eastAsia="Calibri" w:hAnsiTheme="majorHAnsi" w:cs="InterstateLight"/>
          <w:lang w:val="de-DE"/>
        </w:rPr>
      </w:pPr>
    </w:p>
    <w:p w:rsidR="0038623C" w:rsidRPr="0038623C" w:rsidRDefault="00003FC0" w:rsidP="0038623C">
      <w:pPr>
        <w:spacing w:line="360" w:lineRule="auto"/>
        <w:jc w:val="both"/>
        <w:rPr>
          <w:rFonts w:asciiTheme="majorHAnsi" w:eastAsia="Calibri" w:hAnsiTheme="majorHAnsi" w:cs="Calibri"/>
          <w:highlight w:val="white"/>
          <w:lang w:val="tr" w:eastAsia="tr-TR"/>
        </w:rPr>
      </w:pPr>
      <w:r w:rsidRPr="0038623C">
        <w:rPr>
          <w:rFonts w:asciiTheme="majorHAnsi" w:eastAsia="Calibri" w:hAnsiTheme="majorHAnsi" w:cs="InterstateLight"/>
          <w:b/>
          <w:lang w:val="de-DE"/>
        </w:rPr>
        <w:t>Vizyonumuz</w:t>
      </w:r>
      <w:r w:rsidRPr="0038623C">
        <w:rPr>
          <w:rFonts w:asciiTheme="majorHAnsi" w:eastAsia="Calibri" w:hAnsiTheme="majorHAnsi" w:cs="InterstateLight"/>
          <w:lang w:val="de-DE"/>
        </w:rPr>
        <w:t>,</w:t>
      </w:r>
      <w:r w:rsidR="00F273CA" w:rsidRPr="0038623C">
        <w:rPr>
          <w:rFonts w:asciiTheme="majorHAnsi" w:eastAsia="Calibri" w:hAnsiTheme="majorHAnsi" w:cs="InterstateLight"/>
          <w:lang w:val="de-DE"/>
        </w:rPr>
        <w:t xml:space="preserve"> </w:t>
      </w:r>
      <w:r w:rsidR="0038623C" w:rsidRPr="0038623C">
        <w:rPr>
          <w:rFonts w:asciiTheme="majorHAnsi" w:eastAsia="Calibri" w:hAnsiTheme="majorHAnsi" w:cs="Calibri"/>
          <w:highlight w:val="white"/>
          <w:lang w:val="tr" w:eastAsia="tr-TR"/>
        </w:rPr>
        <w:t>2024 yılından itibaren, üniversitemizin akademisyenleri, öğrencileri ve mezunlarının sahip olduğu bilimsel bilgi birikimini; kampüslerimizdeki teknolojik altyapılarla birlikte, girişimcilik ekosistemini güçlendirmek amacıyla girişimcilere aktararak her bireyi yenilikçi birer girişimci haline getirmektir.</w:t>
      </w:r>
    </w:p>
    <w:p w:rsidR="00003FC0" w:rsidRPr="0038623C" w:rsidRDefault="00003FC0" w:rsidP="0038623C">
      <w:pPr>
        <w:spacing w:after="0" w:line="300" w:lineRule="exact"/>
        <w:jc w:val="both"/>
        <w:rPr>
          <w:rFonts w:asciiTheme="majorHAnsi" w:eastAsia="Calibri" w:hAnsiTheme="majorHAnsi" w:cs="InterstateLight"/>
          <w:lang w:val="de-DE"/>
        </w:rPr>
      </w:pPr>
      <w:r w:rsidRPr="0038623C">
        <w:rPr>
          <w:rFonts w:asciiTheme="majorHAnsi" w:eastAsia="Calibri" w:hAnsiTheme="majorHAnsi" w:cs="InterstateLight"/>
          <w:b/>
          <w:lang w:val="de-DE"/>
        </w:rPr>
        <w:t>Misyonumuz</w:t>
      </w:r>
      <w:r w:rsidRPr="0038623C">
        <w:rPr>
          <w:rFonts w:asciiTheme="majorHAnsi" w:eastAsia="Calibri" w:hAnsiTheme="majorHAnsi" w:cs="InterstateLight"/>
          <w:lang w:val="de-DE"/>
        </w:rPr>
        <w:t>,</w:t>
      </w:r>
    </w:p>
    <w:p w:rsidR="0038623C" w:rsidRPr="0038623C" w:rsidRDefault="0038623C" w:rsidP="0038623C">
      <w:pPr>
        <w:numPr>
          <w:ilvl w:val="0"/>
          <w:numId w:val="46"/>
        </w:numPr>
        <w:spacing w:after="0" w:line="360" w:lineRule="auto"/>
        <w:jc w:val="both"/>
        <w:rPr>
          <w:rFonts w:asciiTheme="majorHAnsi" w:eastAsia="Calibri" w:hAnsiTheme="majorHAnsi" w:cs="Calibri"/>
          <w:highlight w:val="white"/>
          <w:lang w:val="tr" w:eastAsia="tr-TR"/>
        </w:rPr>
      </w:pPr>
      <w:r w:rsidRPr="0038623C">
        <w:rPr>
          <w:rFonts w:asciiTheme="majorHAnsi" w:eastAsia="Calibri" w:hAnsiTheme="majorHAnsi" w:cs="Calibri"/>
          <w:highlight w:val="white"/>
          <w:lang w:val="tr" w:eastAsia="tr-TR"/>
        </w:rPr>
        <w:t>Fikirlerin - ürüne, servise ve hizmete dönüştüğü, ayakları yere basan girişimlerin yetişmesine destek olmak</w:t>
      </w:r>
    </w:p>
    <w:p w:rsidR="0038623C" w:rsidRPr="0038623C" w:rsidRDefault="0038623C" w:rsidP="0038623C">
      <w:pPr>
        <w:numPr>
          <w:ilvl w:val="0"/>
          <w:numId w:val="46"/>
        </w:numPr>
        <w:spacing w:after="0" w:line="360" w:lineRule="auto"/>
        <w:jc w:val="both"/>
        <w:rPr>
          <w:rFonts w:asciiTheme="majorHAnsi" w:eastAsia="Calibri" w:hAnsiTheme="majorHAnsi" w:cs="Calibri"/>
          <w:highlight w:val="white"/>
          <w:lang w:val="tr" w:eastAsia="tr-TR"/>
        </w:rPr>
      </w:pPr>
      <w:r w:rsidRPr="0038623C">
        <w:rPr>
          <w:rFonts w:asciiTheme="majorHAnsi" w:eastAsia="Calibri" w:hAnsiTheme="majorHAnsi" w:cs="Calibri"/>
          <w:highlight w:val="white"/>
          <w:lang w:val="tr" w:eastAsia="tr-TR"/>
        </w:rPr>
        <w:t>Büyük düşünen, küresel sorunlara çözüm üreten girişimcileri desteklemek</w:t>
      </w:r>
    </w:p>
    <w:p w:rsidR="00003FC0" w:rsidRPr="00003FC0" w:rsidRDefault="00003FC0" w:rsidP="00C215AD">
      <w:pPr>
        <w:pStyle w:val="ListeParagraf"/>
        <w:spacing w:after="0" w:line="300" w:lineRule="exact"/>
        <w:jc w:val="both"/>
        <w:rPr>
          <w:rFonts w:asciiTheme="majorHAnsi" w:eastAsia="Calibri" w:hAnsiTheme="majorHAnsi" w:cs="InterstateLight"/>
          <w:lang w:val="de-DE"/>
        </w:rPr>
      </w:pPr>
    </w:p>
    <w:p w:rsidR="00775178" w:rsidRDefault="00003FC0" w:rsidP="00C215AD">
      <w:pPr>
        <w:spacing w:after="0" w:line="300" w:lineRule="exact"/>
        <w:ind w:left="357"/>
        <w:rPr>
          <w:rFonts w:asciiTheme="majorHAnsi" w:eastAsia="Calibri" w:hAnsiTheme="majorHAnsi" w:cs="InterstateLight"/>
          <w:lang w:val="de-DE"/>
        </w:rPr>
      </w:pPr>
      <w:r w:rsidRPr="000A7EE0">
        <w:rPr>
          <w:rFonts w:asciiTheme="majorHAnsi" w:eastAsia="Calibri" w:hAnsiTheme="majorHAnsi" w:cs="InterstateLight"/>
          <w:lang w:val="de-DE"/>
        </w:rPr>
        <w:t>.</w:t>
      </w:r>
    </w:p>
    <w:p w:rsidR="007F0207" w:rsidRDefault="00522364" w:rsidP="00C215A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926D67" w:rsidRDefault="00926D67" w:rsidP="00C215AD">
      <w:pPr>
        <w:spacing w:after="0" w:line="300" w:lineRule="exact"/>
        <w:rPr>
          <w:rFonts w:ascii="Cambria" w:eastAsia="Calibri" w:hAnsi="Cambria" w:cs="Times New Roman"/>
          <w:b/>
          <w:color w:val="365F91" w:themeColor="accent1" w:themeShade="BF"/>
          <w:sz w:val="28"/>
          <w:szCs w:val="28"/>
          <w:lang w:eastAsia="tr-TR"/>
        </w:rPr>
      </w:pPr>
    </w:p>
    <w:p w:rsidR="00411F2C" w:rsidRPr="00926D67" w:rsidRDefault="00926D67" w:rsidP="00926D67">
      <w:pPr>
        <w:spacing w:after="0" w:line="300" w:lineRule="exact"/>
        <w:ind w:firstLine="708"/>
        <w:jc w:val="both"/>
        <w:rPr>
          <w:rFonts w:asciiTheme="majorHAnsi" w:eastAsia="Calibri" w:hAnsiTheme="majorHAnsi" w:cs="InterstateLight"/>
          <w:lang w:val="de-DE"/>
        </w:rPr>
      </w:pPr>
      <w:r w:rsidRPr="00926D67">
        <w:rPr>
          <w:rFonts w:asciiTheme="majorHAnsi" w:eastAsia="Calibri" w:hAnsiTheme="majorHAnsi" w:cs="Calibri"/>
          <w:highlight w:val="white"/>
          <w:lang w:val="tr" w:eastAsia="tr-TR"/>
        </w:rPr>
        <w:t>Girişimcilik Uygulama ve Araştırma Merkezi 17 Kasım 2015 tarihli Resmi Gazete ile faaliyetlerine başlamıştır.  2024 yılından itibaren, Boğaziçi Teknopark’ın girişimcilik alanındaki ayni ve nakdi destekleri ile verdiği katkılar; Üniversite akademisyen ve öğrencileri için çeşitli programlar ve etkinlikler düzenleyerek, girişimciliğe giriş, iş fikrini geliştirme ve yenilikçi fikirlerin küresel ve ulusal süreçlerde gerekli adımların atılmasına destek olmuş ve olmaya devam etmektedir.</w:t>
      </w:r>
      <w:r w:rsidRPr="00926D67">
        <w:rPr>
          <w:rFonts w:asciiTheme="majorHAnsi" w:eastAsia="Calibri" w:hAnsiTheme="majorHAnsi" w:cs="Calibri"/>
          <w:highlight w:val="white"/>
          <w:lang w:val="tr" w:eastAsia="tr-TR"/>
        </w:rPr>
        <w:br/>
      </w:r>
    </w:p>
    <w:p w:rsidR="006C534D" w:rsidRPr="00BF229D" w:rsidRDefault="006C534D" w:rsidP="00C215AD">
      <w:pPr>
        <w:spacing w:after="0" w:line="300" w:lineRule="exact"/>
        <w:jc w:val="both"/>
        <w:rPr>
          <w:rFonts w:asciiTheme="majorHAnsi" w:eastAsia="Calibri" w:hAnsiTheme="majorHAnsi" w:cs="InterstateLight"/>
          <w:b/>
          <w:lang w:val="de-DE"/>
        </w:rPr>
      </w:pPr>
      <w:r w:rsidRPr="00BF229D">
        <w:rPr>
          <w:rFonts w:asciiTheme="majorHAnsi" w:eastAsia="Calibri" w:hAnsiTheme="majorHAnsi" w:cs="InterstateLight"/>
          <w:b/>
          <w:lang w:val="de-DE"/>
        </w:rPr>
        <w:t xml:space="preserve">Amaç ve Hedefler: </w:t>
      </w:r>
    </w:p>
    <w:p w:rsidR="006C534D" w:rsidRP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Paydaşları olan girişimciler, iş dünyası, sivil toplum kuruluşları, akademisyenler ve öğrencilere yenilikçi ve girişimci bakış açıları kazandırmak</w:t>
      </w:r>
    </w:p>
    <w:p w:rsidR="006C534D" w:rsidRP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süreçlerindeki bilgi üretimi ve paylaşımına katkıda bulunarak, girişimci şirketlerin kurulumu, yönetimi, büyümeleri ve sürdürülebilir olmalarına destek vermek, girişimcilik, kurum içi girişimcilik ve sosyal girişimcilik alanlarında yol gösterici ve teşvik edici rol oynamak </w:t>
      </w:r>
    </w:p>
    <w:p w:rsidR="006C534D" w:rsidRP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kültürünün yaratılması ve yaygınlaştırılması kapsamında tüm paydaşları içine alarak ulusal ve uluslararası girişimcilik ağları oluşturmak, bu ağların sürekliliğini sağlamak ve bu bağlamda, Türkiye ve yurt dışında bulunan ve girişimcilik alanında faaliyet gösteren diğer eğitim ve araştırma merkezleri ile işbirlikleri gerçekleştirmek </w:t>
      </w:r>
    </w:p>
    <w:p w:rsid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Girişimcilik alanındaki araştırma, eğitim ve öğretim faaliyetlerine destek vererek girişimciliğin gelişmesine katkıda bulunmak.</w:t>
      </w:r>
    </w:p>
    <w:p w:rsidR="00411F2C" w:rsidRDefault="00411F2C" w:rsidP="00C215AD">
      <w:pPr>
        <w:spacing w:after="0" w:line="300" w:lineRule="exact"/>
        <w:rPr>
          <w:rFonts w:asciiTheme="majorHAnsi" w:eastAsia="Calibri" w:hAnsiTheme="majorHAnsi" w:cs="InterstateLight"/>
          <w:lang w:val="de-DE"/>
        </w:rPr>
      </w:pPr>
    </w:p>
    <w:p w:rsidR="00411F2C" w:rsidRDefault="00411F2C" w:rsidP="00C215A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411F2C">
        <w:rPr>
          <w:rFonts w:ascii="Cambria" w:eastAsia="Calibri" w:hAnsi="Cambria" w:cs="Times New Roman"/>
          <w:b/>
          <w:color w:val="365F91" w:themeColor="accent1" w:themeShade="BF"/>
          <w:sz w:val="28"/>
          <w:szCs w:val="28"/>
          <w:lang w:eastAsia="tr-TR"/>
        </w:rPr>
        <w:t>MERKEZİN TEMEL POLİTİKA VE ÖNCELİKLERİ</w:t>
      </w:r>
    </w:p>
    <w:p w:rsidR="00411F2C" w:rsidRPr="00411F2C" w:rsidRDefault="00411F2C" w:rsidP="00C215AD">
      <w:pPr>
        <w:spacing w:after="0" w:line="300" w:lineRule="exact"/>
        <w:rPr>
          <w:rFonts w:ascii="Cambria" w:eastAsia="Calibri" w:hAnsi="Cambria" w:cs="Times New Roman"/>
          <w:b/>
          <w:color w:val="365F91" w:themeColor="accent1" w:themeShade="BF"/>
          <w:sz w:val="28"/>
          <w:szCs w:val="28"/>
          <w:lang w:eastAsia="tr-TR"/>
        </w:rPr>
      </w:pP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kurum içi girişimcilik ve sosyal girişimcilik konularında ulusal ve uluslararası konferans, seminer, eğitim, çalıştay düzenlemek ve koordine etmek</w:t>
      </w:r>
      <w:r w:rsidR="00C73E15">
        <w:rPr>
          <w:rFonts w:asciiTheme="majorHAnsi" w:eastAsia="Calibri" w:hAnsiTheme="majorHAnsi" w:cs="InterstateLight"/>
          <w:lang w:val="de-DE"/>
        </w:rPr>
        <w:t>,</w:t>
      </w:r>
    </w:p>
    <w:p w:rsidR="00411F2C" w:rsidRPr="00FD2AF7"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FD2AF7">
        <w:rPr>
          <w:rFonts w:asciiTheme="majorHAnsi" w:eastAsia="Calibri" w:hAnsiTheme="majorHAnsi" w:cs="InterstateLight"/>
          <w:lang w:val="de-DE"/>
        </w:rPr>
        <w:t>Girişimcilik projelerinin hayata geçirilmesi için gereken ekosistemin oluşturulmasına destek vermek ve girişimcilik süreçlerinde tüm paydaşlara destek vermenin yanında danışmanlık yapmak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lastRenderedPageBreak/>
        <w:t>Var olan kuruluşların dünyaya ayak uydurabilmek, paydaşlarına ve topluma değer yaratabilmek için yapmaları gereken ve devamlılık arz eden girişimcilik çalışmalarına destek vermek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ve girişimci düşünce konularında araştırma yapmak, araştırma yapılmasını teşvik etmek ve yapılan araştırmalara katkıda bulunmak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Üniversite bünyesinde, Türkiye’de ve yurt dışında bulunan ve girişimcilik alanında faaliyet gösteren diğer eğitim ve araştırma merkezleri ile işbirlikleri gerçekleştirmek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Üniversite girişimcilik ekosistemi içinde yer alan merkez, enstitü ve benzeri tüm faaliyet grupları ile iletişim ve işbirliği içinde olmak, girişimcilik alanlarında ortak fayda sağlayan çalışmalar gerçekleştirmek</w:t>
      </w:r>
      <w:r w:rsidR="00C73E15">
        <w:rPr>
          <w:rFonts w:asciiTheme="majorHAnsi" w:eastAsia="Calibri" w:hAnsiTheme="majorHAnsi" w:cs="InterstateLight"/>
          <w:lang w:val="de-DE"/>
        </w:rPr>
        <w:t>,</w:t>
      </w:r>
    </w:p>
    <w:p w:rsid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alanlarıyla ilgili ulusal ve uluslararası özel sektör ve sivil toplum kuruluşları ile ortak çalışmalar yapmak, bu çalışmalarda tüm paydaşların katılımını teşvik etmek ve birlikte projeler yürütmek.</w:t>
      </w:r>
    </w:p>
    <w:p w:rsidR="008D6A8D" w:rsidRDefault="008D6A8D" w:rsidP="00C215AD">
      <w:pPr>
        <w:pStyle w:val="ListeParagraf"/>
        <w:spacing w:after="0" w:line="300" w:lineRule="exact"/>
        <w:rPr>
          <w:rFonts w:asciiTheme="majorHAnsi" w:eastAsia="Calibri" w:hAnsiTheme="majorHAnsi" w:cs="InterstateLight"/>
          <w:lang w:val="de-DE"/>
        </w:rPr>
      </w:pPr>
    </w:p>
    <w:p w:rsidR="008D6A8D" w:rsidRPr="008D6A8D" w:rsidRDefault="008D6A8D" w:rsidP="00C215A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IV-</w:t>
      </w:r>
      <w:r w:rsidRPr="008D6A8D">
        <w:rPr>
          <w:rFonts w:ascii="Cambria" w:eastAsia="Calibri" w:hAnsi="Cambria" w:cs="Times New Roman"/>
          <w:b/>
          <w:color w:val="365F91" w:themeColor="accent1" w:themeShade="BF"/>
          <w:sz w:val="28"/>
          <w:szCs w:val="28"/>
          <w:lang w:eastAsia="tr-TR"/>
        </w:rPr>
        <w:t>MERKEZDE YETKİ, GÖREV VE SORUMLULUKLAR</w:t>
      </w:r>
    </w:p>
    <w:p w:rsidR="00F058FF" w:rsidRDefault="00F058FF" w:rsidP="00C215AD">
      <w:pPr>
        <w:spacing w:after="0" w:line="300" w:lineRule="exact"/>
        <w:jc w:val="both"/>
        <w:rPr>
          <w:rFonts w:asciiTheme="majorHAnsi" w:eastAsia="Calibri" w:hAnsiTheme="majorHAnsi" w:cs="InterstateLight"/>
          <w:b/>
          <w:lang w:val="de-DE"/>
        </w:rPr>
      </w:pPr>
    </w:p>
    <w:p w:rsidR="008D6A8D" w:rsidRPr="00CE4E3E" w:rsidRDefault="008D6A8D" w:rsidP="00C215AD">
      <w:pPr>
        <w:spacing w:after="0" w:line="300" w:lineRule="exact"/>
        <w:jc w:val="both"/>
        <w:rPr>
          <w:rFonts w:asciiTheme="majorHAnsi" w:eastAsia="Calibri" w:hAnsiTheme="majorHAnsi" w:cs="InterstateLight"/>
          <w:lang w:val="de-DE"/>
        </w:rPr>
      </w:pPr>
      <w:r w:rsidRPr="00CE4E3E">
        <w:rPr>
          <w:rFonts w:asciiTheme="majorHAnsi" w:eastAsia="Calibri" w:hAnsiTheme="majorHAnsi" w:cs="InterstateLight"/>
          <w:b/>
          <w:lang w:val="de-DE"/>
        </w:rPr>
        <w:t>Örgüt Yapısı</w:t>
      </w:r>
    </w:p>
    <w:p w:rsidR="003041A8" w:rsidRPr="003041A8" w:rsidRDefault="003041A8" w:rsidP="00C215AD">
      <w:pPr>
        <w:spacing w:after="0" w:line="300" w:lineRule="exact"/>
        <w:jc w:val="both"/>
        <w:rPr>
          <w:rFonts w:asciiTheme="majorHAnsi" w:eastAsia="MS Mincho" w:hAnsiTheme="majorHAnsi" w:cs="Times New Roman"/>
          <w:lang w:eastAsia="zh-CN"/>
        </w:rPr>
      </w:pPr>
      <w:r w:rsidRPr="003041A8">
        <w:rPr>
          <w:rFonts w:asciiTheme="majorHAnsi" w:eastAsia="MS Mincho" w:hAnsiTheme="majorHAnsi" w:cs="Times New Roman"/>
          <w:b/>
          <w:lang w:eastAsia="zh-CN"/>
        </w:rPr>
        <w:t>Merkez Müdürü</w:t>
      </w:r>
      <w:r w:rsidRPr="003041A8">
        <w:rPr>
          <w:rFonts w:asciiTheme="majorHAnsi" w:eastAsia="MS Mincho" w:hAnsiTheme="majorHAnsi" w:cs="Times New Roman"/>
          <w:lang w:eastAsia="zh-CN"/>
        </w:rPr>
        <w:t xml:space="preserve">: Dr. </w:t>
      </w:r>
      <w:r w:rsidR="00486319">
        <w:rPr>
          <w:rFonts w:asciiTheme="majorHAnsi" w:eastAsia="MS Mincho" w:hAnsiTheme="majorHAnsi" w:cs="Times New Roman"/>
          <w:lang w:eastAsia="zh-CN"/>
        </w:rPr>
        <w:t>Cem Duran</w:t>
      </w:r>
    </w:p>
    <w:p w:rsidR="003041A8" w:rsidRPr="00926D67" w:rsidRDefault="003041A8" w:rsidP="00926D67">
      <w:pPr>
        <w:spacing w:after="0" w:line="300" w:lineRule="exact"/>
        <w:jc w:val="both"/>
        <w:rPr>
          <w:rFonts w:asciiTheme="majorHAnsi" w:eastAsia="MS Mincho" w:hAnsiTheme="majorHAnsi" w:cs="Times New Roman"/>
          <w:lang w:eastAsia="zh-CN"/>
        </w:rPr>
      </w:pPr>
      <w:r w:rsidRPr="00926D67">
        <w:rPr>
          <w:rFonts w:asciiTheme="majorHAnsi" w:eastAsia="MS Mincho" w:hAnsiTheme="majorHAnsi" w:cs="Times New Roman"/>
          <w:b/>
          <w:lang w:eastAsia="zh-CN"/>
        </w:rPr>
        <w:t>Merkez Müdür Yardımcıları</w:t>
      </w:r>
      <w:r w:rsidRPr="00926D67">
        <w:rPr>
          <w:rFonts w:asciiTheme="majorHAnsi" w:eastAsia="MS Mincho" w:hAnsiTheme="majorHAnsi" w:cs="Times New Roman"/>
          <w:lang w:eastAsia="zh-CN"/>
        </w:rPr>
        <w:t>: Doç. Dr. Burcu Rodopman</w:t>
      </w:r>
    </w:p>
    <w:p w:rsidR="00926D67" w:rsidRPr="00926D67" w:rsidRDefault="003041A8" w:rsidP="00926D67">
      <w:pPr>
        <w:spacing w:line="240" w:lineRule="auto"/>
        <w:jc w:val="both"/>
        <w:rPr>
          <w:rFonts w:asciiTheme="majorHAnsi" w:eastAsia="Calibri" w:hAnsiTheme="majorHAnsi" w:cs="Calibri"/>
          <w:highlight w:val="white"/>
          <w:lang w:val="tr" w:eastAsia="tr-TR"/>
        </w:rPr>
      </w:pPr>
      <w:r w:rsidRPr="00926D67">
        <w:rPr>
          <w:rFonts w:asciiTheme="majorHAnsi" w:eastAsia="MS Mincho" w:hAnsiTheme="majorHAnsi" w:cs="Times New Roman"/>
          <w:b/>
          <w:lang w:eastAsia="zh-CN"/>
        </w:rPr>
        <w:t>Yönetim Kurulu Üyeleri</w:t>
      </w:r>
      <w:r w:rsidRPr="00926D67">
        <w:rPr>
          <w:rFonts w:asciiTheme="majorHAnsi" w:eastAsia="MS Mincho" w:hAnsiTheme="majorHAnsi" w:cs="Times New Roman"/>
          <w:lang w:eastAsia="zh-CN"/>
        </w:rPr>
        <w:t xml:space="preserve">: </w:t>
      </w:r>
      <w:r w:rsidR="00486319" w:rsidRPr="00926D67">
        <w:rPr>
          <w:rFonts w:asciiTheme="majorHAnsi" w:eastAsia="MS Mincho" w:hAnsiTheme="majorHAnsi" w:cs="Times New Roman"/>
          <w:lang w:eastAsia="zh-CN"/>
        </w:rPr>
        <w:t xml:space="preserve">Dr. Cem Duran </w:t>
      </w:r>
      <w:r w:rsidRPr="00926D67">
        <w:rPr>
          <w:rFonts w:asciiTheme="majorHAnsi" w:eastAsia="MS Mincho" w:hAnsiTheme="majorHAnsi" w:cs="Times New Roman"/>
          <w:lang w:eastAsia="zh-CN"/>
        </w:rPr>
        <w:t xml:space="preserve">(Müdür), Doç. Dr. Burcu Rodopman, Müdür Yardımısı), Prof. Dr. Asım Karaömerlioğlu, Doç. Dr. Yavuz Acar, </w:t>
      </w:r>
      <w:r w:rsidR="00926D67" w:rsidRPr="00926D67">
        <w:rPr>
          <w:rFonts w:asciiTheme="majorHAnsi" w:eastAsia="Calibri" w:hAnsiTheme="majorHAnsi" w:cs="Calibri"/>
          <w:highlight w:val="white"/>
          <w:lang w:val="tr" w:eastAsia="tr-TR"/>
        </w:rPr>
        <w:t>Volkan Hüsnü Özgüz</w:t>
      </w:r>
    </w:p>
    <w:p w:rsidR="00E54E19" w:rsidRPr="00926D67" w:rsidRDefault="00E54E19" w:rsidP="00926D67">
      <w:pPr>
        <w:spacing w:after="0" w:line="300" w:lineRule="exact"/>
        <w:jc w:val="both"/>
        <w:rPr>
          <w:rFonts w:asciiTheme="majorHAnsi" w:eastAsia="MS Mincho" w:hAnsiTheme="majorHAnsi" w:cs="Times New Roman"/>
          <w:lang w:eastAsia="zh-CN"/>
        </w:rPr>
      </w:pPr>
    </w:p>
    <w:p w:rsidR="00486319" w:rsidRDefault="00486319" w:rsidP="00C215AD">
      <w:pPr>
        <w:spacing w:after="0" w:line="300" w:lineRule="exact"/>
        <w:rPr>
          <w:rFonts w:asciiTheme="majorHAnsi" w:eastAsia="MS Mincho" w:hAnsiTheme="majorHAnsi" w:cs="Times New Roman"/>
          <w:b/>
          <w:lang w:eastAsia="zh-CN"/>
        </w:rPr>
      </w:pPr>
    </w:p>
    <w:p w:rsidR="003B118F" w:rsidRDefault="004C5330" w:rsidP="00C215AD">
      <w:pPr>
        <w:spacing w:after="0" w:line="300" w:lineRule="exact"/>
        <w:rPr>
          <w:rFonts w:ascii="Cambria" w:eastAsia="Calibri" w:hAnsi="Cambria" w:cs="Times New Roman"/>
          <w:b/>
          <w:color w:val="365F91" w:themeColor="accent1" w:themeShade="BF"/>
          <w:sz w:val="28"/>
          <w:szCs w:val="28"/>
          <w:lang w:eastAsia="tr-TR"/>
        </w:rPr>
      </w:pPr>
      <w:r w:rsidRPr="004C5330">
        <w:rPr>
          <w:rFonts w:ascii="Cambria" w:eastAsia="Calibri" w:hAnsi="Cambria" w:cs="Times New Roman"/>
          <w:b/>
          <w:color w:val="365F91" w:themeColor="accent1" w:themeShade="BF"/>
          <w:sz w:val="28"/>
          <w:szCs w:val="28"/>
          <w:lang w:eastAsia="tr-TR"/>
        </w:rPr>
        <w:t>V</w:t>
      </w:r>
      <w:r>
        <w:rPr>
          <w:rFonts w:asciiTheme="majorHAnsi" w:eastAsia="Calibri" w:hAnsiTheme="majorHAnsi" w:cs="InterstateLight"/>
        </w:rPr>
        <w:t>-</w:t>
      </w:r>
      <w:r w:rsidRPr="004C5330">
        <w:rPr>
          <w:rFonts w:ascii="Cambria" w:eastAsia="Calibri" w:hAnsi="Cambria" w:cs="Times New Roman"/>
          <w:b/>
          <w:color w:val="365F91" w:themeColor="accent1" w:themeShade="BF"/>
          <w:sz w:val="28"/>
          <w:szCs w:val="28"/>
          <w:lang w:eastAsia="tr-TR"/>
        </w:rPr>
        <w:t>MERKEZ TARAFINDAN DÜZENLENEN EĞİTİM PROGRAMLARI</w:t>
      </w:r>
    </w:p>
    <w:p w:rsidR="003B118F" w:rsidRDefault="003B118F" w:rsidP="00C215AD">
      <w:pPr>
        <w:spacing w:after="0" w:line="300" w:lineRule="exact"/>
        <w:rPr>
          <w:rFonts w:ascii="Cambria" w:eastAsia="Calibri" w:hAnsi="Cambria" w:cs="Times New Roman"/>
          <w:b/>
          <w:color w:val="365F91" w:themeColor="accent1" w:themeShade="BF"/>
          <w:sz w:val="28"/>
          <w:szCs w:val="28"/>
          <w:lang w:eastAsia="tr-TR"/>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1473"/>
        <w:gridCol w:w="1701"/>
        <w:gridCol w:w="1559"/>
        <w:gridCol w:w="1702"/>
      </w:tblGrid>
      <w:tr w:rsidR="00486319" w:rsidRPr="00441335" w:rsidTr="00441335">
        <w:trPr>
          <w:jc w:val="center"/>
        </w:trPr>
        <w:tc>
          <w:tcPr>
            <w:tcW w:w="2775" w:type="dxa"/>
            <w:vAlign w:val="center"/>
          </w:tcPr>
          <w:p w:rsidR="00486319" w:rsidRPr="00441335" w:rsidRDefault="00486319" w:rsidP="00486319">
            <w:pPr>
              <w:pStyle w:val="AralkYok"/>
              <w:rPr>
                <w:rFonts w:asciiTheme="majorHAnsi" w:eastAsia="Calibri" w:hAnsiTheme="majorHAnsi"/>
                <w:b/>
              </w:rPr>
            </w:pPr>
            <w:r w:rsidRPr="00441335">
              <w:rPr>
                <w:rFonts w:asciiTheme="majorHAnsi" w:eastAsia="Calibri" w:hAnsiTheme="majorHAnsi"/>
                <w:b/>
              </w:rPr>
              <w:t>Eğitim Programının Başlığı</w:t>
            </w:r>
          </w:p>
        </w:tc>
        <w:tc>
          <w:tcPr>
            <w:tcW w:w="1473" w:type="dxa"/>
            <w:vAlign w:val="center"/>
          </w:tcPr>
          <w:p w:rsidR="00486319" w:rsidRPr="00441335" w:rsidRDefault="00486319" w:rsidP="00486319">
            <w:pPr>
              <w:pStyle w:val="AralkYok"/>
              <w:rPr>
                <w:rFonts w:asciiTheme="majorHAnsi" w:eastAsia="Calibri" w:hAnsiTheme="majorHAnsi" w:cs="Calibri"/>
                <w:b/>
              </w:rPr>
            </w:pPr>
            <w:r w:rsidRPr="00441335">
              <w:rPr>
                <w:rFonts w:asciiTheme="majorHAnsi" w:eastAsia="Calibri" w:hAnsiTheme="majorHAnsi" w:cs="Calibri"/>
                <w:b/>
              </w:rPr>
              <w:t>Yöneticisi</w:t>
            </w:r>
          </w:p>
        </w:tc>
        <w:tc>
          <w:tcPr>
            <w:tcW w:w="1701" w:type="dxa"/>
            <w:vAlign w:val="center"/>
          </w:tcPr>
          <w:p w:rsidR="00486319" w:rsidRPr="00441335" w:rsidRDefault="00486319" w:rsidP="00486319">
            <w:pPr>
              <w:pStyle w:val="AralkYok"/>
              <w:rPr>
                <w:rFonts w:asciiTheme="majorHAnsi" w:eastAsia="Calibri" w:hAnsiTheme="majorHAnsi" w:cs="Calibri"/>
                <w:b/>
              </w:rPr>
            </w:pPr>
            <w:r w:rsidRPr="00441335">
              <w:rPr>
                <w:rFonts w:asciiTheme="majorHAnsi" w:eastAsia="Calibri" w:hAnsiTheme="majorHAnsi" w:cs="Calibri"/>
                <w:b/>
              </w:rPr>
              <w:t>Görev Alan Merkez Üyeleri</w:t>
            </w:r>
          </w:p>
        </w:tc>
        <w:tc>
          <w:tcPr>
            <w:tcW w:w="1559" w:type="dxa"/>
            <w:vAlign w:val="center"/>
          </w:tcPr>
          <w:p w:rsidR="00486319" w:rsidRPr="00441335" w:rsidRDefault="00486319" w:rsidP="00486319">
            <w:pPr>
              <w:pStyle w:val="AralkYok"/>
              <w:rPr>
                <w:rFonts w:asciiTheme="majorHAnsi" w:eastAsia="Calibri" w:hAnsiTheme="majorHAnsi" w:cs="Calibri"/>
                <w:b/>
              </w:rPr>
            </w:pPr>
            <w:r w:rsidRPr="00441335">
              <w:rPr>
                <w:rFonts w:asciiTheme="majorHAnsi" w:eastAsia="Calibri" w:hAnsiTheme="majorHAnsi" w:cs="Calibri"/>
                <w:b/>
              </w:rPr>
              <w:t>Düzenlendiği Tarihler</w:t>
            </w:r>
          </w:p>
        </w:tc>
        <w:tc>
          <w:tcPr>
            <w:tcW w:w="1702" w:type="dxa"/>
            <w:vAlign w:val="center"/>
          </w:tcPr>
          <w:p w:rsidR="00486319" w:rsidRPr="00441335" w:rsidRDefault="00486319" w:rsidP="00486319">
            <w:pPr>
              <w:pStyle w:val="AralkYok"/>
              <w:rPr>
                <w:rFonts w:asciiTheme="majorHAnsi" w:eastAsia="Calibri" w:hAnsiTheme="majorHAnsi" w:cs="Calibri"/>
                <w:b/>
              </w:rPr>
            </w:pPr>
            <w:r w:rsidRPr="00441335">
              <w:rPr>
                <w:rFonts w:asciiTheme="majorHAnsi" w:eastAsia="Calibri" w:hAnsiTheme="majorHAnsi" w:cs="Calibri"/>
                <w:b/>
              </w:rPr>
              <w:t>Katılan Kişi Sayısı</w:t>
            </w:r>
          </w:p>
        </w:tc>
      </w:tr>
      <w:tr w:rsidR="00441335" w:rsidRPr="00441335" w:rsidTr="00441335">
        <w:trPr>
          <w:jc w:val="center"/>
        </w:trPr>
        <w:tc>
          <w:tcPr>
            <w:tcW w:w="2775"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İş Modeli Eğitimi</w:t>
            </w:r>
          </w:p>
        </w:tc>
        <w:tc>
          <w:tcPr>
            <w:tcW w:w="1473"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Volkan Kırtok</w:t>
            </w:r>
          </w:p>
        </w:tc>
        <w:tc>
          <w:tcPr>
            <w:tcW w:w="1701"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41335" w:rsidRPr="00441335" w:rsidRDefault="00441335" w:rsidP="00441335">
            <w:pPr>
              <w:widowControl w:val="0"/>
              <w:jc w:val="both"/>
              <w:rPr>
                <w:rFonts w:asciiTheme="majorHAnsi" w:eastAsia="Calibri" w:hAnsiTheme="majorHAnsi" w:cs="Calibri"/>
                <w:highlight w:val="white"/>
              </w:rPr>
            </w:pPr>
            <w:r w:rsidRPr="00441335">
              <w:rPr>
                <w:rFonts w:asciiTheme="majorHAnsi" w:eastAsia="Calibri" w:hAnsiTheme="majorHAnsi" w:cs="Calibri"/>
                <w:highlight w:val="white"/>
              </w:rPr>
              <w:t>13.03.2025</w:t>
            </w:r>
          </w:p>
        </w:tc>
        <w:tc>
          <w:tcPr>
            <w:tcW w:w="1702"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15</w:t>
            </w:r>
          </w:p>
        </w:tc>
      </w:tr>
      <w:tr w:rsidR="00441335" w:rsidRPr="00441335" w:rsidTr="00B638AF">
        <w:trPr>
          <w:trHeight w:val="469"/>
          <w:jc w:val="center"/>
        </w:trPr>
        <w:tc>
          <w:tcPr>
            <w:tcW w:w="2775"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Pazar ve Rekabet Eğitimi</w:t>
            </w:r>
          </w:p>
        </w:tc>
        <w:tc>
          <w:tcPr>
            <w:tcW w:w="1473"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Can Garipoğlu</w:t>
            </w:r>
          </w:p>
        </w:tc>
        <w:tc>
          <w:tcPr>
            <w:tcW w:w="1701"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441335" w:rsidRPr="00441335" w:rsidRDefault="00441335" w:rsidP="00441335">
            <w:pPr>
              <w:widowControl w:val="0"/>
              <w:jc w:val="both"/>
              <w:rPr>
                <w:rFonts w:asciiTheme="majorHAnsi" w:eastAsia="Calibri" w:hAnsiTheme="majorHAnsi" w:cs="Calibri"/>
                <w:highlight w:val="white"/>
              </w:rPr>
            </w:pPr>
            <w:r w:rsidRPr="00441335">
              <w:rPr>
                <w:rFonts w:asciiTheme="majorHAnsi" w:eastAsia="Calibri" w:hAnsiTheme="majorHAnsi" w:cs="Calibri"/>
                <w:highlight w:val="white"/>
              </w:rPr>
              <w:t>13.03.2025</w:t>
            </w:r>
          </w:p>
        </w:tc>
        <w:tc>
          <w:tcPr>
            <w:tcW w:w="1702"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15</w:t>
            </w:r>
          </w:p>
        </w:tc>
      </w:tr>
      <w:tr w:rsidR="00441335" w:rsidRPr="00441335" w:rsidTr="00B638AF">
        <w:trPr>
          <w:trHeight w:val="934"/>
          <w:jc w:val="center"/>
        </w:trPr>
        <w:tc>
          <w:tcPr>
            <w:tcW w:w="2775"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Sunum Eğitimi</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B638AF" w:rsidP="00441335">
            <w:pPr>
              <w:spacing w:before="240"/>
              <w:rPr>
                <w:rFonts w:asciiTheme="majorHAnsi" w:eastAsia="Calibri" w:hAnsiTheme="majorHAnsi" w:cs="Calibri"/>
                <w:highlight w:val="white"/>
              </w:rPr>
            </w:pPr>
            <w:r>
              <w:rPr>
                <w:rFonts w:asciiTheme="majorHAnsi" w:eastAsia="Calibri" w:hAnsiTheme="majorHAnsi" w:cs="Calibri"/>
                <w:highlight w:val="white"/>
              </w:rPr>
              <w:t xml:space="preserve">Emir </w:t>
            </w:r>
            <w:r w:rsidR="00441335" w:rsidRPr="00441335">
              <w:rPr>
                <w:rFonts w:asciiTheme="majorHAnsi" w:eastAsia="Calibri" w:hAnsiTheme="majorHAnsi" w:cs="Calibri"/>
                <w:highlight w:val="white"/>
              </w:rPr>
              <w:t>İbrahim Uzunoğlu</w:t>
            </w:r>
          </w:p>
        </w:tc>
        <w:tc>
          <w:tcPr>
            <w:tcW w:w="1701"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41335" w:rsidRPr="00441335" w:rsidRDefault="00441335" w:rsidP="00441335">
            <w:pPr>
              <w:widowControl w:val="0"/>
              <w:jc w:val="both"/>
              <w:rPr>
                <w:rFonts w:asciiTheme="majorHAnsi" w:eastAsia="Calibri" w:hAnsiTheme="majorHAnsi" w:cs="Calibri"/>
                <w:highlight w:val="white"/>
              </w:rPr>
            </w:pPr>
            <w:r w:rsidRPr="00441335">
              <w:rPr>
                <w:rFonts w:asciiTheme="majorHAnsi" w:eastAsia="Calibri" w:hAnsiTheme="majorHAnsi" w:cs="Calibri"/>
                <w:highlight w:val="white"/>
              </w:rPr>
              <w:t>13.03.2025</w:t>
            </w:r>
          </w:p>
        </w:tc>
        <w:tc>
          <w:tcPr>
            <w:tcW w:w="1702"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15</w:t>
            </w:r>
          </w:p>
        </w:tc>
      </w:tr>
      <w:tr w:rsidR="00441335" w:rsidRPr="00441335" w:rsidTr="00441335">
        <w:trPr>
          <w:jc w:val="center"/>
        </w:trPr>
        <w:tc>
          <w:tcPr>
            <w:tcW w:w="2775"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Patent Başvuru ve Yazma Eğitimi</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spacing w:before="240"/>
              <w:rPr>
                <w:rFonts w:asciiTheme="majorHAnsi" w:eastAsia="Calibri" w:hAnsiTheme="majorHAnsi" w:cs="Calibri"/>
                <w:highlight w:val="white"/>
              </w:rPr>
            </w:pPr>
            <w:r w:rsidRPr="00441335">
              <w:rPr>
                <w:rFonts w:asciiTheme="majorHAnsi" w:eastAsia="Calibri" w:hAnsiTheme="majorHAnsi" w:cs="Calibri"/>
                <w:highlight w:val="white"/>
              </w:rPr>
              <w:t>Kezban Yarıkan Buğra Akın</w:t>
            </w:r>
          </w:p>
        </w:tc>
        <w:tc>
          <w:tcPr>
            <w:tcW w:w="1701"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jc w:val="both"/>
              <w:rPr>
                <w:rFonts w:asciiTheme="majorHAnsi" w:eastAsia="Calibri" w:hAnsiTheme="majorHAnsi" w:cs="Calibri"/>
                <w:highlight w:val="white"/>
              </w:rPr>
            </w:pPr>
            <w:r w:rsidRPr="00441335">
              <w:rPr>
                <w:rFonts w:asciiTheme="majorHAnsi" w:eastAsia="Calibri" w:hAnsiTheme="majorHAnsi" w:cs="Calibri"/>
                <w:highlight w:val="white"/>
              </w:rPr>
              <w:t>05.02.2025</w:t>
            </w:r>
          </w:p>
        </w:tc>
        <w:tc>
          <w:tcPr>
            <w:tcW w:w="1702"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23</w:t>
            </w:r>
          </w:p>
        </w:tc>
      </w:tr>
      <w:tr w:rsidR="00441335" w:rsidRPr="00441335" w:rsidTr="00441335">
        <w:trPr>
          <w:jc w:val="center"/>
        </w:trPr>
        <w:tc>
          <w:tcPr>
            <w:tcW w:w="2775"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Teknoloji Transferi Eğitimi</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spacing w:before="240"/>
              <w:rPr>
                <w:rFonts w:asciiTheme="majorHAnsi" w:eastAsia="Calibri" w:hAnsiTheme="majorHAnsi" w:cs="Calibri"/>
                <w:highlight w:val="white"/>
              </w:rPr>
            </w:pPr>
            <w:r w:rsidRPr="00441335">
              <w:rPr>
                <w:rFonts w:asciiTheme="majorHAnsi" w:eastAsia="Calibri" w:hAnsiTheme="majorHAnsi" w:cs="Calibri"/>
                <w:highlight w:val="white"/>
              </w:rPr>
              <w:t>Volkan Hüsnü Özgüz</w:t>
            </w:r>
          </w:p>
        </w:tc>
        <w:tc>
          <w:tcPr>
            <w:tcW w:w="1701"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jc w:val="both"/>
              <w:rPr>
                <w:rFonts w:asciiTheme="majorHAnsi" w:eastAsia="Calibri" w:hAnsiTheme="majorHAnsi" w:cs="Calibri"/>
                <w:highlight w:val="white"/>
              </w:rPr>
            </w:pPr>
            <w:r w:rsidRPr="00441335">
              <w:rPr>
                <w:rFonts w:asciiTheme="majorHAnsi" w:eastAsia="Calibri" w:hAnsiTheme="majorHAnsi" w:cs="Calibri"/>
                <w:highlight w:val="white"/>
              </w:rPr>
              <w:t>03.02.2025</w:t>
            </w:r>
          </w:p>
        </w:tc>
        <w:tc>
          <w:tcPr>
            <w:tcW w:w="1702"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24</w:t>
            </w:r>
          </w:p>
        </w:tc>
      </w:tr>
      <w:tr w:rsidR="00441335" w:rsidRPr="00441335" w:rsidTr="00441335">
        <w:trPr>
          <w:jc w:val="center"/>
        </w:trPr>
        <w:tc>
          <w:tcPr>
            <w:tcW w:w="2775"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lastRenderedPageBreak/>
              <w:t>Tasarım Odaklı Düşünme Eğitimi</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spacing w:before="240"/>
              <w:jc w:val="both"/>
              <w:rPr>
                <w:rFonts w:asciiTheme="majorHAnsi" w:eastAsia="Calibri" w:hAnsiTheme="majorHAnsi" w:cs="Calibri"/>
                <w:highlight w:val="white"/>
              </w:rPr>
            </w:pPr>
            <w:r w:rsidRPr="00441335">
              <w:rPr>
                <w:rFonts w:asciiTheme="majorHAnsi" w:eastAsia="Calibri" w:hAnsiTheme="majorHAnsi" w:cs="Calibri"/>
                <w:highlight w:val="white"/>
              </w:rPr>
              <w:t>Anıl Savaş Kılıç</w:t>
            </w:r>
          </w:p>
        </w:tc>
        <w:tc>
          <w:tcPr>
            <w:tcW w:w="1701"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jc w:val="both"/>
              <w:rPr>
                <w:rFonts w:asciiTheme="majorHAnsi" w:eastAsia="Calibri" w:hAnsiTheme="majorHAnsi" w:cs="Calibri"/>
                <w:highlight w:val="white"/>
              </w:rPr>
            </w:pPr>
            <w:r w:rsidRPr="00441335">
              <w:rPr>
                <w:rFonts w:asciiTheme="majorHAnsi" w:eastAsia="Calibri" w:hAnsiTheme="majorHAnsi" w:cs="Calibri"/>
                <w:highlight w:val="white"/>
              </w:rPr>
              <w:t>30.01.2025</w:t>
            </w:r>
          </w:p>
        </w:tc>
        <w:tc>
          <w:tcPr>
            <w:tcW w:w="1702"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16</w:t>
            </w:r>
          </w:p>
        </w:tc>
      </w:tr>
      <w:tr w:rsidR="00441335" w:rsidRPr="00441335" w:rsidTr="00441335">
        <w:trPr>
          <w:jc w:val="center"/>
        </w:trPr>
        <w:tc>
          <w:tcPr>
            <w:tcW w:w="2775"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Türkiyede Girişimcilik Ekosistemi</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Türkü Suna Çendeoğlu</w:t>
            </w:r>
          </w:p>
        </w:tc>
        <w:tc>
          <w:tcPr>
            <w:tcW w:w="1701"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jc w:val="both"/>
              <w:rPr>
                <w:rFonts w:asciiTheme="majorHAnsi" w:eastAsia="Calibri" w:hAnsiTheme="majorHAnsi" w:cs="Calibri"/>
                <w:highlight w:val="white"/>
              </w:rPr>
            </w:pPr>
            <w:r w:rsidRPr="00441335">
              <w:rPr>
                <w:rFonts w:asciiTheme="majorHAnsi" w:eastAsia="Calibri" w:hAnsiTheme="majorHAnsi" w:cs="Calibri"/>
                <w:highlight w:val="white"/>
              </w:rPr>
              <w:t>25.06.2025</w:t>
            </w:r>
          </w:p>
        </w:tc>
        <w:tc>
          <w:tcPr>
            <w:tcW w:w="1702"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20</w:t>
            </w:r>
          </w:p>
        </w:tc>
      </w:tr>
      <w:tr w:rsidR="00441335" w:rsidRPr="00441335" w:rsidTr="00441335">
        <w:trPr>
          <w:jc w:val="center"/>
        </w:trPr>
        <w:tc>
          <w:tcPr>
            <w:tcW w:w="2775" w:type="dxa"/>
          </w:tcPr>
          <w:p w:rsidR="00441335" w:rsidRPr="00441335" w:rsidRDefault="00441335" w:rsidP="00441335">
            <w:pPr>
              <w:jc w:val="both"/>
              <w:rPr>
                <w:rFonts w:asciiTheme="majorHAnsi" w:eastAsia="Calibri" w:hAnsiTheme="majorHAnsi" w:cs="Calibri"/>
                <w:highlight w:val="white"/>
              </w:rPr>
            </w:pPr>
          </w:p>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Yatırımcı Sunumu Eğitimi</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spacing w:before="240"/>
              <w:rPr>
                <w:rFonts w:asciiTheme="majorHAnsi" w:eastAsia="Calibri" w:hAnsiTheme="majorHAnsi" w:cs="Calibri"/>
                <w:highlight w:val="white"/>
              </w:rPr>
            </w:pPr>
            <w:r w:rsidRPr="00441335">
              <w:rPr>
                <w:rFonts w:asciiTheme="majorHAnsi" w:eastAsia="Calibri" w:hAnsiTheme="majorHAnsi" w:cs="Calibri"/>
                <w:highlight w:val="white"/>
              </w:rPr>
              <w:t>Emir İbrahim Uzunoğlu</w:t>
            </w:r>
          </w:p>
        </w:tc>
        <w:tc>
          <w:tcPr>
            <w:tcW w:w="1701" w:type="dxa"/>
          </w:tcPr>
          <w:p w:rsidR="00441335" w:rsidRPr="00441335" w:rsidRDefault="00441335" w:rsidP="00441335">
            <w:pPr>
              <w:jc w:val="both"/>
              <w:rPr>
                <w:rFonts w:asciiTheme="majorHAnsi" w:eastAsia="Calibri" w:hAnsiTheme="majorHAnsi" w:cs="Calibri"/>
                <w:highlight w:val="white"/>
              </w:rPr>
            </w:pPr>
          </w:p>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jc w:val="both"/>
              <w:rPr>
                <w:rFonts w:asciiTheme="majorHAnsi" w:eastAsia="Calibri" w:hAnsiTheme="majorHAnsi" w:cs="Calibri"/>
                <w:highlight w:val="white"/>
              </w:rPr>
            </w:pPr>
            <w:r w:rsidRPr="00441335">
              <w:rPr>
                <w:rFonts w:asciiTheme="majorHAnsi" w:eastAsia="Calibri" w:hAnsiTheme="majorHAnsi" w:cs="Calibri"/>
                <w:highlight w:val="white"/>
              </w:rPr>
              <w:t>25.06.2025</w:t>
            </w:r>
          </w:p>
        </w:tc>
        <w:tc>
          <w:tcPr>
            <w:tcW w:w="1702" w:type="dxa"/>
          </w:tcPr>
          <w:p w:rsidR="00441335" w:rsidRPr="00441335" w:rsidRDefault="00441335" w:rsidP="00441335">
            <w:pPr>
              <w:jc w:val="both"/>
              <w:rPr>
                <w:rFonts w:asciiTheme="majorHAnsi" w:eastAsia="Calibri" w:hAnsiTheme="majorHAnsi" w:cs="Calibri"/>
                <w:highlight w:val="white"/>
              </w:rPr>
            </w:pPr>
          </w:p>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20</w:t>
            </w:r>
          </w:p>
        </w:tc>
      </w:tr>
      <w:tr w:rsidR="00441335" w:rsidRPr="00441335" w:rsidTr="00441335">
        <w:trPr>
          <w:jc w:val="center"/>
        </w:trPr>
        <w:tc>
          <w:tcPr>
            <w:tcW w:w="2775"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Yatırımcı Sunum Eğitimi</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Türkü Suna Çendeoğlu</w:t>
            </w:r>
          </w:p>
        </w:tc>
        <w:tc>
          <w:tcPr>
            <w:tcW w:w="1701"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4" w:space="0" w:color="000000"/>
              <w:left w:val="single" w:sz="6" w:space="0" w:color="000000"/>
              <w:bottom w:val="single" w:sz="6" w:space="0" w:color="000000"/>
              <w:right w:val="single" w:sz="6" w:space="0" w:color="000000"/>
            </w:tcBorders>
            <w:vAlign w:val="bottom"/>
          </w:tcPr>
          <w:p w:rsidR="00441335" w:rsidRPr="00441335" w:rsidRDefault="00441335" w:rsidP="00441335">
            <w:pPr>
              <w:widowControl w:val="0"/>
              <w:jc w:val="both"/>
              <w:rPr>
                <w:rFonts w:asciiTheme="majorHAnsi" w:eastAsia="Calibri" w:hAnsiTheme="majorHAnsi" w:cs="Calibri"/>
                <w:highlight w:val="white"/>
              </w:rPr>
            </w:pPr>
            <w:r w:rsidRPr="00441335">
              <w:rPr>
                <w:rFonts w:asciiTheme="majorHAnsi" w:eastAsia="Calibri" w:hAnsiTheme="majorHAnsi" w:cs="Calibri"/>
                <w:highlight w:val="white"/>
              </w:rPr>
              <w:t>02.09.2025</w:t>
            </w:r>
          </w:p>
        </w:tc>
        <w:tc>
          <w:tcPr>
            <w:tcW w:w="1702"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20</w:t>
            </w:r>
          </w:p>
        </w:tc>
      </w:tr>
      <w:tr w:rsidR="00441335" w:rsidRPr="00441335" w:rsidTr="00441335">
        <w:trPr>
          <w:jc w:val="center"/>
        </w:trPr>
        <w:tc>
          <w:tcPr>
            <w:tcW w:w="2775"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Türkiye’de Girişimcilik Ekosistemi</w:t>
            </w:r>
          </w:p>
        </w:tc>
        <w:tc>
          <w:tcPr>
            <w:tcW w:w="1473"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Türkü Suna Çendeoğlu</w:t>
            </w:r>
          </w:p>
        </w:tc>
        <w:tc>
          <w:tcPr>
            <w:tcW w:w="1701"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jc w:val="both"/>
              <w:rPr>
                <w:rFonts w:asciiTheme="majorHAnsi" w:eastAsia="Calibri" w:hAnsiTheme="majorHAnsi" w:cs="Calibri"/>
                <w:highlight w:val="white"/>
              </w:rPr>
            </w:pPr>
            <w:r w:rsidRPr="00441335">
              <w:rPr>
                <w:rFonts w:asciiTheme="majorHAnsi" w:eastAsia="Calibri" w:hAnsiTheme="majorHAnsi" w:cs="Calibri"/>
                <w:highlight w:val="white"/>
              </w:rPr>
              <w:t>20.10.2025</w:t>
            </w:r>
          </w:p>
        </w:tc>
        <w:tc>
          <w:tcPr>
            <w:tcW w:w="1702"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20</w:t>
            </w:r>
          </w:p>
        </w:tc>
      </w:tr>
      <w:tr w:rsidR="00441335" w:rsidRPr="00441335" w:rsidTr="00441335">
        <w:trPr>
          <w:jc w:val="center"/>
        </w:trPr>
        <w:tc>
          <w:tcPr>
            <w:tcW w:w="2775"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İş Modeli Eğitimi</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spacing w:before="240"/>
              <w:jc w:val="both"/>
              <w:rPr>
                <w:rFonts w:asciiTheme="majorHAnsi" w:eastAsia="Calibri" w:hAnsiTheme="majorHAnsi" w:cs="Calibri"/>
                <w:highlight w:val="white"/>
              </w:rPr>
            </w:pPr>
            <w:r w:rsidRPr="00441335">
              <w:rPr>
                <w:rFonts w:asciiTheme="majorHAnsi" w:eastAsia="Calibri" w:hAnsiTheme="majorHAnsi" w:cs="Calibri"/>
                <w:highlight w:val="white"/>
              </w:rPr>
              <w:t>Murat Tortopoğlu</w:t>
            </w:r>
          </w:p>
        </w:tc>
        <w:tc>
          <w:tcPr>
            <w:tcW w:w="1701"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jc w:val="both"/>
              <w:rPr>
                <w:rFonts w:asciiTheme="majorHAnsi" w:eastAsia="Calibri" w:hAnsiTheme="majorHAnsi" w:cs="Calibri"/>
                <w:highlight w:val="white"/>
              </w:rPr>
            </w:pPr>
            <w:r w:rsidRPr="00441335">
              <w:rPr>
                <w:rFonts w:asciiTheme="majorHAnsi" w:eastAsia="Calibri" w:hAnsiTheme="majorHAnsi" w:cs="Calibri"/>
                <w:highlight w:val="white"/>
              </w:rPr>
              <w:t>21.10.2025</w:t>
            </w:r>
          </w:p>
        </w:tc>
        <w:tc>
          <w:tcPr>
            <w:tcW w:w="1702" w:type="dxa"/>
          </w:tcPr>
          <w:p w:rsidR="00441335" w:rsidRPr="00441335" w:rsidRDefault="00441335" w:rsidP="00441335">
            <w:pPr>
              <w:jc w:val="both"/>
              <w:rPr>
                <w:rFonts w:asciiTheme="majorHAnsi" w:eastAsia="Calibri" w:hAnsiTheme="majorHAnsi" w:cs="Calibri"/>
                <w:highlight w:val="white"/>
              </w:rPr>
            </w:pPr>
            <w:r w:rsidRPr="00441335">
              <w:rPr>
                <w:rFonts w:asciiTheme="majorHAnsi" w:eastAsia="Calibri" w:hAnsiTheme="majorHAnsi" w:cs="Calibri"/>
                <w:highlight w:val="white"/>
              </w:rPr>
              <w:t>10</w:t>
            </w:r>
          </w:p>
        </w:tc>
      </w:tr>
      <w:tr w:rsidR="00441335" w:rsidRPr="00441335" w:rsidTr="00441335">
        <w:trPr>
          <w:jc w:val="center"/>
        </w:trPr>
        <w:tc>
          <w:tcPr>
            <w:tcW w:w="2775"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Teknoloji Doğrulama Eğitimi</w:t>
            </w:r>
          </w:p>
          <w:p w:rsidR="00441335" w:rsidRPr="00441335" w:rsidRDefault="00441335" w:rsidP="00441335">
            <w:pPr>
              <w:rPr>
                <w:rFonts w:asciiTheme="majorHAnsi" w:eastAsia="Calibri" w:hAnsiTheme="majorHAnsi" w:cs="Calibri"/>
                <w:highlight w:val="white"/>
              </w:rPr>
            </w:pP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spacing w:before="240"/>
              <w:rPr>
                <w:rFonts w:asciiTheme="majorHAnsi" w:eastAsia="Calibri" w:hAnsiTheme="majorHAnsi" w:cs="Calibri"/>
                <w:highlight w:val="white"/>
              </w:rPr>
            </w:pPr>
            <w:r w:rsidRPr="00441335">
              <w:rPr>
                <w:rFonts w:asciiTheme="majorHAnsi" w:eastAsia="Calibri" w:hAnsiTheme="majorHAnsi" w:cs="Calibri"/>
                <w:highlight w:val="white"/>
              </w:rPr>
              <w:t>Murat Tortopoğlu</w:t>
            </w:r>
          </w:p>
        </w:tc>
        <w:tc>
          <w:tcPr>
            <w:tcW w:w="1701"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rPr>
                <w:rFonts w:asciiTheme="majorHAnsi" w:eastAsia="Calibri" w:hAnsiTheme="majorHAnsi" w:cs="Calibri"/>
                <w:highlight w:val="white"/>
              </w:rPr>
            </w:pPr>
            <w:r w:rsidRPr="00441335">
              <w:rPr>
                <w:rFonts w:asciiTheme="majorHAnsi" w:eastAsia="Calibri" w:hAnsiTheme="majorHAnsi" w:cs="Calibri"/>
                <w:highlight w:val="white"/>
              </w:rPr>
              <w:t>23.10.2025</w:t>
            </w:r>
          </w:p>
        </w:tc>
        <w:tc>
          <w:tcPr>
            <w:tcW w:w="1702"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13</w:t>
            </w:r>
          </w:p>
        </w:tc>
      </w:tr>
      <w:tr w:rsidR="00441335" w:rsidRPr="00441335" w:rsidTr="00441335">
        <w:trPr>
          <w:jc w:val="center"/>
        </w:trPr>
        <w:tc>
          <w:tcPr>
            <w:tcW w:w="2775"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Pazar Rekabet Eğitimi</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spacing w:before="240"/>
              <w:rPr>
                <w:rFonts w:asciiTheme="majorHAnsi" w:eastAsia="Calibri" w:hAnsiTheme="majorHAnsi" w:cs="Calibri"/>
                <w:highlight w:val="white"/>
              </w:rPr>
            </w:pPr>
            <w:r w:rsidRPr="00441335">
              <w:rPr>
                <w:rFonts w:asciiTheme="majorHAnsi" w:eastAsia="Calibri" w:hAnsiTheme="majorHAnsi" w:cs="Calibri"/>
                <w:highlight w:val="white"/>
              </w:rPr>
              <w:t>Murat Özanlar</w:t>
            </w:r>
          </w:p>
        </w:tc>
        <w:tc>
          <w:tcPr>
            <w:tcW w:w="1701"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rPr>
                <w:rFonts w:asciiTheme="majorHAnsi" w:eastAsia="Calibri" w:hAnsiTheme="majorHAnsi" w:cs="Calibri"/>
                <w:highlight w:val="white"/>
              </w:rPr>
            </w:pPr>
            <w:r w:rsidRPr="00441335">
              <w:rPr>
                <w:rFonts w:asciiTheme="majorHAnsi" w:eastAsia="Calibri" w:hAnsiTheme="majorHAnsi" w:cs="Calibri"/>
                <w:highlight w:val="white"/>
              </w:rPr>
              <w:t>25.10.2025</w:t>
            </w:r>
          </w:p>
        </w:tc>
        <w:tc>
          <w:tcPr>
            <w:tcW w:w="1702"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21</w:t>
            </w:r>
          </w:p>
        </w:tc>
      </w:tr>
      <w:tr w:rsidR="00441335" w:rsidRPr="00441335" w:rsidTr="00441335">
        <w:trPr>
          <w:jc w:val="center"/>
        </w:trPr>
        <w:tc>
          <w:tcPr>
            <w:tcW w:w="2775" w:type="dxa"/>
          </w:tcPr>
          <w:p w:rsidR="00441335" w:rsidRPr="00441335" w:rsidRDefault="00441335" w:rsidP="00441335">
            <w:pPr>
              <w:spacing w:before="240"/>
              <w:rPr>
                <w:rFonts w:asciiTheme="majorHAnsi" w:eastAsia="Calibri" w:hAnsiTheme="majorHAnsi" w:cs="Calibri"/>
                <w:highlight w:val="white"/>
              </w:rPr>
            </w:pPr>
            <w:r w:rsidRPr="00441335">
              <w:rPr>
                <w:rFonts w:asciiTheme="majorHAnsi" w:eastAsia="Calibri" w:hAnsiTheme="majorHAnsi" w:cs="Calibri"/>
                <w:highlight w:val="white"/>
              </w:rPr>
              <w:t>Pazarlama Eğitimi</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spacing w:before="240"/>
              <w:rPr>
                <w:rFonts w:asciiTheme="majorHAnsi" w:eastAsia="Calibri" w:hAnsiTheme="majorHAnsi" w:cs="Calibri"/>
                <w:highlight w:val="white"/>
              </w:rPr>
            </w:pPr>
            <w:r w:rsidRPr="00441335">
              <w:rPr>
                <w:rFonts w:asciiTheme="majorHAnsi" w:eastAsia="Calibri" w:hAnsiTheme="majorHAnsi" w:cs="Calibri"/>
                <w:highlight w:val="white"/>
              </w:rPr>
              <w:t>Selin Madak</w:t>
            </w:r>
          </w:p>
        </w:tc>
        <w:tc>
          <w:tcPr>
            <w:tcW w:w="1701"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CCCCCC"/>
              <w:right w:val="single" w:sz="6" w:space="0" w:color="000000"/>
            </w:tcBorders>
            <w:vAlign w:val="bottom"/>
          </w:tcPr>
          <w:p w:rsidR="00441335" w:rsidRPr="00441335" w:rsidRDefault="00441335" w:rsidP="00441335">
            <w:pPr>
              <w:widowControl w:val="0"/>
              <w:rPr>
                <w:rFonts w:asciiTheme="majorHAnsi" w:eastAsia="Calibri" w:hAnsiTheme="majorHAnsi" w:cs="Calibri"/>
                <w:highlight w:val="white"/>
              </w:rPr>
            </w:pPr>
            <w:r w:rsidRPr="00441335">
              <w:rPr>
                <w:rFonts w:asciiTheme="majorHAnsi" w:eastAsia="Calibri" w:hAnsiTheme="majorHAnsi" w:cs="Calibri"/>
                <w:highlight w:val="white"/>
              </w:rPr>
              <w:t>27.10.2025</w:t>
            </w:r>
          </w:p>
        </w:tc>
        <w:tc>
          <w:tcPr>
            <w:tcW w:w="1702"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14</w:t>
            </w:r>
          </w:p>
        </w:tc>
      </w:tr>
      <w:tr w:rsidR="00441335" w:rsidRPr="00441335" w:rsidTr="00441335">
        <w:trPr>
          <w:jc w:val="center"/>
        </w:trPr>
        <w:tc>
          <w:tcPr>
            <w:tcW w:w="2775"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 xml:space="preserve">Finansal Projeksiyon Eğitimi </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spacing w:before="240"/>
              <w:rPr>
                <w:rFonts w:asciiTheme="majorHAnsi" w:eastAsia="Calibri" w:hAnsiTheme="majorHAnsi" w:cs="Calibri"/>
                <w:highlight w:val="white"/>
              </w:rPr>
            </w:pPr>
            <w:r w:rsidRPr="00441335">
              <w:rPr>
                <w:rFonts w:asciiTheme="majorHAnsi" w:eastAsia="Calibri" w:hAnsiTheme="majorHAnsi" w:cs="Calibri"/>
                <w:highlight w:val="white"/>
              </w:rPr>
              <w:t>Özgür Türkmen</w:t>
            </w:r>
          </w:p>
        </w:tc>
        <w:tc>
          <w:tcPr>
            <w:tcW w:w="1701"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rPr>
                <w:rFonts w:asciiTheme="majorHAnsi" w:eastAsia="Calibri" w:hAnsiTheme="majorHAnsi" w:cs="Calibri"/>
                <w:highlight w:val="white"/>
              </w:rPr>
            </w:pPr>
            <w:r w:rsidRPr="00441335">
              <w:rPr>
                <w:rFonts w:asciiTheme="majorHAnsi" w:eastAsia="Calibri" w:hAnsiTheme="majorHAnsi" w:cs="Calibri"/>
                <w:highlight w:val="white"/>
              </w:rPr>
              <w:t>30.10.2025</w:t>
            </w:r>
          </w:p>
        </w:tc>
        <w:tc>
          <w:tcPr>
            <w:tcW w:w="1702"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14</w:t>
            </w:r>
          </w:p>
        </w:tc>
      </w:tr>
      <w:tr w:rsidR="00441335" w:rsidRPr="00441335" w:rsidTr="00441335">
        <w:trPr>
          <w:jc w:val="center"/>
        </w:trPr>
        <w:tc>
          <w:tcPr>
            <w:tcW w:w="2775"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ArGe Portalı Eğitimi</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Dilara Keleş</w:t>
            </w:r>
          </w:p>
        </w:tc>
        <w:tc>
          <w:tcPr>
            <w:tcW w:w="1701"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rPr>
                <w:rFonts w:asciiTheme="majorHAnsi" w:eastAsia="Calibri" w:hAnsiTheme="majorHAnsi" w:cs="Calibri"/>
                <w:highlight w:val="white"/>
              </w:rPr>
            </w:pPr>
            <w:r w:rsidRPr="00441335">
              <w:rPr>
                <w:rFonts w:asciiTheme="majorHAnsi" w:eastAsia="Calibri" w:hAnsiTheme="majorHAnsi" w:cs="Calibri"/>
                <w:highlight w:val="white"/>
              </w:rPr>
              <w:t>17.11.2025</w:t>
            </w:r>
          </w:p>
        </w:tc>
        <w:tc>
          <w:tcPr>
            <w:tcW w:w="1702"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4</w:t>
            </w:r>
          </w:p>
        </w:tc>
      </w:tr>
      <w:tr w:rsidR="00441335" w:rsidRPr="00441335" w:rsidTr="00441335">
        <w:trPr>
          <w:jc w:val="center"/>
        </w:trPr>
        <w:tc>
          <w:tcPr>
            <w:tcW w:w="2775"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 xml:space="preserve">İş Planı Eğitimi </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 xml:space="preserve">Türkü Suna Çendeoğlu </w:t>
            </w:r>
          </w:p>
        </w:tc>
        <w:tc>
          <w:tcPr>
            <w:tcW w:w="1701"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rPr>
                <w:rFonts w:asciiTheme="majorHAnsi" w:eastAsia="Calibri" w:hAnsiTheme="majorHAnsi" w:cs="Calibri"/>
                <w:highlight w:val="white"/>
              </w:rPr>
            </w:pPr>
            <w:r w:rsidRPr="00441335">
              <w:rPr>
                <w:rFonts w:asciiTheme="majorHAnsi" w:eastAsia="Calibri" w:hAnsiTheme="majorHAnsi" w:cs="Calibri"/>
                <w:highlight w:val="white"/>
              </w:rPr>
              <w:t>19.11.2025</w:t>
            </w:r>
          </w:p>
        </w:tc>
        <w:tc>
          <w:tcPr>
            <w:tcW w:w="1702"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8</w:t>
            </w:r>
          </w:p>
        </w:tc>
      </w:tr>
      <w:tr w:rsidR="00441335" w:rsidRPr="00441335" w:rsidTr="00441335">
        <w:trPr>
          <w:jc w:val="center"/>
        </w:trPr>
        <w:tc>
          <w:tcPr>
            <w:tcW w:w="2775"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 xml:space="preserve">Hukuk Eğitimi </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 xml:space="preserve">Feyzanur Türksal </w:t>
            </w:r>
          </w:p>
        </w:tc>
        <w:tc>
          <w:tcPr>
            <w:tcW w:w="1701"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rPr>
                <w:rFonts w:asciiTheme="majorHAnsi" w:eastAsia="Calibri" w:hAnsiTheme="majorHAnsi" w:cs="Calibri"/>
                <w:highlight w:val="white"/>
              </w:rPr>
            </w:pPr>
            <w:r w:rsidRPr="00441335">
              <w:rPr>
                <w:rFonts w:asciiTheme="majorHAnsi" w:eastAsia="Calibri" w:hAnsiTheme="majorHAnsi" w:cs="Calibri"/>
                <w:highlight w:val="white"/>
              </w:rPr>
              <w:t>21.11.2025</w:t>
            </w:r>
          </w:p>
        </w:tc>
        <w:tc>
          <w:tcPr>
            <w:tcW w:w="1702"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6</w:t>
            </w:r>
          </w:p>
        </w:tc>
      </w:tr>
      <w:tr w:rsidR="00441335" w:rsidRPr="00441335" w:rsidTr="00441335">
        <w:trPr>
          <w:jc w:val="center"/>
        </w:trPr>
        <w:tc>
          <w:tcPr>
            <w:tcW w:w="2775"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 xml:space="preserve">ArGe Muafiyetler Eğitimi </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Abdullah Bayrak</w:t>
            </w:r>
          </w:p>
        </w:tc>
        <w:tc>
          <w:tcPr>
            <w:tcW w:w="1701"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rPr>
                <w:rFonts w:asciiTheme="majorHAnsi" w:eastAsia="Calibri" w:hAnsiTheme="majorHAnsi" w:cs="Calibri"/>
                <w:highlight w:val="white"/>
              </w:rPr>
            </w:pPr>
            <w:r w:rsidRPr="00441335">
              <w:rPr>
                <w:rFonts w:asciiTheme="majorHAnsi" w:eastAsia="Calibri" w:hAnsiTheme="majorHAnsi" w:cs="Calibri"/>
                <w:highlight w:val="white"/>
              </w:rPr>
              <w:t>28.11.2025</w:t>
            </w:r>
          </w:p>
        </w:tc>
        <w:tc>
          <w:tcPr>
            <w:tcW w:w="1702"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3</w:t>
            </w:r>
          </w:p>
        </w:tc>
      </w:tr>
      <w:tr w:rsidR="00441335" w:rsidRPr="00441335" w:rsidTr="00441335">
        <w:trPr>
          <w:jc w:val="center"/>
        </w:trPr>
        <w:tc>
          <w:tcPr>
            <w:tcW w:w="2775"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 xml:space="preserve">Şirketleşme Eğitimi </w:t>
            </w:r>
          </w:p>
        </w:tc>
        <w:tc>
          <w:tcPr>
            <w:tcW w:w="1473" w:type="dxa"/>
            <w:tcBorders>
              <w:top w:val="single" w:sz="4" w:space="0" w:color="000000"/>
              <w:left w:val="single" w:sz="4" w:space="0" w:color="000000"/>
              <w:bottom w:val="single" w:sz="4" w:space="0" w:color="000000"/>
              <w:right w:val="single" w:sz="4" w:space="0" w:color="000000"/>
            </w:tcBorders>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Hüseyin Aslan</w:t>
            </w:r>
          </w:p>
        </w:tc>
        <w:tc>
          <w:tcPr>
            <w:tcW w:w="1701"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Dr. Cem Duran</w:t>
            </w:r>
          </w:p>
        </w:tc>
        <w:tc>
          <w:tcPr>
            <w:tcW w:w="1559" w:type="dxa"/>
            <w:tcBorders>
              <w:top w:val="single" w:sz="6" w:space="0" w:color="CCCCCC"/>
              <w:left w:val="single" w:sz="6" w:space="0" w:color="000000"/>
              <w:bottom w:val="single" w:sz="6" w:space="0" w:color="000000"/>
              <w:right w:val="single" w:sz="6" w:space="0" w:color="000000"/>
            </w:tcBorders>
            <w:vAlign w:val="bottom"/>
          </w:tcPr>
          <w:p w:rsidR="00441335" w:rsidRPr="00441335" w:rsidRDefault="00441335" w:rsidP="00441335">
            <w:pPr>
              <w:widowControl w:val="0"/>
              <w:rPr>
                <w:rFonts w:asciiTheme="majorHAnsi" w:eastAsia="Calibri" w:hAnsiTheme="majorHAnsi" w:cs="Calibri"/>
                <w:highlight w:val="white"/>
              </w:rPr>
            </w:pPr>
            <w:r w:rsidRPr="00441335">
              <w:rPr>
                <w:rFonts w:asciiTheme="majorHAnsi" w:eastAsia="Calibri" w:hAnsiTheme="majorHAnsi" w:cs="Calibri"/>
                <w:highlight w:val="white"/>
              </w:rPr>
              <w:t>02.12.2025</w:t>
            </w:r>
          </w:p>
        </w:tc>
        <w:tc>
          <w:tcPr>
            <w:tcW w:w="1702" w:type="dxa"/>
          </w:tcPr>
          <w:p w:rsidR="00441335" w:rsidRPr="00441335" w:rsidRDefault="00441335" w:rsidP="00441335">
            <w:pPr>
              <w:rPr>
                <w:rFonts w:asciiTheme="majorHAnsi" w:eastAsia="Calibri" w:hAnsiTheme="majorHAnsi" w:cs="Calibri"/>
                <w:highlight w:val="white"/>
              </w:rPr>
            </w:pPr>
            <w:r w:rsidRPr="00441335">
              <w:rPr>
                <w:rFonts w:asciiTheme="majorHAnsi" w:eastAsia="Calibri" w:hAnsiTheme="majorHAnsi" w:cs="Calibri"/>
                <w:highlight w:val="white"/>
              </w:rPr>
              <w:t>6</w:t>
            </w:r>
          </w:p>
        </w:tc>
      </w:tr>
    </w:tbl>
    <w:p w:rsidR="0002135F" w:rsidRPr="000D6FCC" w:rsidRDefault="0002135F" w:rsidP="000D6FCC">
      <w:pPr>
        <w:spacing w:before="60" w:after="0" w:line="360" w:lineRule="auto"/>
        <w:jc w:val="both"/>
        <w:rPr>
          <w:rFonts w:asciiTheme="majorHAnsi" w:eastAsia="Calibri" w:hAnsiTheme="majorHAnsi" w:cs="Calibri"/>
          <w:b/>
          <w:bCs/>
          <w:color w:val="365F91" w:themeColor="accent1" w:themeShade="BF"/>
          <w:sz w:val="28"/>
          <w:szCs w:val="28"/>
          <w:highlight w:val="white"/>
          <w:lang w:val="tr" w:eastAsia="tr-TR"/>
        </w:rPr>
      </w:pPr>
      <w:r>
        <w:rPr>
          <w:rFonts w:asciiTheme="majorHAnsi" w:eastAsia="Calibri" w:hAnsiTheme="majorHAnsi" w:cs="Calibri"/>
          <w:b/>
          <w:bCs/>
          <w:color w:val="365F91" w:themeColor="accent1" w:themeShade="BF"/>
          <w:sz w:val="28"/>
          <w:szCs w:val="28"/>
          <w:highlight w:val="white"/>
          <w:lang w:val="tr" w:eastAsia="tr-TR"/>
        </w:rPr>
        <w:lastRenderedPageBreak/>
        <w:t>VI-</w:t>
      </w:r>
      <w:r w:rsidRPr="0002135F">
        <w:rPr>
          <w:rFonts w:asciiTheme="majorHAnsi" w:eastAsia="Calibri" w:hAnsiTheme="majorHAnsi" w:cs="Calibri"/>
          <w:b/>
          <w:bCs/>
          <w:color w:val="365F91" w:themeColor="accent1" w:themeShade="BF"/>
          <w:sz w:val="28"/>
          <w:szCs w:val="28"/>
          <w:highlight w:val="white"/>
          <w:lang w:val="tr" w:eastAsia="tr-TR"/>
        </w:rPr>
        <w:t>TOPLUMA HİZMET</w:t>
      </w:r>
      <w:r w:rsidRPr="0002135F">
        <w:rPr>
          <w:rFonts w:asciiTheme="majorHAnsi" w:eastAsia="Calibri" w:hAnsiTheme="majorHAnsi" w:cs="Calibri"/>
          <w:color w:val="365F91" w:themeColor="accent1" w:themeShade="BF"/>
          <w:sz w:val="28"/>
          <w:szCs w:val="28"/>
          <w:highlight w:val="white"/>
          <w:lang w:val="tr" w:eastAsia="tr-TR"/>
        </w:rPr>
        <w:t xml:space="preserve"> </w:t>
      </w:r>
    </w:p>
    <w:p w:rsidR="000D6FCC" w:rsidRDefault="000D6FCC" w:rsidP="000D6FCC">
      <w:pPr>
        <w:spacing w:before="240" w:after="240" w:line="360" w:lineRule="auto"/>
        <w:ind w:firstLine="708"/>
        <w:jc w:val="both"/>
        <w:rPr>
          <w:rFonts w:asciiTheme="majorHAnsi" w:eastAsia="Calibri" w:hAnsiTheme="majorHAnsi" w:cs="Calibri"/>
          <w:highlight w:val="white"/>
        </w:rPr>
      </w:pPr>
      <w:r w:rsidRPr="000D6FCC">
        <w:rPr>
          <w:rFonts w:asciiTheme="majorHAnsi" w:eastAsia="Calibri" w:hAnsiTheme="majorHAnsi" w:cs="Calibri"/>
          <w:highlight w:val="white"/>
        </w:rPr>
        <w:t>Merkez olarak, topluma hizmet anlayışımız doğrultusunda girişimcilik ekosistemine katkı sağlamak, girişimci adaylarını doğru kaynaklarla bilgilendirmek, girişimcilik bakış açısı kazandırmak ve potansiyellerini ortaya çıkarmak amacıyla çeşitli etkinlikler, projeler, eğitimler, mentörlükler ve bilgilendirme seminerleri düzenlemekteyiz. Bu kapsamda gerç</w:t>
      </w:r>
      <w:r>
        <w:rPr>
          <w:rFonts w:asciiTheme="majorHAnsi" w:eastAsia="Calibri" w:hAnsiTheme="majorHAnsi" w:cs="Calibri"/>
          <w:highlight w:val="white"/>
        </w:rPr>
        <w:t>ekleştirilen etkinliklerimizden bazıları aşağıda örnek olarak sunulmuştur.</w:t>
      </w:r>
    </w:p>
    <w:p w:rsidR="000D6FCC" w:rsidRPr="000D6FCC" w:rsidRDefault="000D6FCC" w:rsidP="000D6FCC">
      <w:pPr>
        <w:spacing w:before="240" w:after="240" w:line="360" w:lineRule="auto"/>
        <w:jc w:val="both"/>
        <w:rPr>
          <w:rFonts w:asciiTheme="majorHAnsi" w:eastAsia="Calibri" w:hAnsiTheme="majorHAnsi" w:cs="Calibri"/>
          <w:highlight w:val="white"/>
        </w:rPr>
      </w:pPr>
      <w:r w:rsidRPr="000D6FCC">
        <w:rPr>
          <w:rFonts w:asciiTheme="majorHAnsi" w:eastAsia="Calibri" w:hAnsiTheme="majorHAnsi" w:cs="Calibri"/>
          <w:b/>
          <w:bCs/>
          <w:highlight w:val="white"/>
        </w:rPr>
        <w:t>19.11.2025 – İstanbul Ticaret Üniversitesi Teknopark Ziyareti</w:t>
      </w:r>
      <w:r w:rsidRPr="000D6FCC">
        <w:rPr>
          <w:rFonts w:asciiTheme="majorHAnsi" w:eastAsia="Calibri" w:hAnsiTheme="majorHAnsi" w:cs="Calibri"/>
          <w:b/>
          <w:bCs/>
          <w:highlight w:val="white"/>
        </w:rPr>
        <w:br/>
      </w:r>
      <w:r w:rsidRPr="000D6FCC">
        <w:rPr>
          <w:rFonts w:asciiTheme="majorHAnsi" w:eastAsia="Calibri" w:hAnsiTheme="majorHAnsi" w:cs="Calibri"/>
          <w:highlight w:val="white"/>
        </w:rPr>
        <w:t>İstanbul Ticaret Üniversitesi MIS Bölümü öğrencileri Teknoparkta ağırlanmıştır; ziyaret kapsamında Teknopark ekosistemi, işleyişi ve sunduğu fırsatlara ilişkin bilgilendirici bir sunum gerçekleştirilmiştir. Katılımcıların listesi Ek-1’de sunulmuştur.</w:t>
      </w:r>
    </w:p>
    <w:p w:rsidR="000D6FCC" w:rsidRPr="000D6FCC" w:rsidRDefault="000D6FCC" w:rsidP="000D6FCC">
      <w:pPr>
        <w:spacing w:before="240" w:after="240" w:line="360" w:lineRule="auto"/>
        <w:jc w:val="both"/>
        <w:rPr>
          <w:rFonts w:asciiTheme="majorHAnsi" w:eastAsia="Calibri" w:hAnsiTheme="majorHAnsi" w:cs="Calibri"/>
          <w:highlight w:val="white"/>
        </w:rPr>
      </w:pPr>
      <w:r w:rsidRPr="000D6FCC">
        <w:rPr>
          <w:rFonts w:asciiTheme="majorHAnsi" w:eastAsia="Calibri" w:hAnsiTheme="majorHAnsi" w:cs="Calibri"/>
          <w:b/>
          <w:bCs/>
          <w:highlight w:val="white"/>
        </w:rPr>
        <w:t>18.12.2025 – İstanbul Topkapı Üniversitesi Bilgilendirme Semineri</w:t>
      </w:r>
      <w:r w:rsidRPr="000D6FCC">
        <w:rPr>
          <w:rFonts w:asciiTheme="majorHAnsi" w:eastAsia="Calibri" w:hAnsiTheme="majorHAnsi" w:cs="Calibri"/>
          <w:b/>
          <w:bCs/>
          <w:highlight w:val="white"/>
        </w:rPr>
        <w:br/>
      </w:r>
      <w:r w:rsidRPr="000D6FCC">
        <w:rPr>
          <w:rFonts w:asciiTheme="majorHAnsi" w:eastAsia="Calibri" w:hAnsiTheme="majorHAnsi" w:cs="Calibri"/>
          <w:highlight w:val="white"/>
        </w:rPr>
        <w:t>İstanbul Topkapı Üniversitesi ile ortaklaşa gerçekleştirilen seminerde, BRIGHT Masterclass for All Students programımızın başvuru koşulları, içerik yapısı ve yürütülme süreci hakkında katılımcılara kapsamlı bilgilendirme yapılmıştır. Bu seminer sonucunda İstanbul Topkapı Üniversitesi’nden Masterclass programımıza 4 girişim başvuru gerçekleştirmiştir.</w:t>
      </w:r>
    </w:p>
    <w:p w:rsidR="00C535F2" w:rsidRDefault="000D6FCC" w:rsidP="00C535F2">
      <w:pPr>
        <w:pBdr>
          <w:top w:val="nil"/>
          <w:left w:val="nil"/>
          <w:bottom w:val="nil"/>
          <w:right w:val="nil"/>
          <w:between w:val="nil"/>
        </w:pBdr>
        <w:tabs>
          <w:tab w:val="left" w:pos="0"/>
        </w:tabs>
        <w:spacing w:line="360" w:lineRule="auto"/>
        <w:rPr>
          <w:rFonts w:asciiTheme="majorHAnsi" w:eastAsia="Calibri" w:hAnsiTheme="majorHAnsi" w:cs="Calibri"/>
          <w:highlight w:val="white"/>
        </w:rPr>
      </w:pPr>
      <w:r w:rsidRPr="000D6FCC">
        <w:rPr>
          <w:rFonts w:asciiTheme="majorHAnsi" w:eastAsia="Calibri" w:hAnsiTheme="majorHAnsi" w:cs="Calibri"/>
          <w:b/>
          <w:bCs/>
          <w:highlight w:val="white"/>
        </w:rPr>
        <w:t>12.04.2025 - 13.04.2025  – HASAL Berk Yılmaz İnovasyon Kampı</w:t>
      </w:r>
      <w:r w:rsidRPr="000D6FCC">
        <w:rPr>
          <w:rFonts w:asciiTheme="majorHAnsi" w:eastAsia="Calibri" w:hAnsiTheme="majorHAnsi" w:cs="Calibri"/>
          <w:b/>
          <w:bCs/>
          <w:highlight w:val="white"/>
        </w:rPr>
        <w:br/>
      </w:r>
      <w:r w:rsidRPr="000D6FCC">
        <w:rPr>
          <w:rFonts w:asciiTheme="majorHAnsi" w:eastAsia="Calibri" w:hAnsiTheme="majorHAnsi" w:cs="Calibri"/>
          <w:highlight w:val="white"/>
        </w:rPr>
        <w:t xml:space="preserve">Bizlere iletilen bir davet maili üzerine Hüseyin Avni Sözen Anadolu Lisesi’nin düzenlediği iki günlük inovasyon kampına Case Sponsoru olarak destek sağladık. Etkinlik kapsamında katılımcılardan gerçek bir probleme çözüm üreten girişim fikri geliştirmeleri istenmiş; toplam 10 takımın fikirleri ekip yetkinliği, iş modeli, teknoloji/ürün farklılaşması, finansal planlama ve rekabet avantajı </w:t>
      </w:r>
      <w:proofErr w:type="gramStart"/>
      <w:r w:rsidRPr="000D6FCC">
        <w:rPr>
          <w:rFonts w:asciiTheme="majorHAnsi" w:eastAsia="Calibri" w:hAnsiTheme="majorHAnsi" w:cs="Calibri"/>
          <w:highlight w:val="white"/>
        </w:rPr>
        <w:t>kriterleri</w:t>
      </w:r>
      <w:proofErr w:type="gramEnd"/>
      <w:r w:rsidRPr="000D6FCC">
        <w:rPr>
          <w:rFonts w:asciiTheme="majorHAnsi" w:eastAsia="Calibri" w:hAnsiTheme="majorHAnsi" w:cs="Calibri"/>
          <w:highlight w:val="white"/>
        </w:rPr>
        <w:t xml:space="preserve"> doğrultusunda değerlendirilmiştir. Dereceye giren ekipler, mentorluk desteği ve BRIGHT etkinliklerine katılım hakkı ile desteklenmiştir.</w:t>
      </w:r>
    </w:p>
    <w:p w:rsidR="00C535F2" w:rsidRDefault="000D6FCC" w:rsidP="00C535F2">
      <w:pPr>
        <w:pBdr>
          <w:top w:val="nil"/>
          <w:left w:val="nil"/>
          <w:bottom w:val="nil"/>
          <w:right w:val="nil"/>
          <w:between w:val="nil"/>
        </w:pBdr>
        <w:tabs>
          <w:tab w:val="left" w:pos="0"/>
        </w:tabs>
        <w:spacing w:line="360" w:lineRule="auto"/>
        <w:rPr>
          <w:rFonts w:asciiTheme="majorHAnsi" w:eastAsia="Calibri" w:hAnsiTheme="majorHAnsi" w:cs="Calibri"/>
          <w:highlight w:val="white"/>
        </w:rPr>
      </w:pPr>
      <w:r w:rsidRPr="000D6FCC">
        <w:rPr>
          <w:rFonts w:asciiTheme="majorHAnsi" w:eastAsia="Calibri" w:hAnsiTheme="majorHAnsi" w:cs="Calibri"/>
          <w:highlight w:val="white"/>
        </w:rPr>
        <w:br/>
        <w:t>Etkinlikte ödül alan ekiplerin b</w:t>
      </w:r>
      <w:r w:rsidR="00C535F2">
        <w:rPr>
          <w:rFonts w:asciiTheme="majorHAnsi" w:eastAsia="Calibri" w:hAnsiTheme="majorHAnsi" w:cs="Calibri"/>
          <w:highlight w:val="white"/>
        </w:rPr>
        <w:t>ilgileri aşağıdaki gibidir:</w:t>
      </w:r>
      <w:r w:rsidRPr="000D6FCC">
        <w:rPr>
          <w:rFonts w:asciiTheme="majorHAnsi" w:eastAsia="Calibri" w:hAnsiTheme="majorHAnsi" w:cs="Calibri"/>
          <w:highlight w:val="white"/>
        </w:rPr>
        <w:br/>
        <w:t>Birincilik: Pati Takip – Evcil hayvan ihtiyaç/sağlık takibi uygulaması</w:t>
      </w:r>
      <w:r w:rsidRPr="000D6FCC">
        <w:rPr>
          <w:rFonts w:asciiTheme="majorHAnsi" w:eastAsia="Calibri" w:hAnsiTheme="majorHAnsi" w:cs="Calibri"/>
          <w:highlight w:val="white"/>
        </w:rPr>
        <w:br/>
        <w:t>İkincilik: FusionGenc – Yatırımcı–girişimci eşleştirme/öğrenme platformu</w:t>
      </w:r>
      <w:r w:rsidRPr="000D6FCC">
        <w:rPr>
          <w:rFonts w:asciiTheme="majorHAnsi" w:eastAsia="Calibri" w:hAnsiTheme="majorHAnsi" w:cs="Calibri"/>
          <w:highlight w:val="white"/>
        </w:rPr>
        <w:br/>
        <w:t>Üçüncülük: 5G İnternet – 5G altyapısı ve yapay zekâ destekli ağ yönetimi projesi</w:t>
      </w:r>
      <w:r w:rsidRPr="000D6FCC">
        <w:rPr>
          <w:rFonts w:asciiTheme="majorHAnsi" w:eastAsia="Calibri" w:hAnsiTheme="majorHAnsi" w:cs="Calibri"/>
          <w:highlight w:val="white"/>
        </w:rPr>
        <w:br/>
        <w:t>Jüri Ödülü: Lynxpath – Öğrenci odağı/</w:t>
      </w:r>
      <w:proofErr w:type="gramStart"/>
      <w:r w:rsidRPr="000D6FCC">
        <w:rPr>
          <w:rFonts w:asciiTheme="majorHAnsi" w:eastAsia="Calibri" w:hAnsiTheme="majorHAnsi" w:cs="Calibri"/>
          <w:highlight w:val="white"/>
        </w:rPr>
        <w:t>motivasyon</w:t>
      </w:r>
      <w:proofErr w:type="gramEnd"/>
      <w:r w:rsidRPr="000D6FCC">
        <w:rPr>
          <w:rFonts w:asciiTheme="majorHAnsi" w:eastAsia="Calibri" w:hAnsiTheme="majorHAnsi" w:cs="Calibri"/>
          <w:highlight w:val="white"/>
        </w:rPr>
        <w:t xml:space="preserve"> destekli öğrenme platformu</w:t>
      </w:r>
      <w:r w:rsidRPr="000D6FCC">
        <w:rPr>
          <w:rFonts w:asciiTheme="majorHAnsi" w:eastAsia="Calibri" w:hAnsiTheme="majorHAnsi" w:cs="Calibri"/>
          <w:highlight w:val="white"/>
        </w:rPr>
        <w:br/>
      </w:r>
      <w:r w:rsidRPr="000D6FCC">
        <w:rPr>
          <w:rFonts w:asciiTheme="majorHAnsi" w:eastAsia="Calibri" w:hAnsiTheme="majorHAnsi" w:cs="Calibri"/>
          <w:highlight w:val="white"/>
        </w:rPr>
        <w:br/>
        <w:t>Toplam 68 öğrenci, 10 grup ve 18 farklı lisenin katılım sağladığı etkinlikte, katılımcı lise ve öğrenci sayılarına ilişkin bilgiler aşağıda sunulmuştur:</w:t>
      </w:r>
    </w:p>
    <w:p w:rsidR="000D6FCC" w:rsidRPr="000D6FCC" w:rsidRDefault="000D6FCC" w:rsidP="00C535F2">
      <w:pPr>
        <w:pBdr>
          <w:top w:val="nil"/>
          <w:left w:val="nil"/>
          <w:bottom w:val="nil"/>
          <w:right w:val="nil"/>
          <w:between w:val="nil"/>
        </w:pBdr>
        <w:tabs>
          <w:tab w:val="left" w:pos="0"/>
        </w:tabs>
        <w:spacing w:line="360" w:lineRule="auto"/>
        <w:rPr>
          <w:rFonts w:asciiTheme="majorHAnsi" w:eastAsia="Calibri" w:hAnsiTheme="majorHAnsi" w:cs="Calibri"/>
          <w:highlight w:val="white"/>
        </w:rPr>
      </w:pPr>
      <w:r w:rsidRPr="000D6FCC">
        <w:rPr>
          <w:rFonts w:asciiTheme="majorHAnsi" w:eastAsia="Calibri" w:hAnsiTheme="majorHAnsi" w:cs="Calibri"/>
          <w:highlight w:val="white"/>
        </w:rPr>
        <w:lastRenderedPageBreak/>
        <w:br/>
        <w:t>1-    Alkev Özel Okulları (5 Öğrenci)</w:t>
      </w:r>
      <w:r w:rsidRPr="000D6FCC">
        <w:rPr>
          <w:rFonts w:asciiTheme="majorHAnsi" w:eastAsia="Calibri" w:hAnsiTheme="majorHAnsi" w:cs="Calibri"/>
          <w:highlight w:val="white"/>
        </w:rPr>
        <w:tab/>
      </w:r>
      <w:r w:rsidRPr="000D6FCC">
        <w:rPr>
          <w:rFonts w:asciiTheme="majorHAnsi" w:eastAsia="Calibri" w:hAnsiTheme="majorHAnsi" w:cs="Calibri"/>
          <w:highlight w:val="white"/>
        </w:rPr>
        <w:br/>
        <w:t>2-    Baykar Milli Teknoloji MTAL (3 Öğrenci)</w:t>
      </w:r>
      <w:r w:rsidRPr="000D6FCC">
        <w:rPr>
          <w:rFonts w:asciiTheme="majorHAnsi" w:eastAsia="Calibri" w:hAnsiTheme="majorHAnsi" w:cs="Calibri"/>
          <w:highlight w:val="white"/>
        </w:rPr>
        <w:br/>
        <w:t>3-    Beşiktaş Atatürk Anadolu Lisesi  (6 Öğrenci)</w:t>
      </w:r>
      <w:r w:rsidRPr="000D6FCC">
        <w:rPr>
          <w:rFonts w:asciiTheme="majorHAnsi" w:eastAsia="Calibri" w:hAnsiTheme="majorHAnsi" w:cs="Calibri"/>
          <w:highlight w:val="white"/>
        </w:rPr>
        <w:br/>
        <w:t>4-    Çamlıca Kız Anadolu İmam Hatip Lisesi  (1 Öğrenci)</w:t>
      </w:r>
      <w:r w:rsidRPr="000D6FCC">
        <w:rPr>
          <w:rFonts w:asciiTheme="majorHAnsi" w:eastAsia="Calibri" w:hAnsiTheme="majorHAnsi" w:cs="Calibri"/>
          <w:highlight w:val="white"/>
        </w:rPr>
        <w:br/>
        <w:t>5-    Cern Koleji  (1 Öğrenci)</w:t>
      </w:r>
      <w:r w:rsidRPr="000D6FCC">
        <w:rPr>
          <w:rFonts w:asciiTheme="majorHAnsi" w:eastAsia="Calibri" w:hAnsiTheme="majorHAnsi" w:cs="Calibri"/>
          <w:highlight w:val="white"/>
        </w:rPr>
        <w:br/>
        <w:t>6-    Eyüpoğulları Koleji (1 Öğrenci)</w:t>
      </w:r>
      <w:r w:rsidRPr="000D6FCC">
        <w:rPr>
          <w:rFonts w:asciiTheme="majorHAnsi" w:eastAsia="Calibri" w:hAnsiTheme="majorHAnsi" w:cs="Calibri"/>
          <w:highlight w:val="white"/>
        </w:rPr>
        <w:br/>
        <w:t xml:space="preserve">7-    Fuat Sezgin Fen Lisesi (1 Öğrenci)     </w:t>
      </w:r>
      <w:r w:rsidRPr="000D6FCC">
        <w:rPr>
          <w:rFonts w:asciiTheme="majorHAnsi" w:eastAsia="Calibri" w:hAnsiTheme="majorHAnsi" w:cs="Calibri"/>
          <w:highlight w:val="white"/>
        </w:rPr>
        <w:tab/>
      </w:r>
      <w:r w:rsidRPr="000D6FCC">
        <w:rPr>
          <w:rFonts w:asciiTheme="majorHAnsi" w:eastAsia="Calibri" w:hAnsiTheme="majorHAnsi" w:cs="Calibri"/>
          <w:highlight w:val="white"/>
        </w:rPr>
        <w:br/>
        <w:t>8-    Hüseyin Avni Sözen Anadolu Lisesi (5 Öğrenci)</w:t>
      </w:r>
      <w:r w:rsidRPr="000D6FCC">
        <w:rPr>
          <w:rFonts w:asciiTheme="majorHAnsi" w:eastAsia="Calibri" w:hAnsiTheme="majorHAnsi" w:cs="Calibri"/>
          <w:highlight w:val="white"/>
        </w:rPr>
        <w:br/>
        <w:t>9-    İstanbul Köy Hizmetleri Anadolu Lisesi</w:t>
      </w:r>
      <w:r w:rsidRPr="000D6FCC">
        <w:rPr>
          <w:rFonts w:asciiTheme="majorHAnsi" w:eastAsia="Calibri" w:hAnsiTheme="majorHAnsi" w:cs="Calibri"/>
          <w:highlight w:val="white"/>
        </w:rPr>
        <w:br/>
        <w:t>10- Kabataş Erkek Lisesi (1 Öğrenci)</w:t>
      </w:r>
      <w:r w:rsidRPr="000D6FCC">
        <w:rPr>
          <w:rFonts w:asciiTheme="majorHAnsi" w:eastAsia="Calibri" w:hAnsiTheme="majorHAnsi" w:cs="Calibri"/>
          <w:highlight w:val="white"/>
        </w:rPr>
        <w:br/>
        <w:t>11- Kartal Anadolu Lisesi (7 Öğrenci)</w:t>
      </w:r>
      <w:r w:rsidRPr="000D6FCC">
        <w:rPr>
          <w:rFonts w:asciiTheme="majorHAnsi" w:eastAsia="Calibri" w:hAnsiTheme="majorHAnsi" w:cs="Calibri"/>
          <w:highlight w:val="white"/>
        </w:rPr>
        <w:br/>
        <w:t xml:space="preserve">12- Köy Hizmetleri Anadolu Lisesi (4 Öğrenci)     </w:t>
      </w:r>
      <w:r w:rsidRPr="000D6FCC">
        <w:rPr>
          <w:rFonts w:asciiTheme="majorHAnsi" w:eastAsia="Calibri" w:hAnsiTheme="majorHAnsi" w:cs="Calibri"/>
          <w:highlight w:val="white"/>
        </w:rPr>
        <w:tab/>
      </w:r>
      <w:r w:rsidRPr="000D6FCC">
        <w:rPr>
          <w:rFonts w:asciiTheme="majorHAnsi" w:eastAsia="Calibri" w:hAnsiTheme="majorHAnsi" w:cs="Calibri"/>
          <w:highlight w:val="white"/>
        </w:rPr>
        <w:br/>
        <w:t>13- Pertevniyal Anadolu Lisesi (1 Öğrenci)</w:t>
      </w:r>
      <w:r w:rsidRPr="000D6FCC">
        <w:rPr>
          <w:rFonts w:asciiTheme="majorHAnsi" w:eastAsia="Calibri" w:hAnsiTheme="majorHAnsi" w:cs="Calibri"/>
          <w:highlight w:val="white"/>
        </w:rPr>
        <w:br/>
        <w:t>14- Sakıp Sabancı Anadolu Lisesi (1 Öğrenci)</w:t>
      </w:r>
      <w:r w:rsidRPr="000D6FCC">
        <w:rPr>
          <w:rFonts w:asciiTheme="majorHAnsi" w:eastAsia="Calibri" w:hAnsiTheme="majorHAnsi" w:cs="Calibri"/>
          <w:highlight w:val="white"/>
        </w:rPr>
        <w:br/>
        <w:t>15- Şehit Adil Büyük Cengiz Anadolu İmam Hatip Lisesi (1 Öğrenci)</w:t>
      </w:r>
      <w:r w:rsidRPr="000D6FCC">
        <w:rPr>
          <w:rFonts w:asciiTheme="majorHAnsi" w:eastAsia="Calibri" w:hAnsiTheme="majorHAnsi" w:cs="Calibri"/>
          <w:highlight w:val="white"/>
        </w:rPr>
        <w:br/>
        <w:t>16- Validebağ Fen Lisesi (12 Öğrenci)</w:t>
      </w:r>
      <w:r w:rsidRPr="000D6FCC">
        <w:rPr>
          <w:rFonts w:asciiTheme="majorHAnsi" w:eastAsia="Calibri" w:hAnsiTheme="majorHAnsi" w:cs="Calibri"/>
          <w:highlight w:val="white"/>
        </w:rPr>
        <w:br/>
        <w:t>17- Vefa Lisesi (7 Öğrenci)</w:t>
      </w:r>
      <w:r w:rsidRPr="000D6FCC">
        <w:rPr>
          <w:rFonts w:asciiTheme="majorHAnsi" w:eastAsia="Calibri" w:hAnsiTheme="majorHAnsi" w:cs="Calibri"/>
          <w:highlight w:val="white"/>
        </w:rPr>
        <w:br/>
        <w:t xml:space="preserve">18- Yüksel İlhan Alanyalı Fen Lisesi (11 Öğrenci) </w:t>
      </w:r>
    </w:p>
    <w:p w:rsidR="000D6FCC" w:rsidRPr="000D6FCC" w:rsidRDefault="000D6FCC" w:rsidP="000D6FCC">
      <w:pPr>
        <w:pBdr>
          <w:top w:val="nil"/>
          <w:left w:val="nil"/>
          <w:bottom w:val="nil"/>
          <w:right w:val="nil"/>
          <w:between w:val="nil"/>
        </w:pBdr>
        <w:tabs>
          <w:tab w:val="left" w:pos="0"/>
        </w:tabs>
        <w:spacing w:line="360" w:lineRule="auto"/>
        <w:rPr>
          <w:rFonts w:asciiTheme="majorHAnsi" w:eastAsia="Calibri" w:hAnsiTheme="majorHAnsi" w:cs="Calibri"/>
          <w:b/>
          <w:bCs/>
          <w:highlight w:val="white"/>
        </w:rPr>
      </w:pPr>
      <w:r w:rsidRPr="000D6FCC">
        <w:rPr>
          <w:rFonts w:asciiTheme="majorHAnsi" w:eastAsia="Calibri" w:hAnsiTheme="majorHAnsi" w:cs="Calibri"/>
          <w:b/>
          <w:bCs/>
          <w:highlight w:val="white"/>
        </w:rPr>
        <w:t>30.09.2025 - AD432 Girişimcilik Dersine Katılım</w:t>
      </w:r>
      <w:r w:rsidRPr="000D6FCC">
        <w:rPr>
          <w:rFonts w:asciiTheme="majorHAnsi" w:eastAsia="Calibri" w:hAnsiTheme="majorHAnsi" w:cs="Calibri"/>
          <w:highlight w:val="white"/>
        </w:rPr>
        <w:t xml:space="preserve"> </w:t>
      </w:r>
      <w:r w:rsidRPr="000D6FCC">
        <w:rPr>
          <w:rFonts w:asciiTheme="majorHAnsi" w:eastAsia="Calibri" w:hAnsiTheme="majorHAnsi" w:cs="Calibri"/>
          <w:highlight w:val="white"/>
        </w:rPr>
        <w:br/>
        <w:t xml:space="preserve">Boğaziçi Üniversitesi AD432 Girişimcilik dersi kapsamında, Orkun Oğuz hocanın dersi </w:t>
      </w:r>
      <w:proofErr w:type="gramStart"/>
      <w:r w:rsidRPr="000D6FCC">
        <w:rPr>
          <w:rFonts w:asciiTheme="majorHAnsi" w:eastAsia="Calibri" w:hAnsiTheme="majorHAnsi" w:cs="Calibri"/>
          <w:highlight w:val="white"/>
        </w:rPr>
        <w:t>çerçevesinde</w:t>
      </w:r>
      <w:proofErr w:type="gramEnd"/>
      <w:r w:rsidRPr="000D6FCC">
        <w:rPr>
          <w:rFonts w:asciiTheme="majorHAnsi" w:eastAsia="Calibri" w:hAnsiTheme="majorHAnsi" w:cs="Calibri"/>
          <w:highlight w:val="white"/>
        </w:rPr>
        <w:t xml:space="preserve"> öğrencilere Teknoparkların ve Kuluçka Merkezlerinin faaliyetleri hakkında bilgilendirme yapılmış; BRIGHT Masterclass programımız tanıtılarak öğrencilerin programa katılımı teşvik edilmiştir.</w:t>
      </w:r>
      <w:r w:rsidRPr="000D6FCC">
        <w:rPr>
          <w:rFonts w:asciiTheme="majorHAnsi" w:eastAsia="Calibri" w:hAnsiTheme="majorHAnsi" w:cs="Calibri"/>
          <w:highlight w:val="white"/>
        </w:rPr>
        <w:br/>
      </w:r>
      <w:r w:rsidRPr="000D6FCC">
        <w:rPr>
          <w:rFonts w:asciiTheme="majorHAnsi" w:eastAsia="Calibri" w:hAnsiTheme="majorHAnsi" w:cs="Calibri"/>
          <w:highlight w:val="white"/>
        </w:rPr>
        <w:br/>
      </w:r>
      <w:r w:rsidRPr="000D6FCC">
        <w:rPr>
          <w:rFonts w:asciiTheme="majorHAnsi" w:eastAsia="Calibri" w:hAnsiTheme="majorHAnsi" w:cs="Calibri"/>
          <w:b/>
          <w:bCs/>
          <w:highlight w:val="white"/>
        </w:rPr>
        <w:t>14.08.2025 – AD432 Dersi Online Demo Day Jüri Desteği</w:t>
      </w:r>
    </w:p>
    <w:p w:rsidR="000D6FCC" w:rsidRPr="000D6FCC" w:rsidRDefault="000D6FCC" w:rsidP="000D6FCC">
      <w:pPr>
        <w:pBdr>
          <w:top w:val="nil"/>
          <w:left w:val="nil"/>
          <w:bottom w:val="nil"/>
          <w:right w:val="nil"/>
          <w:between w:val="nil"/>
        </w:pBdr>
        <w:tabs>
          <w:tab w:val="left" w:pos="0"/>
        </w:tabs>
        <w:spacing w:line="360" w:lineRule="auto"/>
        <w:rPr>
          <w:rFonts w:asciiTheme="majorHAnsi" w:eastAsia="Calibri" w:hAnsiTheme="majorHAnsi" w:cs="Calibri"/>
          <w:highlight w:val="white"/>
        </w:rPr>
      </w:pPr>
      <w:r w:rsidRPr="000D6FCC">
        <w:rPr>
          <w:rFonts w:asciiTheme="majorHAnsi" w:eastAsia="Calibri" w:hAnsiTheme="majorHAnsi" w:cs="Calibri"/>
          <w:highlight w:val="white"/>
        </w:rPr>
        <w:t xml:space="preserve">İzzet Darendeli tarafından yürütülen girişimcilik dersi kapsamında gerçekleştirilen </w:t>
      </w:r>
      <w:proofErr w:type="gramStart"/>
      <w:r w:rsidRPr="000D6FCC">
        <w:rPr>
          <w:rFonts w:asciiTheme="majorHAnsi" w:eastAsia="Calibri" w:hAnsiTheme="majorHAnsi" w:cs="Calibri"/>
          <w:highlight w:val="white"/>
        </w:rPr>
        <w:t>online</w:t>
      </w:r>
      <w:proofErr w:type="gramEnd"/>
      <w:r w:rsidRPr="000D6FCC">
        <w:rPr>
          <w:rFonts w:asciiTheme="majorHAnsi" w:eastAsia="Calibri" w:hAnsiTheme="majorHAnsi" w:cs="Calibri"/>
          <w:highlight w:val="white"/>
        </w:rPr>
        <w:t xml:space="preserve"> Demo Day etkinliğine, Kuluçka Merkezi yöneticileri jüri üyesi olarak, ekip ise katılımcı olarak destek vermiştir. Ayrıca Demo Day’de sahneye çıkan girişimciler, Kuluçka Merkezi tarafından takip edilmiş ve ihtiyaçl</w:t>
      </w:r>
      <w:r w:rsidR="00C535F2">
        <w:rPr>
          <w:rFonts w:asciiTheme="majorHAnsi" w:eastAsia="Calibri" w:hAnsiTheme="majorHAnsi" w:cs="Calibri"/>
          <w:highlight w:val="white"/>
        </w:rPr>
        <w:t>arına göre destek sağlanmıştır.</w:t>
      </w:r>
    </w:p>
    <w:p w:rsidR="000D6FCC" w:rsidRPr="000D6FCC" w:rsidRDefault="000D6FCC" w:rsidP="000D6FCC">
      <w:pPr>
        <w:tabs>
          <w:tab w:val="left" w:pos="0"/>
        </w:tabs>
        <w:spacing w:line="360" w:lineRule="auto"/>
        <w:jc w:val="both"/>
        <w:rPr>
          <w:rFonts w:asciiTheme="majorHAnsi" w:eastAsia="Calibri" w:hAnsiTheme="majorHAnsi" w:cs="Calibri"/>
          <w:b/>
          <w:bCs/>
          <w:highlight w:val="white"/>
        </w:rPr>
      </w:pPr>
      <w:r w:rsidRPr="000D6FCC">
        <w:rPr>
          <w:rFonts w:asciiTheme="majorHAnsi" w:eastAsia="Calibri" w:hAnsiTheme="majorHAnsi" w:cs="Calibri"/>
          <w:b/>
          <w:bCs/>
          <w:highlight w:val="white"/>
        </w:rPr>
        <w:t>Deneyap Atölyesi Öğrencilerine Sunum Desteği</w:t>
      </w:r>
    </w:p>
    <w:p w:rsidR="000D6FCC" w:rsidRPr="00C535F2" w:rsidRDefault="000D6FCC" w:rsidP="000D6FCC">
      <w:pPr>
        <w:pBdr>
          <w:top w:val="nil"/>
          <w:left w:val="nil"/>
          <w:bottom w:val="nil"/>
          <w:right w:val="nil"/>
          <w:between w:val="nil"/>
        </w:pBdr>
        <w:tabs>
          <w:tab w:val="left" w:pos="0"/>
        </w:tabs>
        <w:spacing w:line="360" w:lineRule="auto"/>
        <w:jc w:val="both"/>
        <w:rPr>
          <w:rFonts w:asciiTheme="majorHAnsi" w:eastAsia="Calibri" w:hAnsiTheme="majorHAnsi" w:cs="Calibri"/>
          <w:highlight w:val="white"/>
        </w:rPr>
      </w:pPr>
      <w:r w:rsidRPr="000D6FCC">
        <w:rPr>
          <w:rFonts w:asciiTheme="majorHAnsi" w:eastAsia="Calibri" w:hAnsiTheme="majorHAnsi" w:cs="Calibri"/>
          <w:highlight w:val="white"/>
        </w:rPr>
        <w:t xml:space="preserve">Deneyap Atölyesi öğrencilerine yönelik sağlanan destek kapsamında, Erzincan bölgesindeki İnovasyon Yıldızları ekibinin sunumlarına </w:t>
      </w:r>
      <w:proofErr w:type="gramStart"/>
      <w:r w:rsidRPr="000D6FCC">
        <w:rPr>
          <w:rFonts w:asciiTheme="majorHAnsi" w:eastAsia="Calibri" w:hAnsiTheme="majorHAnsi" w:cs="Calibri"/>
          <w:highlight w:val="white"/>
        </w:rPr>
        <w:t>revizyon</w:t>
      </w:r>
      <w:proofErr w:type="gramEnd"/>
      <w:r w:rsidRPr="000D6FCC">
        <w:rPr>
          <w:rFonts w:asciiTheme="majorHAnsi" w:eastAsia="Calibri" w:hAnsiTheme="majorHAnsi" w:cs="Calibri"/>
          <w:highlight w:val="white"/>
        </w:rPr>
        <w:t xml:space="preserve"> desteği verilmiştir. Ayrıca ekibin proje geliştirme sürecinde ihtiyaç duyduğu malzemelerle ilgili gerekli yönlendirmeler yapılmıştır. </w:t>
      </w:r>
    </w:p>
    <w:p w:rsidR="000D6FCC" w:rsidRPr="000D6FCC" w:rsidRDefault="000D6FCC" w:rsidP="000D6FCC">
      <w:pPr>
        <w:tabs>
          <w:tab w:val="left" w:pos="0"/>
        </w:tabs>
        <w:spacing w:line="360" w:lineRule="auto"/>
        <w:jc w:val="both"/>
        <w:rPr>
          <w:rFonts w:asciiTheme="majorHAnsi" w:eastAsia="Calibri" w:hAnsiTheme="majorHAnsi" w:cs="Calibri"/>
          <w:b/>
          <w:bCs/>
          <w:highlight w:val="white"/>
        </w:rPr>
      </w:pPr>
      <w:r w:rsidRPr="000D6FCC">
        <w:rPr>
          <w:rFonts w:asciiTheme="majorHAnsi" w:eastAsia="Calibri" w:hAnsiTheme="majorHAnsi" w:cs="Calibri"/>
          <w:b/>
          <w:bCs/>
          <w:highlight w:val="white"/>
        </w:rPr>
        <w:lastRenderedPageBreak/>
        <w:t>İŞKUR (SOGEP) Projesi</w:t>
      </w:r>
    </w:p>
    <w:p w:rsidR="000D6FCC" w:rsidRPr="000D6FCC" w:rsidRDefault="000D6FCC" w:rsidP="000D6FCC">
      <w:pPr>
        <w:tabs>
          <w:tab w:val="left" w:pos="0"/>
        </w:tabs>
        <w:spacing w:line="360" w:lineRule="auto"/>
        <w:jc w:val="both"/>
        <w:rPr>
          <w:rFonts w:asciiTheme="majorHAnsi" w:eastAsia="Calibri" w:hAnsiTheme="majorHAnsi" w:cs="Calibri"/>
          <w:highlight w:val="white"/>
        </w:rPr>
      </w:pPr>
      <w:r w:rsidRPr="000D6FCC">
        <w:rPr>
          <w:rFonts w:asciiTheme="majorHAnsi" w:eastAsia="Calibri" w:hAnsiTheme="majorHAnsi" w:cs="Calibri"/>
          <w:highlight w:val="white"/>
        </w:rPr>
        <w:t xml:space="preserve">Sosyal Gelişmeyi Destekleme Programı (SOGEP) kapsamında BRIGHT koordinasyonunda Boğaziçi Girişimcilik ve Staj Programı (BGS-PRO) başlıklı bir proje teklifi hazırlanmış ve ön başvurusu tamamlanmıştı. Proje; istihdam edilebilirliği artırmak, sosyal girişimcilik ve yenilikçiliği güçlendirmek amacıyla Boğaziçi Üniversitesi öğrencileri ve yeni mezunlarına yönelik olarak kurgulanmıştı. 18 ay sürecek programda, üç dönem halinde toplam 150 katılımcıya eğitim verilmesi ve 30 kişinin istihdam edilmesi hedeflenmişti. BGS-PRO, girişimcilik ekosistemine nitelikli insan kaynağı kazandırmayı ve Ar-Ge yöneticisi, program koordinatörü gibi yetkin </w:t>
      </w:r>
      <w:proofErr w:type="gramStart"/>
      <w:r w:rsidRPr="000D6FCC">
        <w:rPr>
          <w:rFonts w:asciiTheme="majorHAnsi" w:eastAsia="Calibri" w:hAnsiTheme="majorHAnsi" w:cs="Calibri"/>
          <w:highlight w:val="white"/>
        </w:rPr>
        <w:t>profiller</w:t>
      </w:r>
      <w:proofErr w:type="gramEnd"/>
      <w:r w:rsidRPr="000D6FCC">
        <w:rPr>
          <w:rFonts w:asciiTheme="majorHAnsi" w:eastAsia="Calibri" w:hAnsiTheme="majorHAnsi" w:cs="Calibri"/>
          <w:highlight w:val="white"/>
        </w:rPr>
        <w:t xml:space="preserve"> yetiştirmeyi amaçlamıştı. Proje; BRIGHT’ın yanı sıra BÜYEM, BÜTTO, TÜRKPATENT ve USİMP gibi önemli paydaşlarla birlikte tasarlanmıştı. Ancak yapılan değerlendirme sonucunda Sanayi Bakanlığı tarafından desteklenecek ve takip edilecek SOGEP proje başvurumuz destek almaya hak kazanamamış ve reddedilmiştir.</w:t>
      </w:r>
    </w:p>
    <w:p w:rsidR="000D6FCC" w:rsidRPr="000D6FCC" w:rsidRDefault="000D6FCC" w:rsidP="000D6FCC">
      <w:pPr>
        <w:tabs>
          <w:tab w:val="left" w:pos="0"/>
        </w:tabs>
        <w:spacing w:line="360" w:lineRule="auto"/>
        <w:jc w:val="both"/>
        <w:rPr>
          <w:rFonts w:asciiTheme="majorHAnsi" w:eastAsia="Calibri" w:hAnsiTheme="majorHAnsi" w:cs="Calibri"/>
          <w:b/>
          <w:bCs/>
          <w:highlight w:val="white"/>
        </w:rPr>
      </w:pPr>
      <w:r w:rsidRPr="000D6FCC">
        <w:rPr>
          <w:rFonts w:asciiTheme="majorHAnsi" w:eastAsia="Calibri" w:hAnsiTheme="majorHAnsi" w:cs="Calibri"/>
          <w:b/>
          <w:bCs/>
          <w:highlight w:val="white"/>
        </w:rPr>
        <w:t>BIOTIN Projesi</w:t>
      </w:r>
    </w:p>
    <w:p w:rsidR="000D6FCC" w:rsidRPr="000D6FCC" w:rsidRDefault="000D6FCC" w:rsidP="000D6FCC">
      <w:pPr>
        <w:tabs>
          <w:tab w:val="left" w:pos="0"/>
        </w:tabs>
        <w:spacing w:line="360" w:lineRule="auto"/>
        <w:jc w:val="both"/>
        <w:rPr>
          <w:rFonts w:asciiTheme="majorHAnsi" w:eastAsia="Calibri" w:hAnsiTheme="majorHAnsi" w:cs="Calibri"/>
          <w:highlight w:val="white"/>
        </w:rPr>
      </w:pPr>
      <w:r w:rsidRPr="000D6FCC">
        <w:rPr>
          <w:rFonts w:asciiTheme="majorHAnsi" w:eastAsia="Calibri" w:hAnsiTheme="majorHAnsi" w:cs="Calibri"/>
          <w:highlight w:val="white"/>
        </w:rPr>
        <w:t>İzmir Yüksek Teknoloji Enstitüsü (İYTE) tarafından yürütülen ve İzmir Biyotıp ve Genom Merkezi (İBG) ile Boğaziçi Üniversitesi ortaklığında hayata geçirilen BIOTIN Projesi, “Biyomedikal Araştırmaları” alanında doktora yapmak isteyen genç araştırmacıları desteklemeyi amaçlamıştır. Proje, MSCA–COFUND ve TÜBİTAK BİDEB 2236-B programları ile desteklenmiş ve seçilen araştırmacıların bu kurumlarda nitelikli araştırmalar yürütmesine imkân tanımıştır. Boğaziçi Üniversitesi Girişimcilik Uygulama ve Araştırma Merkezi (BRIGHT) olara</w:t>
      </w:r>
      <w:r>
        <w:rPr>
          <w:rFonts w:asciiTheme="majorHAnsi" w:eastAsia="Calibri" w:hAnsiTheme="majorHAnsi" w:cs="Calibri"/>
          <w:highlight w:val="white"/>
        </w:rPr>
        <w:t xml:space="preserve">k proje içerisinde </w:t>
      </w:r>
      <w:r w:rsidRPr="000D6FCC">
        <w:rPr>
          <w:rFonts w:asciiTheme="majorHAnsi" w:eastAsia="Calibri" w:hAnsiTheme="majorHAnsi" w:cs="Calibri"/>
          <w:highlight w:val="white"/>
        </w:rPr>
        <w:t xml:space="preserve">yer alan eğitim </w:t>
      </w:r>
      <w:proofErr w:type="gramStart"/>
      <w:r w:rsidRPr="000D6FCC">
        <w:rPr>
          <w:rFonts w:asciiTheme="majorHAnsi" w:eastAsia="Calibri" w:hAnsiTheme="majorHAnsi" w:cs="Calibri"/>
          <w:highlight w:val="white"/>
        </w:rPr>
        <w:t>modüllerine</w:t>
      </w:r>
      <w:proofErr w:type="gramEnd"/>
      <w:r w:rsidRPr="000D6FCC">
        <w:rPr>
          <w:rFonts w:asciiTheme="majorHAnsi" w:eastAsia="Calibri" w:hAnsiTheme="majorHAnsi" w:cs="Calibri"/>
          <w:highlight w:val="white"/>
        </w:rPr>
        <w:t xml:space="preserve"> katkı sağlanmıştır. Bu kapsamda tasarım odaklı düşünme, teknoloji transferi ve patent başvuru ve yazımı gibi başlıklarda eğitimler düzenlenmiştir. BIOTIN Projesi eğitim faaliyetleri başarıyla tamamlanmıştır. Proje, genç araştırmacıların akademik ve yenilikçilik kapasitelerinin güçlendirilmesine önemli katkı sunmuştur.</w:t>
      </w:r>
    </w:p>
    <w:p w:rsidR="000D6FCC" w:rsidRPr="000D6FCC" w:rsidRDefault="000D6FCC" w:rsidP="000D6FCC">
      <w:pPr>
        <w:tabs>
          <w:tab w:val="left" w:pos="0"/>
        </w:tabs>
        <w:spacing w:line="360" w:lineRule="auto"/>
        <w:jc w:val="both"/>
        <w:rPr>
          <w:rFonts w:asciiTheme="majorHAnsi" w:eastAsia="Calibri" w:hAnsiTheme="majorHAnsi" w:cs="Calibri"/>
          <w:b/>
          <w:bCs/>
          <w:highlight w:val="white"/>
        </w:rPr>
      </w:pPr>
      <w:r w:rsidRPr="000D6FCC">
        <w:rPr>
          <w:rFonts w:asciiTheme="majorHAnsi" w:eastAsia="Calibri" w:hAnsiTheme="majorHAnsi" w:cs="Calibri"/>
          <w:b/>
          <w:bCs/>
          <w:highlight w:val="white"/>
        </w:rPr>
        <w:t>Lise Öğrencisi Girişimcilik Ekiplerine Mentorluk Desteği</w:t>
      </w:r>
    </w:p>
    <w:p w:rsidR="000D6FCC" w:rsidRPr="000D6FCC" w:rsidRDefault="000D6FCC" w:rsidP="000D6FCC">
      <w:pPr>
        <w:tabs>
          <w:tab w:val="left" w:pos="0"/>
        </w:tabs>
        <w:spacing w:line="360" w:lineRule="auto"/>
        <w:jc w:val="both"/>
        <w:rPr>
          <w:rFonts w:asciiTheme="majorHAnsi" w:eastAsia="Calibri" w:hAnsiTheme="majorHAnsi" w:cs="Calibri"/>
          <w:highlight w:val="white"/>
        </w:rPr>
      </w:pPr>
      <w:r w:rsidRPr="000D6FCC">
        <w:rPr>
          <w:rFonts w:asciiTheme="majorHAnsi" w:eastAsia="Calibri" w:hAnsiTheme="majorHAnsi" w:cs="Calibri"/>
          <w:highlight w:val="white"/>
        </w:rPr>
        <w:t>Kuluçka Merkezi girişimcilerimizden Ahmet Fatih Okur tarafından, 30 Nisan–3 Mayıs tarihleri arasında 4 lise girişimi (Pati Takip, FusıonGenc, 5G İnternet, Lynxpath) ile eşleştirme yapılarak; hedef kitle, pazar, rekabet analizi ve proje geliştirme başlıklarında birebir mentorluk desteği sağlanmıştır.</w:t>
      </w:r>
    </w:p>
    <w:p w:rsidR="0002135F" w:rsidRDefault="0002135F" w:rsidP="0062269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622697" w:rsidRPr="00622697" w:rsidRDefault="00676E4D" w:rsidP="0062269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E63ECD">
        <w:rPr>
          <w:rFonts w:ascii="Cambria" w:eastAsia="Calibri" w:hAnsi="Cambria" w:cs="Times New Roman"/>
          <w:b/>
          <w:color w:val="365F91" w:themeColor="accent1" w:themeShade="BF"/>
          <w:sz w:val="28"/>
          <w:szCs w:val="28"/>
          <w:lang w:eastAsia="tr-TR"/>
        </w:rPr>
        <w:t>I</w:t>
      </w:r>
      <w:r w:rsidR="00E264F3" w:rsidRPr="005B6F1E">
        <w:rPr>
          <w:rFonts w:ascii="Cambria" w:eastAsia="Calibri" w:hAnsi="Cambria" w:cs="Times New Roman"/>
          <w:b/>
          <w:color w:val="365F91" w:themeColor="accent1" w:themeShade="BF"/>
          <w:sz w:val="28"/>
          <w:szCs w:val="28"/>
          <w:lang w:eastAsia="tr-TR"/>
        </w:rPr>
        <w:t>-MERKEZ TARAFINDAN DÜZENLENEN BİLİMSEL TOPL</w:t>
      </w:r>
      <w:r w:rsidR="00622697">
        <w:rPr>
          <w:rFonts w:ascii="Cambria" w:eastAsia="Calibri" w:hAnsi="Cambria" w:cs="Times New Roman"/>
          <w:b/>
          <w:color w:val="365F91" w:themeColor="accent1" w:themeShade="BF"/>
          <w:sz w:val="28"/>
          <w:szCs w:val="28"/>
          <w:lang w:eastAsia="tr-TR"/>
        </w:rPr>
        <w:t>ANTILAR</w:t>
      </w:r>
    </w:p>
    <w:p w:rsidR="00E63ECD" w:rsidRDefault="00E63ECD" w:rsidP="00C215AD">
      <w:pPr>
        <w:tabs>
          <w:tab w:val="left" w:pos="2835"/>
        </w:tabs>
        <w:spacing w:after="0" w:line="300" w:lineRule="exact"/>
        <w:rPr>
          <w:rFonts w:asciiTheme="majorHAnsi" w:eastAsia="Calibri" w:hAnsiTheme="majorHAnsi" w:cs="InterstateLight"/>
          <w:lang w:val="de-D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2"/>
        <w:gridCol w:w="1680"/>
        <w:gridCol w:w="4635"/>
        <w:gridCol w:w="1984"/>
      </w:tblGrid>
      <w:tr w:rsidR="00E63ECD" w:rsidRPr="00E63ECD" w:rsidTr="00E63ECD">
        <w:trPr>
          <w:trHeight w:val="807"/>
          <w:jc w:val="center"/>
        </w:trPr>
        <w:tc>
          <w:tcPr>
            <w:tcW w:w="1482" w:type="dxa"/>
            <w:vAlign w:val="center"/>
          </w:tcPr>
          <w:p w:rsidR="00E63ECD" w:rsidRPr="00E63ECD" w:rsidRDefault="00E63ECD" w:rsidP="00E63ECD">
            <w:pPr>
              <w:spacing w:after="0" w:line="360" w:lineRule="auto"/>
              <w:jc w:val="center"/>
              <w:rPr>
                <w:rFonts w:asciiTheme="majorHAnsi" w:eastAsia="Calibri" w:hAnsiTheme="majorHAnsi" w:cs="Times New Roman"/>
                <w:b/>
                <w:bCs/>
                <w:highlight w:val="white"/>
                <w:lang w:val="en-GB" w:eastAsia="ko-KR"/>
              </w:rPr>
            </w:pPr>
            <w:r w:rsidRPr="00E63ECD">
              <w:rPr>
                <w:rFonts w:asciiTheme="majorHAnsi" w:eastAsia="Calibri" w:hAnsiTheme="majorHAnsi" w:cs="Times New Roman"/>
                <w:b/>
                <w:bCs/>
                <w:highlight w:val="white"/>
                <w:lang w:val="en-GB" w:eastAsia="ko-KR"/>
              </w:rPr>
              <w:t>Faaliyetin Tarihi (leri)</w:t>
            </w:r>
          </w:p>
        </w:tc>
        <w:tc>
          <w:tcPr>
            <w:tcW w:w="1680" w:type="dxa"/>
            <w:vAlign w:val="center"/>
          </w:tcPr>
          <w:p w:rsidR="00E63ECD" w:rsidRPr="00E63ECD" w:rsidRDefault="00E63ECD" w:rsidP="00E63ECD">
            <w:pPr>
              <w:spacing w:after="0" w:line="360" w:lineRule="auto"/>
              <w:jc w:val="center"/>
              <w:rPr>
                <w:rFonts w:asciiTheme="majorHAnsi" w:eastAsia="Calibri" w:hAnsiTheme="majorHAnsi" w:cs="Times New Roman"/>
                <w:b/>
                <w:bCs/>
                <w:highlight w:val="white"/>
                <w:lang w:val="en-GB" w:eastAsia="ko-KR"/>
              </w:rPr>
            </w:pPr>
            <w:r w:rsidRPr="00E63ECD">
              <w:rPr>
                <w:rFonts w:asciiTheme="majorHAnsi" w:eastAsia="Calibri" w:hAnsiTheme="majorHAnsi" w:cs="Times New Roman"/>
                <w:b/>
                <w:bCs/>
                <w:highlight w:val="white"/>
                <w:lang w:val="en-GB" w:eastAsia="ko-KR"/>
              </w:rPr>
              <w:t>Faaliyetin Türü</w:t>
            </w:r>
          </w:p>
        </w:tc>
        <w:tc>
          <w:tcPr>
            <w:tcW w:w="4635" w:type="dxa"/>
            <w:vAlign w:val="center"/>
          </w:tcPr>
          <w:p w:rsidR="00E63ECD" w:rsidRPr="00E63ECD" w:rsidRDefault="00E63ECD" w:rsidP="00E63ECD">
            <w:pPr>
              <w:spacing w:after="0" w:line="360" w:lineRule="auto"/>
              <w:jc w:val="center"/>
              <w:rPr>
                <w:rFonts w:asciiTheme="majorHAnsi" w:eastAsia="Calibri" w:hAnsiTheme="majorHAnsi" w:cs="Times New Roman"/>
                <w:b/>
                <w:bCs/>
                <w:highlight w:val="white"/>
                <w:lang w:val="en-GB" w:eastAsia="ko-KR"/>
              </w:rPr>
            </w:pPr>
            <w:r w:rsidRPr="00E63ECD">
              <w:rPr>
                <w:rFonts w:asciiTheme="majorHAnsi" w:eastAsia="Calibri" w:hAnsiTheme="majorHAnsi" w:cs="Times New Roman"/>
                <w:b/>
                <w:bCs/>
                <w:highlight w:val="white"/>
                <w:lang w:val="en-GB" w:eastAsia="ko-KR"/>
              </w:rPr>
              <w:t>Faaliyetin Adı</w:t>
            </w:r>
          </w:p>
        </w:tc>
        <w:tc>
          <w:tcPr>
            <w:tcW w:w="1984" w:type="dxa"/>
            <w:vAlign w:val="center"/>
          </w:tcPr>
          <w:p w:rsidR="00E63ECD" w:rsidRPr="00E63ECD" w:rsidRDefault="00E63ECD" w:rsidP="00E63ECD">
            <w:pPr>
              <w:spacing w:after="0" w:line="360" w:lineRule="auto"/>
              <w:jc w:val="center"/>
              <w:rPr>
                <w:rFonts w:asciiTheme="majorHAnsi" w:eastAsia="Calibri" w:hAnsiTheme="majorHAnsi" w:cs="Times New Roman"/>
                <w:b/>
                <w:bCs/>
                <w:highlight w:val="white"/>
                <w:lang w:val="en-GB" w:eastAsia="ko-KR"/>
              </w:rPr>
            </w:pPr>
            <w:r w:rsidRPr="00E63ECD">
              <w:rPr>
                <w:rFonts w:asciiTheme="majorHAnsi" w:eastAsia="Calibri" w:hAnsiTheme="majorHAnsi" w:cs="Times New Roman"/>
                <w:b/>
                <w:bCs/>
                <w:highlight w:val="white"/>
                <w:lang w:val="en-GB" w:eastAsia="ko-KR"/>
              </w:rPr>
              <w:t>Faaliyeti Yapan Birimin Adı</w:t>
            </w:r>
          </w:p>
        </w:tc>
      </w:tr>
      <w:tr w:rsidR="00E63ECD" w:rsidRPr="00E63ECD" w:rsidTr="00E63ECD">
        <w:trPr>
          <w:jc w:val="center"/>
        </w:trPr>
        <w:tc>
          <w:tcPr>
            <w:tcW w:w="1482"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p>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13.02.2025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p>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Söyleşi</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Boğaziçi Incubation: Spark 1 - İlham Veren Konuşmalar - Oxtech Ventures ve Yancep</w:t>
            </w:r>
          </w:p>
        </w:tc>
        <w:tc>
          <w:tcPr>
            <w:tcW w:w="1984" w:type="dxa"/>
          </w:tcPr>
          <w:p w:rsidR="00E63ECD" w:rsidRPr="00E63ECD" w:rsidRDefault="00E63ECD" w:rsidP="00E63ECD">
            <w:pPr>
              <w:tabs>
                <w:tab w:val="left" w:pos="0"/>
              </w:tabs>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 xml:space="preserve">Kuluçka Merkezi </w:t>
            </w:r>
          </w:p>
        </w:tc>
      </w:tr>
      <w:tr w:rsidR="00E63ECD" w:rsidRPr="00E63ECD" w:rsidTr="00E63ECD">
        <w:trPr>
          <w:trHeight w:val="411"/>
          <w:jc w:val="center"/>
        </w:trPr>
        <w:tc>
          <w:tcPr>
            <w:tcW w:w="1482"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13.03.2025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 Günü</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BRIGHT Masterclass Programı Eğitim Günü</w:t>
            </w:r>
          </w:p>
        </w:tc>
        <w:tc>
          <w:tcPr>
            <w:tcW w:w="1984" w:type="dxa"/>
          </w:tcPr>
          <w:p w:rsidR="00E63ECD" w:rsidRPr="00E63ECD" w:rsidRDefault="00E63ECD" w:rsidP="00E63ECD">
            <w:pPr>
              <w:tabs>
                <w:tab w:val="left" w:pos="0"/>
              </w:tabs>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 xml:space="preserve">Kuluçka Merkezi </w:t>
            </w:r>
          </w:p>
        </w:tc>
      </w:tr>
      <w:tr w:rsidR="00E63ECD" w:rsidRPr="00E63ECD" w:rsidTr="00E63ECD">
        <w:trPr>
          <w:trHeight w:val="411"/>
          <w:jc w:val="center"/>
        </w:trPr>
        <w:tc>
          <w:tcPr>
            <w:tcW w:w="1482"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14.03.2025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Demo Day</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BRIGHT Masterclass Programı Demo Day</w:t>
            </w:r>
          </w:p>
        </w:tc>
        <w:tc>
          <w:tcPr>
            <w:tcW w:w="1984" w:type="dxa"/>
          </w:tcPr>
          <w:p w:rsidR="00E63ECD" w:rsidRPr="00E63ECD" w:rsidRDefault="00E63ECD" w:rsidP="00E63ECD">
            <w:pPr>
              <w:tabs>
                <w:tab w:val="left" w:pos="0"/>
              </w:tabs>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 xml:space="preserve">Kuluçka Merkezi </w:t>
            </w:r>
          </w:p>
        </w:tc>
      </w:tr>
      <w:tr w:rsidR="00E63ECD" w:rsidRPr="00E63ECD" w:rsidTr="00E63ECD">
        <w:trPr>
          <w:trHeight w:val="426"/>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22.04.2025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p>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Söyleşi</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Boğaziçi Incubation: Spark 2 - İlham Veren Buluşmalar - Simya VC ve Evercopy</w:t>
            </w:r>
          </w:p>
        </w:tc>
        <w:tc>
          <w:tcPr>
            <w:tcW w:w="1984" w:type="dxa"/>
          </w:tcPr>
          <w:p w:rsidR="00E63ECD" w:rsidRPr="00E63ECD" w:rsidRDefault="00E63ECD" w:rsidP="00E63ECD">
            <w:pPr>
              <w:tabs>
                <w:tab w:val="left" w:pos="0"/>
              </w:tabs>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 xml:space="preserve">Kuluçka Merkezi </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25.06.2025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BRIGHT Masterclass Programı Eğitim Günü</w:t>
            </w:r>
          </w:p>
        </w:tc>
        <w:tc>
          <w:tcPr>
            <w:tcW w:w="1984" w:type="dxa"/>
          </w:tcPr>
          <w:p w:rsidR="00E63ECD" w:rsidRPr="00E63ECD" w:rsidRDefault="00E63ECD" w:rsidP="00E63ECD">
            <w:pPr>
              <w:tabs>
                <w:tab w:val="left" w:pos="0"/>
              </w:tabs>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26.06.2025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Demo Day</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BRIGHT Masterclass Programı Demo Day</w:t>
            </w:r>
          </w:p>
        </w:tc>
        <w:tc>
          <w:tcPr>
            <w:tcW w:w="1984" w:type="dxa"/>
          </w:tcPr>
          <w:p w:rsidR="00E63ECD" w:rsidRPr="00E63ECD" w:rsidRDefault="00E63ECD" w:rsidP="00E63ECD">
            <w:pPr>
              <w:tabs>
                <w:tab w:val="left" w:pos="0"/>
              </w:tabs>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396"/>
          <w:jc w:val="center"/>
        </w:trPr>
        <w:tc>
          <w:tcPr>
            <w:tcW w:w="1482"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p>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09.07.2025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p>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Söyleşi</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Boğaziçi Incubation: Spark 3 - Çözüm Geliştiren Buluşmalar - Mükellef</w:t>
            </w:r>
          </w:p>
        </w:tc>
        <w:tc>
          <w:tcPr>
            <w:tcW w:w="1984" w:type="dxa"/>
          </w:tcPr>
          <w:p w:rsidR="00E63ECD" w:rsidRPr="00E63ECD" w:rsidRDefault="00E63ECD" w:rsidP="00E63ECD">
            <w:pPr>
              <w:tabs>
                <w:tab w:val="left" w:pos="0"/>
              </w:tabs>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973"/>
          <w:jc w:val="center"/>
        </w:trPr>
        <w:tc>
          <w:tcPr>
            <w:tcW w:w="1482"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p>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13.08.2025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p>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Söyleşi</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Boğaziçi Incubation: Spark 4 - Boğaziçi’nden Başarı Hikayeleri - Albert Health</w:t>
            </w:r>
          </w:p>
        </w:tc>
        <w:tc>
          <w:tcPr>
            <w:tcW w:w="1984" w:type="dxa"/>
          </w:tcPr>
          <w:p w:rsidR="00E63ECD" w:rsidRPr="00E63ECD" w:rsidRDefault="00E63ECD" w:rsidP="00E63ECD">
            <w:pPr>
              <w:tabs>
                <w:tab w:val="left" w:pos="0"/>
              </w:tabs>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26"/>
          <w:jc w:val="center"/>
        </w:trPr>
        <w:tc>
          <w:tcPr>
            <w:tcW w:w="1482"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p>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01.09.2025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p>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Söyleşi</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Boğaziçi Incubation: SPARK 5 - Boğaziçi’nden Başarı Hikayeleri - Kunduz</w:t>
            </w:r>
          </w:p>
        </w:tc>
        <w:tc>
          <w:tcPr>
            <w:tcW w:w="1984" w:type="dxa"/>
          </w:tcPr>
          <w:p w:rsidR="00E63ECD" w:rsidRPr="00E63ECD" w:rsidRDefault="00E63ECD" w:rsidP="00E63ECD">
            <w:pPr>
              <w:tabs>
                <w:tab w:val="left" w:pos="0"/>
              </w:tabs>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02.09.2025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BRIGHT Masterclass For All Students Programı Eğitim Günü</w:t>
            </w:r>
          </w:p>
        </w:tc>
        <w:tc>
          <w:tcPr>
            <w:tcW w:w="1984" w:type="dxa"/>
          </w:tcPr>
          <w:p w:rsidR="00E63ECD" w:rsidRPr="00E63ECD" w:rsidRDefault="00E63ECD" w:rsidP="00E63ECD">
            <w:pPr>
              <w:tabs>
                <w:tab w:val="left" w:pos="0"/>
              </w:tabs>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03.09.2025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Demo Day</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BRIGHT Masterclass  For All Students Programı Demo Day</w:t>
            </w:r>
          </w:p>
        </w:tc>
        <w:tc>
          <w:tcPr>
            <w:tcW w:w="1984" w:type="dxa"/>
          </w:tcPr>
          <w:p w:rsidR="00E63ECD" w:rsidRPr="00E63ECD" w:rsidRDefault="00E63ECD" w:rsidP="00E63ECD">
            <w:pPr>
              <w:tabs>
                <w:tab w:val="left" w:pos="0"/>
              </w:tabs>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20.10.2025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Türkiye’de Girişimcilik Ekosistemi</w:t>
            </w:r>
          </w:p>
        </w:tc>
        <w:tc>
          <w:tcPr>
            <w:tcW w:w="1984"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538"/>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21.10.2025</w:t>
            </w:r>
          </w:p>
        </w:tc>
        <w:tc>
          <w:tcPr>
            <w:tcW w:w="1680"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 (online)</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İş Modeli Eğitimi</w:t>
            </w:r>
          </w:p>
        </w:tc>
        <w:tc>
          <w:tcPr>
            <w:tcW w:w="1984"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23.10.2025</w:t>
            </w:r>
          </w:p>
        </w:tc>
        <w:tc>
          <w:tcPr>
            <w:tcW w:w="1680"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 (online)</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Teknoloji Doğrulama Eğitimi</w:t>
            </w:r>
          </w:p>
        </w:tc>
        <w:tc>
          <w:tcPr>
            <w:tcW w:w="1984"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25.10.2025</w:t>
            </w:r>
          </w:p>
        </w:tc>
        <w:tc>
          <w:tcPr>
            <w:tcW w:w="1680"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 (online)</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Pazar ve Rekabet Eğitimi</w:t>
            </w:r>
          </w:p>
        </w:tc>
        <w:tc>
          <w:tcPr>
            <w:tcW w:w="1984"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27.10.2025</w:t>
            </w:r>
          </w:p>
        </w:tc>
        <w:tc>
          <w:tcPr>
            <w:tcW w:w="1680"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p>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Söyleşi</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Boğaziçi Incubation: SPARK 6 - Çözüm Geliştiren Buluşmalar - Amazon/AWS</w:t>
            </w:r>
          </w:p>
        </w:tc>
        <w:tc>
          <w:tcPr>
            <w:tcW w:w="1984"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p>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27.10.2025</w:t>
            </w:r>
          </w:p>
        </w:tc>
        <w:tc>
          <w:tcPr>
            <w:tcW w:w="1680"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Pazarlama Eğitimi</w:t>
            </w:r>
          </w:p>
        </w:tc>
        <w:tc>
          <w:tcPr>
            <w:tcW w:w="1984"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30.10.2025</w:t>
            </w:r>
          </w:p>
        </w:tc>
        <w:tc>
          <w:tcPr>
            <w:tcW w:w="1680"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 (online)</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Finansal Projeksiyon Eğitimi</w:t>
            </w:r>
          </w:p>
        </w:tc>
        <w:tc>
          <w:tcPr>
            <w:tcW w:w="1984"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06.11.2025</w:t>
            </w:r>
          </w:p>
        </w:tc>
        <w:tc>
          <w:tcPr>
            <w:tcW w:w="1680"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p>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Söyleşi</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Boğaziçi Incubation: SPARK 7 - Girişimlerin İhracat Yolculuğu - Alibaba.com</w:t>
            </w:r>
          </w:p>
        </w:tc>
        <w:tc>
          <w:tcPr>
            <w:tcW w:w="1984"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17.11.2025</w:t>
            </w:r>
          </w:p>
        </w:tc>
        <w:tc>
          <w:tcPr>
            <w:tcW w:w="1680"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ArGe Portalı Eğitimi</w:t>
            </w:r>
          </w:p>
        </w:tc>
        <w:tc>
          <w:tcPr>
            <w:tcW w:w="1984"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19.11.2025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İş Planı Eğitimi</w:t>
            </w:r>
          </w:p>
        </w:tc>
        <w:tc>
          <w:tcPr>
            <w:tcW w:w="1984"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21.11.2025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Hukuk Eğitimi</w:t>
            </w:r>
          </w:p>
        </w:tc>
        <w:tc>
          <w:tcPr>
            <w:tcW w:w="1984"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25.11.2025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Demo Day</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BRIGHT Genç Girişim Programı Demo Day</w:t>
            </w:r>
          </w:p>
        </w:tc>
        <w:tc>
          <w:tcPr>
            <w:tcW w:w="1984"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28.11.2025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ArGe Muafiyetler Eğitimi</w:t>
            </w:r>
          </w:p>
        </w:tc>
        <w:tc>
          <w:tcPr>
            <w:tcW w:w="1984" w:type="dxa"/>
          </w:tcPr>
          <w:p w:rsidR="00E63ECD" w:rsidRPr="00E63ECD" w:rsidRDefault="00E63ECD" w:rsidP="00E63ECD">
            <w:pPr>
              <w:spacing w:after="0" w:line="24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lastRenderedPageBreak/>
              <w:t>02.12.2025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 (online)</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 xml:space="preserve">Şirketleşme Eğitimi </w:t>
            </w:r>
          </w:p>
        </w:tc>
        <w:tc>
          <w:tcPr>
            <w:tcW w:w="1984" w:type="dxa"/>
          </w:tcPr>
          <w:p w:rsidR="00E63ECD" w:rsidRPr="00E63ECD" w:rsidRDefault="00E63ECD" w:rsidP="00E63ECD">
            <w:pPr>
              <w:tabs>
                <w:tab w:val="left" w:pos="0"/>
              </w:tabs>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409"/>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25.12.2025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Eğitim</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BRIGHT Masterclass For All Students Programı Eğitim Günü</w:t>
            </w:r>
          </w:p>
        </w:tc>
        <w:tc>
          <w:tcPr>
            <w:tcW w:w="1984" w:type="dxa"/>
          </w:tcPr>
          <w:p w:rsidR="00E63ECD" w:rsidRPr="00E63ECD" w:rsidRDefault="00E63ECD" w:rsidP="00E63ECD">
            <w:pPr>
              <w:tabs>
                <w:tab w:val="left" w:pos="0"/>
              </w:tabs>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r w:rsidR="00E63ECD" w:rsidRPr="00E63ECD" w:rsidTr="00E63ECD">
        <w:trPr>
          <w:trHeight w:val="608"/>
          <w:jc w:val="center"/>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63ECD" w:rsidRPr="00E63ECD" w:rsidRDefault="00E63ECD" w:rsidP="00E63ECD">
            <w:pPr>
              <w:widowControl w:val="0"/>
              <w:spacing w:after="0" w:line="240" w:lineRule="auto"/>
              <w:jc w:val="both"/>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26.12.2025</w:t>
            </w:r>
          </w:p>
        </w:tc>
        <w:tc>
          <w:tcPr>
            <w:tcW w:w="1680"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Demo Day</w:t>
            </w:r>
          </w:p>
        </w:tc>
        <w:tc>
          <w:tcPr>
            <w:tcW w:w="4635" w:type="dxa"/>
          </w:tcPr>
          <w:p w:rsidR="00E63ECD" w:rsidRPr="00E63ECD" w:rsidRDefault="00E63ECD" w:rsidP="00E63ECD">
            <w:pPr>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BRIGHT Masterclass  For All Students Programı Demo Day</w:t>
            </w:r>
          </w:p>
        </w:tc>
        <w:tc>
          <w:tcPr>
            <w:tcW w:w="1984" w:type="dxa"/>
          </w:tcPr>
          <w:p w:rsidR="00E63ECD" w:rsidRPr="00E63ECD" w:rsidRDefault="00E63ECD" w:rsidP="00E63ECD">
            <w:pPr>
              <w:tabs>
                <w:tab w:val="left" w:pos="0"/>
              </w:tabs>
              <w:spacing w:after="0" w:line="360" w:lineRule="auto"/>
              <w:rPr>
                <w:rFonts w:asciiTheme="majorHAnsi" w:eastAsia="Calibri" w:hAnsiTheme="majorHAnsi" w:cs="Times New Roman"/>
                <w:highlight w:val="white"/>
                <w:lang w:val="en-GB" w:eastAsia="ko-KR"/>
              </w:rPr>
            </w:pPr>
            <w:r w:rsidRPr="00E63ECD">
              <w:rPr>
                <w:rFonts w:asciiTheme="majorHAnsi" w:eastAsia="Calibri" w:hAnsiTheme="majorHAnsi" w:cs="Times New Roman"/>
                <w:highlight w:val="white"/>
                <w:lang w:val="en-GB" w:eastAsia="ko-KR"/>
              </w:rPr>
              <w:t>Kuluçka Merkezi</w:t>
            </w:r>
          </w:p>
        </w:tc>
      </w:tr>
    </w:tbl>
    <w:p w:rsidR="003B118F" w:rsidRDefault="003B118F" w:rsidP="00C215AD">
      <w:pPr>
        <w:spacing w:after="0" w:line="300" w:lineRule="exact"/>
        <w:rPr>
          <w:rFonts w:ascii="Cambria" w:eastAsia="Calibri" w:hAnsi="Cambria" w:cs="Times New Roman"/>
          <w:b/>
          <w:color w:val="365F91" w:themeColor="accent1" w:themeShade="BF"/>
          <w:sz w:val="28"/>
          <w:szCs w:val="28"/>
          <w:lang w:eastAsia="tr-TR"/>
        </w:rPr>
      </w:pPr>
    </w:p>
    <w:p w:rsidR="007E0902" w:rsidRDefault="007E0902" w:rsidP="00C215AD">
      <w:pPr>
        <w:spacing w:after="0" w:line="300" w:lineRule="exact"/>
        <w:rPr>
          <w:rFonts w:ascii="Cambria" w:eastAsia="Calibri" w:hAnsi="Cambria" w:cs="Times New Roman"/>
          <w:b/>
          <w:color w:val="365F91" w:themeColor="accent1" w:themeShade="BF"/>
          <w:sz w:val="28"/>
          <w:szCs w:val="28"/>
          <w:lang w:eastAsia="tr-TR"/>
        </w:rPr>
      </w:pPr>
    </w:p>
    <w:p w:rsidR="003440F6" w:rsidRPr="00CC4D52" w:rsidRDefault="005C19C1" w:rsidP="00CC4D52">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00676E4D">
        <w:rPr>
          <w:rFonts w:ascii="Cambria" w:eastAsia="Calibri" w:hAnsi="Cambria" w:cs="Times New Roman"/>
          <w:b/>
          <w:color w:val="365F91" w:themeColor="accent1" w:themeShade="BF"/>
          <w:sz w:val="28"/>
          <w:szCs w:val="28"/>
          <w:lang w:eastAsia="tr-TR"/>
        </w:rPr>
        <w:t>I</w:t>
      </w:r>
      <w:r w:rsidR="00D55B07">
        <w:rPr>
          <w:rFonts w:ascii="Cambria" w:eastAsia="Calibri" w:hAnsi="Cambria" w:cs="Times New Roman"/>
          <w:b/>
          <w:color w:val="365F91" w:themeColor="accent1" w:themeShade="BF"/>
          <w:sz w:val="28"/>
          <w:szCs w:val="28"/>
          <w:lang w:eastAsia="tr-TR"/>
        </w:rPr>
        <w:t>I</w:t>
      </w:r>
      <w:r w:rsidR="00676E4D">
        <w:rPr>
          <w:rFonts w:ascii="Cambria" w:eastAsia="Calibri" w:hAnsi="Cambria" w:cs="Times New Roman"/>
          <w:b/>
          <w:color w:val="365F91" w:themeColor="accent1" w:themeShade="BF"/>
          <w:sz w:val="28"/>
          <w:szCs w:val="28"/>
          <w:lang w:eastAsia="tr-TR"/>
        </w:rPr>
        <w:t>I</w:t>
      </w:r>
      <w:r w:rsidR="003440F6">
        <w:rPr>
          <w:rFonts w:ascii="Cambria" w:eastAsia="Calibri" w:hAnsi="Cambria" w:cs="Times New Roman"/>
          <w:b/>
          <w:color w:val="365F91" w:themeColor="accent1" w:themeShade="BF"/>
          <w:sz w:val="28"/>
          <w:szCs w:val="28"/>
          <w:lang w:eastAsia="tr-TR"/>
        </w:rPr>
        <w:t>-</w:t>
      </w:r>
      <w:r w:rsidR="003440F6" w:rsidRPr="007B03B1">
        <w:rPr>
          <w:rFonts w:ascii="Cambria" w:eastAsia="Calibri" w:hAnsi="Cambria" w:cs="Times New Roman"/>
          <w:b/>
          <w:color w:val="365F91" w:themeColor="accent1" w:themeShade="BF"/>
          <w:sz w:val="28"/>
          <w:szCs w:val="28"/>
          <w:lang w:eastAsia="tr-TR"/>
        </w:rPr>
        <w:t xml:space="preserve">MERKEZ </w:t>
      </w:r>
      <w:r w:rsidR="003440F6">
        <w:rPr>
          <w:rFonts w:ascii="Cambria" w:eastAsia="Calibri" w:hAnsi="Cambria" w:cs="Times New Roman"/>
          <w:b/>
          <w:color w:val="365F91" w:themeColor="accent1" w:themeShade="BF"/>
          <w:sz w:val="28"/>
          <w:szCs w:val="28"/>
          <w:lang w:eastAsia="tr-TR"/>
        </w:rPr>
        <w:t>ÜYELERİNİN KATILDIKLARI</w:t>
      </w:r>
      <w:r w:rsidR="003440F6" w:rsidRPr="007B03B1">
        <w:rPr>
          <w:rFonts w:ascii="Cambria" w:eastAsia="Calibri" w:hAnsi="Cambria" w:cs="Times New Roman"/>
          <w:b/>
          <w:color w:val="365F91" w:themeColor="accent1" w:themeShade="BF"/>
          <w:sz w:val="28"/>
          <w:szCs w:val="28"/>
          <w:lang w:eastAsia="tr-TR"/>
        </w:rPr>
        <w:t xml:space="preserve"> BİLİMSEL TOPLANTILAR</w:t>
      </w:r>
    </w:p>
    <w:p w:rsidR="00CC4D52" w:rsidRDefault="00CC4D52" w:rsidP="00C215AD">
      <w:pPr>
        <w:spacing w:after="0" w:line="300" w:lineRule="exact"/>
        <w:rPr>
          <w:rFonts w:ascii="Cambria" w:eastAsia="Calibri" w:hAnsi="Cambria" w:cs="Times New Roman"/>
          <w:b/>
          <w:color w:val="365F91" w:themeColor="accent1" w:themeShade="BF"/>
          <w:sz w:val="28"/>
          <w:szCs w:val="28"/>
          <w:lang w:eastAsia="tr-TR"/>
        </w:rPr>
      </w:pP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1965"/>
        <w:gridCol w:w="2865"/>
        <w:gridCol w:w="2205"/>
      </w:tblGrid>
      <w:tr w:rsidR="00F252D9" w:rsidRPr="00F252D9" w:rsidTr="00F252D9">
        <w:trPr>
          <w:trHeight w:val="807"/>
          <w:jc w:val="center"/>
        </w:trPr>
        <w:tc>
          <w:tcPr>
            <w:tcW w:w="2760" w:type="dxa"/>
            <w:vAlign w:val="center"/>
          </w:tcPr>
          <w:p w:rsidR="00F252D9" w:rsidRPr="00F252D9" w:rsidRDefault="00F252D9" w:rsidP="00F252D9">
            <w:pPr>
              <w:spacing w:after="0" w:line="360" w:lineRule="auto"/>
              <w:jc w:val="both"/>
              <w:rPr>
                <w:rFonts w:asciiTheme="majorHAnsi" w:eastAsia="Calibri" w:hAnsiTheme="majorHAnsi" w:cs="Times New Roman"/>
                <w:b/>
                <w:bCs/>
                <w:highlight w:val="white"/>
                <w:lang w:val="en-GB" w:eastAsia="ko-KR"/>
              </w:rPr>
            </w:pPr>
            <w:r w:rsidRPr="00F252D9">
              <w:rPr>
                <w:rFonts w:asciiTheme="majorHAnsi" w:eastAsia="Calibri" w:hAnsiTheme="majorHAnsi" w:cs="Times New Roman"/>
                <w:b/>
                <w:bCs/>
                <w:highlight w:val="white"/>
                <w:lang w:val="en-GB" w:eastAsia="ko-KR"/>
              </w:rPr>
              <w:t>Faaliyetin Tarihi (leri)</w:t>
            </w:r>
          </w:p>
        </w:tc>
        <w:tc>
          <w:tcPr>
            <w:tcW w:w="1965" w:type="dxa"/>
            <w:vAlign w:val="center"/>
          </w:tcPr>
          <w:p w:rsidR="00F252D9" w:rsidRPr="00F252D9" w:rsidRDefault="00F252D9" w:rsidP="00F252D9">
            <w:pPr>
              <w:spacing w:after="0" w:line="360" w:lineRule="auto"/>
              <w:jc w:val="both"/>
              <w:rPr>
                <w:rFonts w:asciiTheme="majorHAnsi" w:eastAsia="Calibri" w:hAnsiTheme="majorHAnsi" w:cs="Times New Roman"/>
                <w:b/>
                <w:bCs/>
                <w:highlight w:val="white"/>
                <w:lang w:val="en-GB" w:eastAsia="ko-KR"/>
              </w:rPr>
            </w:pPr>
            <w:r w:rsidRPr="00F252D9">
              <w:rPr>
                <w:rFonts w:asciiTheme="majorHAnsi" w:eastAsia="Calibri" w:hAnsiTheme="majorHAnsi" w:cs="Times New Roman"/>
                <w:b/>
                <w:bCs/>
                <w:highlight w:val="white"/>
                <w:lang w:val="en-GB" w:eastAsia="ko-KR"/>
              </w:rPr>
              <w:t>Faaliyetin Türü</w:t>
            </w:r>
          </w:p>
        </w:tc>
        <w:tc>
          <w:tcPr>
            <w:tcW w:w="2865" w:type="dxa"/>
            <w:vAlign w:val="center"/>
          </w:tcPr>
          <w:p w:rsidR="00F252D9" w:rsidRPr="00F252D9" w:rsidRDefault="00F252D9" w:rsidP="00F252D9">
            <w:pPr>
              <w:spacing w:after="0" w:line="360" w:lineRule="auto"/>
              <w:jc w:val="both"/>
              <w:rPr>
                <w:rFonts w:asciiTheme="majorHAnsi" w:eastAsia="Calibri" w:hAnsiTheme="majorHAnsi" w:cs="Times New Roman"/>
                <w:b/>
                <w:bCs/>
                <w:highlight w:val="white"/>
                <w:lang w:val="en-GB" w:eastAsia="ko-KR"/>
              </w:rPr>
            </w:pPr>
            <w:r w:rsidRPr="00F252D9">
              <w:rPr>
                <w:rFonts w:asciiTheme="majorHAnsi" w:eastAsia="Calibri" w:hAnsiTheme="majorHAnsi" w:cs="Times New Roman"/>
                <w:b/>
                <w:bCs/>
                <w:highlight w:val="white"/>
                <w:lang w:val="en-GB" w:eastAsia="ko-KR"/>
              </w:rPr>
              <w:t>Faaliyetin Adı</w:t>
            </w:r>
          </w:p>
        </w:tc>
        <w:tc>
          <w:tcPr>
            <w:tcW w:w="2205" w:type="dxa"/>
            <w:vAlign w:val="center"/>
          </w:tcPr>
          <w:p w:rsidR="00F252D9" w:rsidRPr="00F252D9" w:rsidRDefault="00F252D9" w:rsidP="00F252D9">
            <w:pPr>
              <w:spacing w:after="0" w:line="360" w:lineRule="auto"/>
              <w:rPr>
                <w:rFonts w:asciiTheme="majorHAnsi" w:eastAsia="Calibri" w:hAnsiTheme="majorHAnsi" w:cs="Times New Roman"/>
                <w:b/>
                <w:bCs/>
                <w:highlight w:val="white"/>
                <w:lang w:val="en-GB" w:eastAsia="ko-KR"/>
              </w:rPr>
            </w:pPr>
            <w:r w:rsidRPr="00F252D9">
              <w:rPr>
                <w:rFonts w:asciiTheme="majorHAnsi" w:eastAsia="Calibri" w:hAnsiTheme="majorHAnsi" w:cs="Times New Roman"/>
                <w:b/>
                <w:bCs/>
                <w:highlight w:val="white"/>
                <w:lang w:val="en-GB" w:eastAsia="ko-KR"/>
              </w:rPr>
              <w:t>Faaliyeti Yapan Birimin Adı</w:t>
            </w:r>
          </w:p>
        </w:tc>
      </w:tr>
      <w:tr w:rsidR="00F252D9" w:rsidRPr="00F252D9" w:rsidTr="00F252D9">
        <w:trPr>
          <w:trHeight w:val="411"/>
          <w:jc w:val="center"/>
        </w:trPr>
        <w:tc>
          <w:tcPr>
            <w:tcW w:w="2760" w:type="dxa"/>
          </w:tcPr>
          <w:p w:rsidR="00F252D9" w:rsidRPr="00F252D9" w:rsidRDefault="00F252D9" w:rsidP="00F252D9">
            <w:pPr>
              <w:pBdr>
                <w:top w:val="nil"/>
                <w:left w:val="nil"/>
                <w:bottom w:val="nil"/>
                <w:right w:val="nil"/>
                <w:between w:val="nil"/>
              </w:pBd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12.04.2025 - 13.04.2025</w:t>
            </w:r>
          </w:p>
        </w:tc>
        <w:tc>
          <w:tcPr>
            <w:tcW w:w="1965" w:type="dxa"/>
          </w:tcPr>
          <w:p w:rsidR="00F252D9" w:rsidRPr="00F252D9" w:rsidRDefault="00F252D9" w:rsidP="00F252D9">
            <w:pPr>
              <w:pBdr>
                <w:top w:val="nil"/>
                <w:left w:val="nil"/>
                <w:bottom w:val="nil"/>
                <w:right w:val="nil"/>
                <w:between w:val="nil"/>
              </w:pBd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İnovasyon Kampı</w:t>
            </w:r>
          </w:p>
        </w:tc>
        <w:tc>
          <w:tcPr>
            <w:tcW w:w="2865" w:type="dxa"/>
          </w:tcPr>
          <w:p w:rsidR="00F252D9" w:rsidRPr="00F252D9" w:rsidRDefault="00F252D9" w:rsidP="00F252D9">
            <w:pPr>
              <w:pBdr>
                <w:top w:val="nil"/>
                <w:left w:val="nil"/>
                <w:bottom w:val="nil"/>
                <w:right w:val="nil"/>
                <w:between w:val="nil"/>
              </w:pBdr>
              <w:spacing w:after="0" w:line="360" w:lineRule="auto"/>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Hasal Berk Yılmaz İnovasyon Kampı</w:t>
            </w:r>
          </w:p>
        </w:tc>
        <w:tc>
          <w:tcPr>
            <w:tcW w:w="2205" w:type="dxa"/>
          </w:tcPr>
          <w:p w:rsidR="00F252D9" w:rsidRPr="00F252D9" w:rsidRDefault="00F252D9" w:rsidP="00F252D9">
            <w:pPr>
              <w:pBdr>
                <w:top w:val="nil"/>
                <w:left w:val="nil"/>
                <w:bottom w:val="nil"/>
                <w:right w:val="nil"/>
                <w:between w:val="nil"/>
              </w:pBd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Kuluçka Merkezi</w:t>
            </w:r>
          </w:p>
        </w:tc>
      </w:tr>
      <w:tr w:rsidR="00F252D9" w:rsidRPr="00F252D9" w:rsidTr="00F252D9">
        <w:trPr>
          <w:trHeight w:val="411"/>
          <w:jc w:val="center"/>
        </w:trPr>
        <w:tc>
          <w:tcPr>
            <w:tcW w:w="2760" w:type="dxa"/>
            <w:vAlign w:val="center"/>
          </w:tcPr>
          <w:p w:rsidR="00F252D9" w:rsidRPr="00F252D9" w:rsidRDefault="00F252D9" w:rsidP="00F252D9">
            <w:pPr>
              <w:pBdr>
                <w:top w:val="nil"/>
                <w:left w:val="nil"/>
                <w:bottom w:val="nil"/>
                <w:right w:val="nil"/>
                <w:between w:val="nil"/>
              </w:pBd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03.09.2025</w:t>
            </w:r>
          </w:p>
        </w:tc>
        <w:tc>
          <w:tcPr>
            <w:tcW w:w="1965" w:type="dxa"/>
          </w:tcPr>
          <w:p w:rsidR="00F252D9" w:rsidRPr="00F252D9" w:rsidRDefault="00F252D9" w:rsidP="00F252D9">
            <w:pPr>
              <w:pBdr>
                <w:top w:val="nil"/>
                <w:left w:val="nil"/>
                <w:bottom w:val="nil"/>
                <w:right w:val="nil"/>
                <w:between w:val="nil"/>
              </w:pBd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Proje Toplantısı</w:t>
            </w:r>
          </w:p>
        </w:tc>
        <w:tc>
          <w:tcPr>
            <w:tcW w:w="2865" w:type="dxa"/>
          </w:tcPr>
          <w:p w:rsidR="00F252D9" w:rsidRPr="00F252D9" w:rsidRDefault="00F252D9" w:rsidP="00F252D9">
            <w:pPr>
              <w:pBdr>
                <w:top w:val="nil"/>
                <w:left w:val="nil"/>
                <w:bottom w:val="nil"/>
                <w:right w:val="nil"/>
                <w:between w:val="nil"/>
              </w:pBdr>
              <w:spacing w:after="0" w:line="360" w:lineRule="auto"/>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Abbvie Kurumsal Girişimcilik Demoday</w:t>
            </w:r>
          </w:p>
        </w:tc>
        <w:tc>
          <w:tcPr>
            <w:tcW w:w="2205" w:type="dxa"/>
          </w:tcPr>
          <w:p w:rsidR="00F252D9" w:rsidRPr="00F252D9" w:rsidRDefault="00F252D9" w:rsidP="00F252D9">
            <w:pPr>
              <w:pBdr>
                <w:top w:val="nil"/>
                <w:left w:val="nil"/>
                <w:bottom w:val="nil"/>
                <w:right w:val="nil"/>
                <w:between w:val="nil"/>
              </w:pBd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Kuluçka Merkezi</w:t>
            </w:r>
          </w:p>
        </w:tc>
      </w:tr>
      <w:tr w:rsidR="00F252D9" w:rsidRPr="00F252D9" w:rsidTr="00F252D9">
        <w:trPr>
          <w:trHeight w:val="411"/>
          <w:jc w:val="center"/>
        </w:trPr>
        <w:tc>
          <w:tcPr>
            <w:tcW w:w="2760" w:type="dxa"/>
            <w:vAlign w:val="center"/>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09.09.2025</w:t>
            </w:r>
          </w:p>
        </w:tc>
        <w:tc>
          <w:tcPr>
            <w:tcW w:w="196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Proje Toplantısı</w:t>
            </w:r>
          </w:p>
        </w:tc>
        <w:tc>
          <w:tcPr>
            <w:tcW w:w="2865" w:type="dxa"/>
          </w:tcPr>
          <w:p w:rsidR="00F252D9" w:rsidRPr="00F252D9" w:rsidRDefault="00F252D9" w:rsidP="00F252D9">
            <w:pPr>
              <w:spacing w:after="0" w:line="360" w:lineRule="auto"/>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TÜRKSAT BiGG Programı Proje Ortaklığı Görüşmesi</w:t>
            </w:r>
          </w:p>
        </w:tc>
        <w:tc>
          <w:tcPr>
            <w:tcW w:w="220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Kuluçka Merkezi</w:t>
            </w:r>
          </w:p>
        </w:tc>
      </w:tr>
      <w:tr w:rsidR="00F252D9" w:rsidRPr="00F252D9" w:rsidTr="00F252D9">
        <w:trPr>
          <w:trHeight w:val="411"/>
          <w:jc w:val="center"/>
        </w:trPr>
        <w:tc>
          <w:tcPr>
            <w:tcW w:w="2760" w:type="dxa"/>
            <w:vAlign w:val="center"/>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 xml:space="preserve">03.10.2025 - 04.10.2025 </w:t>
            </w:r>
          </w:p>
        </w:tc>
        <w:tc>
          <w:tcPr>
            <w:tcW w:w="196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Fuar</w:t>
            </w:r>
          </w:p>
        </w:tc>
        <w:tc>
          <w:tcPr>
            <w:tcW w:w="2865" w:type="dxa"/>
          </w:tcPr>
          <w:p w:rsidR="00F252D9" w:rsidRPr="00F252D9" w:rsidRDefault="00F252D9" w:rsidP="00F252D9">
            <w:pPr>
              <w:spacing w:after="0" w:line="360" w:lineRule="auto"/>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Istanbul Slush’D</w:t>
            </w:r>
          </w:p>
        </w:tc>
        <w:tc>
          <w:tcPr>
            <w:tcW w:w="220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Kuluçka Merkezi</w:t>
            </w:r>
          </w:p>
        </w:tc>
      </w:tr>
      <w:tr w:rsidR="00F252D9" w:rsidRPr="00F252D9" w:rsidTr="00F252D9">
        <w:trPr>
          <w:trHeight w:val="411"/>
          <w:jc w:val="center"/>
        </w:trPr>
        <w:tc>
          <w:tcPr>
            <w:tcW w:w="2760" w:type="dxa"/>
            <w:vAlign w:val="center"/>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06.10.2025</w:t>
            </w:r>
          </w:p>
        </w:tc>
        <w:tc>
          <w:tcPr>
            <w:tcW w:w="196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Proje Toplantısı</w:t>
            </w:r>
          </w:p>
        </w:tc>
        <w:tc>
          <w:tcPr>
            <w:tcW w:w="2865" w:type="dxa"/>
          </w:tcPr>
          <w:p w:rsidR="00F252D9" w:rsidRPr="00F252D9" w:rsidRDefault="00F252D9" w:rsidP="00F252D9">
            <w:pPr>
              <w:spacing w:after="0" w:line="360" w:lineRule="auto"/>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AstraZeneca BiGG Programı Proje Ortaklığı Görüşmesi</w:t>
            </w:r>
          </w:p>
        </w:tc>
        <w:tc>
          <w:tcPr>
            <w:tcW w:w="220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Kuluçka Merkezi</w:t>
            </w:r>
          </w:p>
        </w:tc>
      </w:tr>
      <w:tr w:rsidR="00F252D9" w:rsidRPr="00F252D9" w:rsidTr="00F252D9">
        <w:trPr>
          <w:trHeight w:val="411"/>
          <w:jc w:val="center"/>
        </w:trPr>
        <w:tc>
          <w:tcPr>
            <w:tcW w:w="2760" w:type="dxa"/>
            <w:vAlign w:val="center"/>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09.10.2025 - 11.10.2025</w:t>
            </w:r>
          </w:p>
        </w:tc>
        <w:tc>
          <w:tcPr>
            <w:tcW w:w="196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Fuar</w:t>
            </w:r>
          </w:p>
        </w:tc>
        <w:tc>
          <w:tcPr>
            <w:tcW w:w="2865" w:type="dxa"/>
          </w:tcPr>
          <w:p w:rsidR="00F252D9" w:rsidRPr="00F252D9" w:rsidRDefault="00F252D9" w:rsidP="00F252D9">
            <w:pPr>
              <w:spacing w:after="0" w:line="360" w:lineRule="auto"/>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Türkiye Innovation</w:t>
            </w:r>
          </w:p>
          <w:p w:rsidR="00F252D9" w:rsidRPr="00F252D9" w:rsidRDefault="00F252D9" w:rsidP="00F252D9">
            <w:pPr>
              <w:spacing w:after="0" w:line="360" w:lineRule="auto"/>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Week 2025</w:t>
            </w:r>
          </w:p>
        </w:tc>
        <w:tc>
          <w:tcPr>
            <w:tcW w:w="220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Kuluçka Merkezi</w:t>
            </w:r>
          </w:p>
        </w:tc>
      </w:tr>
      <w:tr w:rsidR="00F252D9" w:rsidRPr="00F252D9" w:rsidTr="00F252D9">
        <w:trPr>
          <w:trHeight w:val="411"/>
          <w:jc w:val="center"/>
        </w:trPr>
        <w:tc>
          <w:tcPr>
            <w:tcW w:w="2760" w:type="dxa"/>
            <w:vAlign w:val="center"/>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23.10.2025</w:t>
            </w:r>
          </w:p>
        </w:tc>
        <w:tc>
          <w:tcPr>
            <w:tcW w:w="196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Proje Toplantısı</w:t>
            </w:r>
          </w:p>
        </w:tc>
        <w:tc>
          <w:tcPr>
            <w:tcW w:w="2865" w:type="dxa"/>
          </w:tcPr>
          <w:p w:rsidR="00F252D9" w:rsidRPr="00F252D9" w:rsidRDefault="00F252D9" w:rsidP="00F252D9">
            <w:pPr>
              <w:spacing w:after="0" w:line="360" w:lineRule="auto"/>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APY Tekmer BiGG Programı Proje Ortaklığı Görüşmesi</w:t>
            </w:r>
          </w:p>
        </w:tc>
        <w:tc>
          <w:tcPr>
            <w:tcW w:w="220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Kuluçka Merkezi</w:t>
            </w:r>
          </w:p>
        </w:tc>
      </w:tr>
      <w:tr w:rsidR="00F252D9" w:rsidRPr="00F252D9" w:rsidTr="00F252D9">
        <w:trPr>
          <w:trHeight w:val="411"/>
          <w:jc w:val="center"/>
        </w:trPr>
        <w:tc>
          <w:tcPr>
            <w:tcW w:w="2760" w:type="dxa"/>
            <w:vAlign w:val="center"/>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31.10.2025</w:t>
            </w:r>
          </w:p>
        </w:tc>
        <w:tc>
          <w:tcPr>
            <w:tcW w:w="196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Proje Toplantısı</w:t>
            </w:r>
          </w:p>
        </w:tc>
        <w:tc>
          <w:tcPr>
            <w:tcW w:w="2865" w:type="dxa"/>
          </w:tcPr>
          <w:p w:rsidR="00F252D9" w:rsidRPr="00F252D9" w:rsidRDefault="00F252D9" w:rsidP="00F252D9">
            <w:pPr>
              <w:spacing w:after="0" w:line="360" w:lineRule="auto"/>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Amazon Proje Ortaklığı Görüşmesi</w:t>
            </w:r>
          </w:p>
        </w:tc>
        <w:tc>
          <w:tcPr>
            <w:tcW w:w="220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Kuluçka Merkezi</w:t>
            </w:r>
          </w:p>
        </w:tc>
      </w:tr>
      <w:tr w:rsidR="00F252D9" w:rsidRPr="00F252D9" w:rsidTr="00F252D9">
        <w:trPr>
          <w:trHeight w:val="420"/>
          <w:jc w:val="center"/>
        </w:trPr>
        <w:tc>
          <w:tcPr>
            <w:tcW w:w="2760" w:type="dxa"/>
            <w:vAlign w:val="center"/>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06.11.2025</w:t>
            </w:r>
          </w:p>
        </w:tc>
        <w:tc>
          <w:tcPr>
            <w:tcW w:w="196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p>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Proje Toplantısı</w:t>
            </w:r>
          </w:p>
        </w:tc>
        <w:tc>
          <w:tcPr>
            <w:tcW w:w="2865" w:type="dxa"/>
          </w:tcPr>
          <w:p w:rsidR="00F252D9" w:rsidRPr="00F252D9" w:rsidRDefault="00F252D9" w:rsidP="00F252D9">
            <w:pPr>
              <w:spacing w:after="0" w:line="360" w:lineRule="auto"/>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Birleşik Krallık - Uluslararası Bilim Ortaklıkları Fonu (ISPF) Projelerinin Tanıtım Günü</w:t>
            </w:r>
          </w:p>
        </w:tc>
        <w:tc>
          <w:tcPr>
            <w:tcW w:w="220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p>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Kuluçka Merkezi</w:t>
            </w:r>
          </w:p>
        </w:tc>
      </w:tr>
      <w:tr w:rsidR="00F252D9" w:rsidRPr="00F252D9" w:rsidTr="00F252D9">
        <w:trPr>
          <w:trHeight w:val="411"/>
          <w:jc w:val="center"/>
        </w:trPr>
        <w:tc>
          <w:tcPr>
            <w:tcW w:w="2760" w:type="dxa"/>
            <w:vAlign w:val="center"/>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10.12.2025 - 11.12.2025</w:t>
            </w:r>
          </w:p>
        </w:tc>
        <w:tc>
          <w:tcPr>
            <w:tcW w:w="196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Fuar</w:t>
            </w:r>
          </w:p>
        </w:tc>
        <w:tc>
          <w:tcPr>
            <w:tcW w:w="2865" w:type="dxa"/>
          </w:tcPr>
          <w:p w:rsidR="00F252D9" w:rsidRPr="00F252D9" w:rsidRDefault="00F252D9" w:rsidP="00F252D9">
            <w:pPr>
              <w:spacing w:after="0" w:line="360" w:lineRule="auto"/>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TAKE OFF Istanbul</w:t>
            </w:r>
          </w:p>
        </w:tc>
        <w:tc>
          <w:tcPr>
            <w:tcW w:w="220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Kuluçka Merkezi</w:t>
            </w:r>
          </w:p>
        </w:tc>
      </w:tr>
      <w:tr w:rsidR="00F252D9" w:rsidRPr="00F252D9" w:rsidTr="00F252D9">
        <w:trPr>
          <w:trHeight w:val="411"/>
          <w:jc w:val="center"/>
        </w:trPr>
        <w:tc>
          <w:tcPr>
            <w:tcW w:w="2760" w:type="dxa"/>
            <w:vAlign w:val="center"/>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14.01.2026</w:t>
            </w:r>
          </w:p>
        </w:tc>
        <w:tc>
          <w:tcPr>
            <w:tcW w:w="196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Proje Toplantısı</w:t>
            </w:r>
          </w:p>
        </w:tc>
        <w:tc>
          <w:tcPr>
            <w:tcW w:w="2865" w:type="dxa"/>
          </w:tcPr>
          <w:p w:rsidR="00F252D9" w:rsidRPr="00F252D9" w:rsidRDefault="00F252D9" w:rsidP="00F252D9">
            <w:pPr>
              <w:spacing w:after="0" w:line="360" w:lineRule="auto"/>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Erasmus+ Capacity Building in Higher Education Projesi</w:t>
            </w:r>
          </w:p>
        </w:tc>
        <w:tc>
          <w:tcPr>
            <w:tcW w:w="2205" w:type="dxa"/>
          </w:tcPr>
          <w:p w:rsidR="00F252D9" w:rsidRPr="00F252D9" w:rsidRDefault="00F252D9" w:rsidP="00F252D9">
            <w:pPr>
              <w:spacing w:after="0" w:line="360" w:lineRule="auto"/>
              <w:jc w:val="both"/>
              <w:rPr>
                <w:rFonts w:asciiTheme="majorHAnsi" w:eastAsia="Calibri" w:hAnsiTheme="majorHAnsi" w:cs="Times New Roman"/>
                <w:highlight w:val="white"/>
                <w:lang w:val="en-GB" w:eastAsia="ko-KR"/>
              </w:rPr>
            </w:pPr>
            <w:r w:rsidRPr="00F252D9">
              <w:rPr>
                <w:rFonts w:asciiTheme="majorHAnsi" w:eastAsia="Calibri" w:hAnsiTheme="majorHAnsi" w:cs="Times New Roman"/>
                <w:highlight w:val="white"/>
                <w:lang w:val="en-GB" w:eastAsia="ko-KR"/>
              </w:rPr>
              <w:t>Kuluçka Merkezi</w:t>
            </w:r>
          </w:p>
        </w:tc>
      </w:tr>
    </w:tbl>
    <w:p w:rsidR="00676E4D" w:rsidRDefault="00676E4D" w:rsidP="00C215AD">
      <w:pPr>
        <w:spacing w:after="0" w:line="300" w:lineRule="exact"/>
        <w:rPr>
          <w:rFonts w:ascii="Cambria" w:eastAsia="Calibri" w:hAnsi="Cambria" w:cs="Times New Roman"/>
          <w:b/>
          <w:color w:val="365F91" w:themeColor="accent1" w:themeShade="BF"/>
          <w:sz w:val="28"/>
          <w:szCs w:val="28"/>
          <w:lang w:eastAsia="tr-TR"/>
        </w:rPr>
      </w:pPr>
    </w:p>
    <w:p w:rsidR="00676E4D" w:rsidRDefault="00676E4D" w:rsidP="00C215AD">
      <w:pPr>
        <w:spacing w:after="0" w:line="300" w:lineRule="exact"/>
        <w:rPr>
          <w:rFonts w:ascii="Cambria" w:eastAsia="Calibri" w:hAnsi="Cambria" w:cs="Times New Roman"/>
          <w:b/>
          <w:color w:val="365F91" w:themeColor="accent1" w:themeShade="BF"/>
          <w:sz w:val="28"/>
          <w:szCs w:val="28"/>
          <w:lang w:eastAsia="tr-TR"/>
        </w:rPr>
      </w:pPr>
    </w:p>
    <w:p w:rsidR="00B740EB" w:rsidRDefault="007208CE" w:rsidP="00C215A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725FBE" w:rsidRPr="00B740EB">
        <w:rPr>
          <w:rFonts w:ascii="Cambria" w:eastAsia="Calibri" w:hAnsi="Cambria" w:cs="Times New Roman"/>
          <w:b/>
          <w:color w:val="365F91" w:themeColor="accent1" w:themeShade="BF"/>
          <w:sz w:val="28"/>
          <w:szCs w:val="28"/>
          <w:lang w:eastAsia="tr-TR"/>
        </w:rPr>
        <w:t>-</w:t>
      </w:r>
      <w:r w:rsidR="00DC496A" w:rsidRPr="00B740EB">
        <w:rPr>
          <w:rFonts w:ascii="Trebuchet MS" w:eastAsia="MS Mincho" w:hAnsi="Trebuchet MS" w:cs="Times New Roman"/>
          <w:b/>
          <w:sz w:val="20"/>
          <w:szCs w:val="20"/>
          <w:lang w:eastAsia="zh-CN"/>
        </w:rPr>
        <w:t xml:space="preserve"> </w:t>
      </w:r>
      <w:r w:rsidR="003A4342">
        <w:rPr>
          <w:rFonts w:ascii="Cambria" w:eastAsia="Calibri" w:hAnsi="Cambria" w:cs="Times New Roman"/>
          <w:b/>
          <w:color w:val="365F91" w:themeColor="accent1" w:themeShade="BF"/>
          <w:sz w:val="28"/>
          <w:szCs w:val="28"/>
          <w:lang w:eastAsia="tr-TR"/>
        </w:rPr>
        <w:t>MERKEZ’İN 2026</w:t>
      </w:r>
      <w:r w:rsidR="00B740EB" w:rsidRPr="00B740EB">
        <w:rPr>
          <w:rFonts w:ascii="Cambria" w:eastAsia="Calibri" w:hAnsi="Cambria" w:cs="Times New Roman"/>
          <w:b/>
          <w:color w:val="365F91" w:themeColor="accent1" w:themeShade="BF"/>
          <w:sz w:val="28"/>
          <w:szCs w:val="28"/>
          <w:lang w:eastAsia="tr-TR"/>
        </w:rPr>
        <w:t xml:space="preserve"> YILI İÇİN YILLIK ÇALIŞMA PROGRAMI</w:t>
      </w:r>
    </w:p>
    <w:p w:rsidR="00CC4D52" w:rsidRPr="00B740EB" w:rsidRDefault="00CC4D52" w:rsidP="00C215AD">
      <w:pPr>
        <w:spacing w:after="0" w:line="300" w:lineRule="exact"/>
        <w:rPr>
          <w:rFonts w:ascii="Cambria" w:eastAsia="Calibri" w:hAnsi="Cambria" w:cs="Times New Roman"/>
          <w:b/>
          <w:color w:val="365F91" w:themeColor="accent1" w:themeShade="BF"/>
          <w:sz w:val="28"/>
          <w:szCs w:val="28"/>
          <w:lang w:eastAsia="tr-TR"/>
        </w:rPr>
      </w:pPr>
    </w:p>
    <w:p w:rsidR="00B740EB" w:rsidRDefault="00B740EB" w:rsidP="00C215AD">
      <w:pPr>
        <w:tabs>
          <w:tab w:val="left" w:pos="2520"/>
          <w:tab w:val="left" w:pos="5400"/>
        </w:tabs>
        <w:spacing w:after="0" w:line="300" w:lineRule="exact"/>
        <w:rPr>
          <w:rFonts w:asciiTheme="majorHAnsi" w:eastAsia="MS Mincho" w:hAnsiTheme="majorHAnsi" w:cs="Times New Roman"/>
          <w:b/>
          <w:szCs w:val="20"/>
          <w:lang w:eastAsia="zh-CN"/>
        </w:rPr>
      </w:pPr>
      <w:r w:rsidRPr="00A27499">
        <w:rPr>
          <w:rFonts w:asciiTheme="majorHAnsi" w:eastAsia="MS Mincho" w:hAnsiTheme="majorHAnsi" w:cs="Times New Roman"/>
          <w:b/>
          <w:szCs w:val="20"/>
          <w:lang w:eastAsia="zh-CN"/>
        </w:rPr>
        <w:lastRenderedPageBreak/>
        <w:t>Performans Değerlendirme Kriterleri</w:t>
      </w:r>
    </w:p>
    <w:p w:rsidR="00CC4D52" w:rsidRPr="00A27499" w:rsidRDefault="00CC4D52" w:rsidP="00C215AD">
      <w:pPr>
        <w:tabs>
          <w:tab w:val="left" w:pos="2520"/>
          <w:tab w:val="left" w:pos="5400"/>
        </w:tabs>
        <w:spacing w:after="0" w:line="300" w:lineRule="exact"/>
        <w:rPr>
          <w:rFonts w:asciiTheme="majorHAnsi" w:eastAsia="MS Mincho" w:hAnsiTheme="majorHAnsi" w:cs="Times New Roman"/>
          <w:b/>
          <w:szCs w:val="20"/>
          <w:lang w:eastAsia="zh-CN"/>
        </w:rPr>
      </w:pPr>
    </w:p>
    <w:tbl>
      <w:tblPr>
        <w:tblW w:w="59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6"/>
        <w:gridCol w:w="2127"/>
      </w:tblGrid>
      <w:tr w:rsidR="005026A6" w:rsidRPr="005026A6" w:rsidTr="005026A6">
        <w:trPr>
          <w:trHeight w:val="567"/>
        </w:trPr>
        <w:tc>
          <w:tcPr>
            <w:tcW w:w="3856" w:type="dxa"/>
            <w:vAlign w:val="center"/>
          </w:tcPr>
          <w:p w:rsidR="005026A6" w:rsidRPr="005026A6" w:rsidRDefault="005026A6" w:rsidP="005026A6">
            <w:pPr>
              <w:tabs>
                <w:tab w:val="left" w:pos="2520"/>
                <w:tab w:val="left" w:pos="5400"/>
              </w:tabs>
              <w:spacing w:after="0" w:line="240" w:lineRule="auto"/>
              <w:jc w:val="both"/>
              <w:rPr>
                <w:rFonts w:asciiTheme="majorHAnsi" w:eastAsia="Calibri" w:hAnsiTheme="majorHAnsi" w:cs="Calibri"/>
                <w:b/>
                <w:bCs/>
                <w:highlight w:val="white"/>
                <w:lang w:val="tr" w:eastAsia="tr-TR"/>
              </w:rPr>
            </w:pPr>
            <w:r w:rsidRPr="005026A6">
              <w:rPr>
                <w:rFonts w:asciiTheme="majorHAnsi" w:eastAsia="Calibri" w:hAnsiTheme="majorHAnsi" w:cs="Calibri"/>
                <w:b/>
                <w:bCs/>
                <w:highlight w:val="white"/>
                <w:lang w:val="tr" w:eastAsia="tr-TR"/>
              </w:rPr>
              <w:t>Kriterler</w:t>
            </w:r>
          </w:p>
        </w:tc>
        <w:tc>
          <w:tcPr>
            <w:tcW w:w="2127" w:type="dxa"/>
            <w:vAlign w:val="center"/>
          </w:tcPr>
          <w:p w:rsidR="005026A6" w:rsidRPr="005026A6" w:rsidRDefault="005026A6" w:rsidP="005026A6">
            <w:pPr>
              <w:tabs>
                <w:tab w:val="left" w:pos="2520"/>
                <w:tab w:val="left" w:pos="5400"/>
              </w:tabs>
              <w:spacing w:after="0" w:line="240" w:lineRule="auto"/>
              <w:jc w:val="both"/>
              <w:rPr>
                <w:rFonts w:asciiTheme="majorHAnsi" w:eastAsia="Calibri" w:hAnsiTheme="majorHAnsi" w:cs="Calibri"/>
                <w:b/>
                <w:bCs/>
                <w:highlight w:val="white"/>
                <w:lang w:val="tr" w:eastAsia="tr-TR"/>
              </w:rPr>
            </w:pPr>
            <w:r w:rsidRPr="005026A6">
              <w:rPr>
                <w:rFonts w:asciiTheme="majorHAnsi" w:eastAsia="Calibri" w:hAnsiTheme="majorHAnsi" w:cs="Calibri"/>
                <w:b/>
                <w:bCs/>
                <w:highlight w:val="white"/>
                <w:lang w:val="tr" w:eastAsia="tr-TR"/>
              </w:rPr>
              <w:t>Sayısal Hedef</w:t>
            </w:r>
          </w:p>
        </w:tc>
      </w:tr>
      <w:tr w:rsidR="005026A6" w:rsidRPr="005026A6" w:rsidTr="005026A6">
        <w:trPr>
          <w:trHeight w:val="283"/>
        </w:trPr>
        <w:tc>
          <w:tcPr>
            <w:tcW w:w="3856" w:type="dxa"/>
          </w:tcPr>
          <w:p w:rsidR="005026A6" w:rsidRPr="005026A6" w:rsidRDefault="005026A6" w:rsidP="005026A6">
            <w:pPr>
              <w:tabs>
                <w:tab w:val="left" w:pos="2520"/>
                <w:tab w:val="left" w:pos="5400"/>
              </w:tabs>
              <w:spacing w:after="0" w:line="240" w:lineRule="auto"/>
              <w:jc w:val="both"/>
              <w:rPr>
                <w:rFonts w:asciiTheme="majorHAnsi" w:eastAsia="Calibri" w:hAnsiTheme="majorHAnsi" w:cs="Calibri"/>
                <w:bCs/>
                <w:highlight w:val="white"/>
                <w:lang w:val="tr" w:eastAsia="tr-TR"/>
              </w:rPr>
            </w:pPr>
            <w:r w:rsidRPr="005026A6">
              <w:rPr>
                <w:rFonts w:asciiTheme="majorHAnsi" w:eastAsia="Calibri" w:hAnsiTheme="majorHAnsi" w:cs="Calibri"/>
                <w:bCs/>
                <w:highlight w:val="white"/>
                <w:lang w:val="tr" w:eastAsia="tr-TR"/>
              </w:rPr>
              <w:t>Eğitim Ve Mentorluk</w:t>
            </w:r>
          </w:p>
        </w:tc>
        <w:tc>
          <w:tcPr>
            <w:tcW w:w="2127" w:type="dxa"/>
          </w:tcPr>
          <w:p w:rsidR="005026A6" w:rsidRPr="005026A6" w:rsidRDefault="005026A6" w:rsidP="005026A6">
            <w:pPr>
              <w:tabs>
                <w:tab w:val="left" w:pos="2520"/>
                <w:tab w:val="left" w:pos="5400"/>
              </w:tabs>
              <w:spacing w:after="0" w:line="240" w:lineRule="auto"/>
              <w:jc w:val="center"/>
              <w:rPr>
                <w:rFonts w:asciiTheme="majorHAnsi" w:eastAsia="Calibri" w:hAnsiTheme="majorHAnsi" w:cs="Calibri"/>
                <w:bCs/>
                <w:highlight w:val="white"/>
                <w:lang w:val="tr" w:eastAsia="tr-TR"/>
              </w:rPr>
            </w:pPr>
            <w:r w:rsidRPr="005026A6">
              <w:rPr>
                <w:rFonts w:asciiTheme="majorHAnsi" w:eastAsia="Calibri" w:hAnsiTheme="majorHAnsi" w:cs="Calibri"/>
                <w:bCs/>
                <w:highlight w:val="white"/>
                <w:lang w:val="tr" w:eastAsia="tr-TR"/>
              </w:rPr>
              <w:t>80</w:t>
            </w:r>
          </w:p>
        </w:tc>
      </w:tr>
      <w:tr w:rsidR="005026A6" w:rsidRPr="005026A6" w:rsidTr="005026A6">
        <w:trPr>
          <w:trHeight w:val="283"/>
        </w:trPr>
        <w:tc>
          <w:tcPr>
            <w:tcW w:w="3856" w:type="dxa"/>
          </w:tcPr>
          <w:p w:rsidR="005026A6" w:rsidRPr="005026A6" w:rsidRDefault="005026A6" w:rsidP="005026A6">
            <w:pPr>
              <w:tabs>
                <w:tab w:val="left" w:pos="2520"/>
                <w:tab w:val="left" w:pos="5400"/>
              </w:tabs>
              <w:spacing w:after="0" w:line="240" w:lineRule="auto"/>
              <w:jc w:val="both"/>
              <w:rPr>
                <w:rFonts w:asciiTheme="majorHAnsi" w:eastAsia="Calibri" w:hAnsiTheme="majorHAnsi" w:cs="Calibri"/>
                <w:bCs/>
                <w:highlight w:val="white"/>
                <w:lang w:val="tr" w:eastAsia="tr-TR"/>
              </w:rPr>
            </w:pPr>
            <w:r w:rsidRPr="005026A6">
              <w:rPr>
                <w:rFonts w:asciiTheme="majorHAnsi" w:eastAsia="Calibri" w:hAnsiTheme="majorHAnsi" w:cs="Calibri"/>
                <w:bCs/>
                <w:highlight w:val="white"/>
                <w:lang w:val="tr" w:eastAsia="tr-TR"/>
              </w:rPr>
              <w:t>Seminerler</w:t>
            </w:r>
          </w:p>
        </w:tc>
        <w:tc>
          <w:tcPr>
            <w:tcW w:w="2127" w:type="dxa"/>
          </w:tcPr>
          <w:p w:rsidR="005026A6" w:rsidRPr="005026A6" w:rsidRDefault="005026A6" w:rsidP="005026A6">
            <w:pPr>
              <w:tabs>
                <w:tab w:val="left" w:pos="2520"/>
                <w:tab w:val="left" w:pos="5400"/>
              </w:tabs>
              <w:spacing w:after="0" w:line="240" w:lineRule="auto"/>
              <w:jc w:val="center"/>
              <w:rPr>
                <w:rFonts w:asciiTheme="majorHAnsi" w:eastAsia="Calibri" w:hAnsiTheme="majorHAnsi" w:cs="Calibri"/>
                <w:bCs/>
                <w:highlight w:val="white"/>
                <w:lang w:val="tr" w:eastAsia="tr-TR"/>
              </w:rPr>
            </w:pPr>
            <w:r w:rsidRPr="005026A6">
              <w:rPr>
                <w:rFonts w:asciiTheme="majorHAnsi" w:eastAsia="Calibri" w:hAnsiTheme="majorHAnsi" w:cs="Calibri"/>
                <w:bCs/>
                <w:highlight w:val="white"/>
                <w:lang w:val="tr" w:eastAsia="tr-TR"/>
              </w:rPr>
              <w:t>8</w:t>
            </w:r>
          </w:p>
        </w:tc>
      </w:tr>
      <w:tr w:rsidR="005026A6" w:rsidRPr="005026A6" w:rsidTr="005026A6">
        <w:trPr>
          <w:trHeight w:val="283"/>
        </w:trPr>
        <w:tc>
          <w:tcPr>
            <w:tcW w:w="3856" w:type="dxa"/>
          </w:tcPr>
          <w:p w:rsidR="005026A6" w:rsidRPr="005026A6" w:rsidRDefault="005026A6" w:rsidP="005026A6">
            <w:pPr>
              <w:tabs>
                <w:tab w:val="left" w:pos="2520"/>
                <w:tab w:val="left" w:pos="5400"/>
              </w:tabs>
              <w:spacing w:after="0" w:line="240" w:lineRule="auto"/>
              <w:jc w:val="both"/>
              <w:rPr>
                <w:rFonts w:asciiTheme="majorHAnsi" w:eastAsia="Calibri" w:hAnsiTheme="majorHAnsi" w:cs="Calibri"/>
                <w:bCs/>
                <w:highlight w:val="white"/>
                <w:lang w:val="tr" w:eastAsia="tr-TR"/>
              </w:rPr>
            </w:pPr>
            <w:r w:rsidRPr="005026A6">
              <w:rPr>
                <w:rFonts w:asciiTheme="majorHAnsi" w:eastAsia="Calibri" w:hAnsiTheme="majorHAnsi" w:cs="Calibri"/>
                <w:bCs/>
                <w:highlight w:val="white"/>
                <w:lang w:val="tr" w:eastAsia="tr-TR"/>
              </w:rPr>
              <w:t>BRIGHT Masterclass Yarışması</w:t>
            </w:r>
          </w:p>
        </w:tc>
        <w:tc>
          <w:tcPr>
            <w:tcW w:w="2127" w:type="dxa"/>
          </w:tcPr>
          <w:p w:rsidR="005026A6" w:rsidRPr="005026A6" w:rsidRDefault="005026A6" w:rsidP="005026A6">
            <w:pPr>
              <w:tabs>
                <w:tab w:val="left" w:pos="2520"/>
                <w:tab w:val="left" w:pos="5400"/>
              </w:tabs>
              <w:spacing w:after="0" w:line="240" w:lineRule="auto"/>
              <w:jc w:val="center"/>
              <w:rPr>
                <w:rFonts w:asciiTheme="majorHAnsi" w:eastAsia="Calibri" w:hAnsiTheme="majorHAnsi" w:cs="Calibri"/>
                <w:bCs/>
                <w:highlight w:val="white"/>
                <w:lang w:val="tr" w:eastAsia="tr-TR"/>
              </w:rPr>
            </w:pPr>
            <w:r w:rsidRPr="005026A6">
              <w:rPr>
                <w:rFonts w:asciiTheme="majorHAnsi" w:eastAsia="Calibri" w:hAnsiTheme="majorHAnsi" w:cs="Calibri"/>
                <w:bCs/>
                <w:highlight w:val="white"/>
                <w:lang w:val="tr" w:eastAsia="tr-TR"/>
              </w:rPr>
              <w:t>1</w:t>
            </w:r>
          </w:p>
        </w:tc>
      </w:tr>
      <w:tr w:rsidR="005026A6" w:rsidRPr="005026A6" w:rsidTr="005026A6">
        <w:trPr>
          <w:trHeight w:val="283"/>
        </w:trPr>
        <w:tc>
          <w:tcPr>
            <w:tcW w:w="3856" w:type="dxa"/>
          </w:tcPr>
          <w:p w:rsidR="005026A6" w:rsidRPr="005026A6" w:rsidRDefault="005026A6" w:rsidP="005026A6">
            <w:pPr>
              <w:tabs>
                <w:tab w:val="left" w:pos="2520"/>
                <w:tab w:val="left" w:pos="5400"/>
              </w:tabs>
              <w:spacing w:after="0" w:line="240" w:lineRule="auto"/>
              <w:jc w:val="both"/>
              <w:rPr>
                <w:rFonts w:asciiTheme="majorHAnsi" w:eastAsia="Calibri" w:hAnsiTheme="majorHAnsi" w:cs="Calibri"/>
                <w:bCs/>
                <w:highlight w:val="white"/>
                <w:lang w:val="tr" w:eastAsia="tr-TR"/>
              </w:rPr>
            </w:pPr>
            <w:r w:rsidRPr="005026A6">
              <w:rPr>
                <w:rFonts w:asciiTheme="majorHAnsi" w:eastAsia="Calibri" w:hAnsiTheme="majorHAnsi" w:cs="Calibri"/>
                <w:bCs/>
                <w:highlight w:val="white"/>
                <w:lang w:val="tr" w:eastAsia="tr-TR"/>
              </w:rPr>
              <w:t>Söyleşiler</w:t>
            </w:r>
          </w:p>
        </w:tc>
        <w:tc>
          <w:tcPr>
            <w:tcW w:w="2127" w:type="dxa"/>
          </w:tcPr>
          <w:p w:rsidR="005026A6" w:rsidRPr="005026A6" w:rsidRDefault="005026A6" w:rsidP="005026A6">
            <w:pPr>
              <w:tabs>
                <w:tab w:val="left" w:pos="2520"/>
                <w:tab w:val="left" w:pos="5400"/>
              </w:tabs>
              <w:spacing w:after="0" w:line="240" w:lineRule="auto"/>
              <w:jc w:val="center"/>
              <w:rPr>
                <w:rFonts w:asciiTheme="majorHAnsi" w:eastAsia="Calibri" w:hAnsiTheme="majorHAnsi" w:cs="Calibri"/>
                <w:bCs/>
                <w:highlight w:val="white"/>
                <w:lang w:val="tr" w:eastAsia="tr-TR"/>
              </w:rPr>
            </w:pPr>
            <w:r w:rsidRPr="005026A6">
              <w:rPr>
                <w:rFonts w:asciiTheme="majorHAnsi" w:eastAsia="Calibri" w:hAnsiTheme="majorHAnsi" w:cs="Calibri"/>
                <w:bCs/>
                <w:highlight w:val="white"/>
                <w:lang w:val="tr" w:eastAsia="tr-TR"/>
              </w:rPr>
              <w:t>2</w:t>
            </w:r>
          </w:p>
        </w:tc>
      </w:tr>
    </w:tbl>
    <w:p w:rsidR="00CC4D52" w:rsidRDefault="00CC4D52" w:rsidP="00C215AD">
      <w:pPr>
        <w:spacing w:after="0" w:line="300" w:lineRule="exact"/>
        <w:rPr>
          <w:rFonts w:ascii="Cambria" w:eastAsia="Calibri" w:hAnsi="Cambria" w:cs="Times New Roman"/>
          <w:b/>
          <w:color w:val="365F91" w:themeColor="accent1" w:themeShade="BF"/>
          <w:sz w:val="28"/>
          <w:szCs w:val="28"/>
          <w:lang w:eastAsia="tr-TR"/>
        </w:rPr>
      </w:pPr>
    </w:p>
    <w:p w:rsidR="00CC4D52" w:rsidRDefault="00CC4D52" w:rsidP="00C215AD">
      <w:pPr>
        <w:spacing w:after="0" w:line="300" w:lineRule="exact"/>
        <w:rPr>
          <w:rFonts w:ascii="Cambria" w:eastAsia="Calibri" w:hAnsi="Cambria" w:cs="Times New Roman"/>
          <w:b/>
          <w:color w:val="365F91" w:themeColor="accent1" w:themeShade="BF"/>
          <w:sz w:val="28"/>
          <w:szCs w:val="28"/>
          <w:lang w:eastAsia="tr-TR"/>
        </w:rPr>
      </w:pPr>
    </w:p>
    <w:p w:rsidR="00A57497" w:rsidRPr="00A57497" w:rsidRDefault="00B740EB" w:rsidP="00C215A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 xml:space="preserve">X - </w:t>
      </w:r>
      <w:r w:rsidR="007208CE">
        <w:rPr>
          <w:rFonts w:ascii="Cambria" w:eastAsia="Calibri" w:hAnsi="Cambria" w:cs="Times New Roman"/>
          <w:b/>
          <w:color w:val="365F91" w:themeColor="accent1" w:themeShade="BF"/>
          <w:sz w:val="28"/>
          <w:szCs w:val="28"/>
          <w:lang w:eastAsia="tr-TR"/>
        </w:rPr>
        <w:t>MERKEZİNİZİN 2025</w:t>
      </w:r>
      <w:r w:rsidR="00DC496A" w:rsidRPr="00DC496A">
        <w:rPr>
          <w:rFonts w:ascii="Cambria" w:eastAsia="Calibri" w:hAnsi="Cambria" w:cs="Times New Roman"/>
          <w:b/>
          <w:color w:val="365F91" w:themeColor="accent1" w:themeShade="BF"/>
          <w:sz w:val="28"/>
          <w:szCs w:val="28"/>
          <w:lang w:eastAsia="tr-TR"/>
        </w:rPr>
        <w:t xml:space="preserve"> YILINDA GÖREV ALANINA GİREN FAALİYETLERİ DIŞINDA YAPMIŞ OLDUĞUNUZ ÇALIŞMALAR VE YUKARIDA TANIMLANAMAYAN FAALİYETLER:</w:t>
      </w:r>
    </w:p>
    <w:p w:rsidR="00A57497" w:rsidRPr="00A57497" w:rsidRDefault="00A57497" w:rsidP="00A57497">
      <w:pPr>
        <w:spacing w:before="240" w:after="240" w:line="360" w:lineRule="auto"/>
        <w:ind w:firstLine="708"/>
        <w:jc w:val="both"/>
        <w:rPr>
          <w:rFonts w:asciiTheme="majorHAnsi" w:eastAsia="Calibri" w:hAnsiTheme="majorHAnsi" w:cs="Calibri"/>
          <w:highlight w:val="white"/>
        </w:rPr>
      </w:pPr>
      <w:r w:rsidRPr="00A57497">
        <w:rPr>
          <w:rFonts w:asciiTheme="majorHAnsi" w:eastAsia="Calibri" w:hAnsiTheme="majorHAnsi" w:cs="Calibri"/>
          <w:highlight w:val="white"/>
        </w:rPr>
        <w:t>İŞKUR Gençlik Programı kapsamında 4 Boğaziçi Üniversitesi öğrencisi merkezimiz bünyesinde stajyer olarak görev almaktadır. Bu sayede öğrenciler hem maddi destek elde etmekte hem de merkezimizi</w:t>
      </w:r>
      <w:r>
        <w:rPr>
          <w:rFonts w:asciiTheme="majorHAnsi" w:eastAsia="Calibri" w:hAnsiTheme="majorHAnsi" w:cs="Calibri"/>
          <w:highlight w:val="white"/>
        </w:rPr>
        <w:t xml:space="preserve">n faaliyetlerine doğrudan </w:t>
      </w:r>
      <w:proofErr w:type="gramStart"/>
      <w:r>
        <w:rPr>
          <w:rFonts w:asciiTheme="majorHAnsi" w:eastAsia="Calibri" w:hAnsiTheme="majorHAnsi" w:cs="Calibri"/>
          <w:highlight w:val="white"/>
        </w:rPr>
        <w:t>dahil</w:t>
      </w:r>
      <w:proofErr w:type="gramEnd"/>
      <w:r>
        <w:rPr>
          <w:rFonts w:asciiTheme="majorHAnsi" w:eastAsia="Calibri" w:hAnsiTheme="majorHAnsi" w:cs="Calibri"/>
          <w:highlight w:val="white"/>
        </w:rPr>
        <w:t xml:space="preserve"> </w:t>
      </w:r>
      <w:r w:rsidRPr="00A57497">
        <w:rPr>
          <w:rFonts w:asciiTheme="majorHAnsi" w:eastAsia="Calibri" w:hAnsiTheme="majorHAnsi" w:cs="Calibri"/>
          <w:highlight w:val="white"/>
        </w:rPr>
        <w:t>olarak girişimcilik ekosistemini yakından tanımakta ve deneyim kazanmaktadır.</w:t>
      </w:r>
    </w:p>
    <w:p w:rsidR="00A57497" w:rsidRPr="00A57497" w:rsidRDefault="00A57497" w:rsidP="00A57497">
      <w:pPr>
        <w:spacing w:before="240" w:after="240" w:line="360" w:lineRule="auto"/>
        <w:jc w:val="both"/>
        <w:rPr>
          <w:rFonts w:asciiTheme="majorHAnsi" w:eastAsia="Calibri" w:hAnsiTheme="majorHAnsi" w:cs="Calibri"/>
          <w:highlight w:val="white"/>
        </w:rPr>
      </w:pPr>
      <w:r w:rsidRPr="00A57497">
        <w:rPr>
          <w:rFonts w:asciiTheme="majorHAnsi" w:eastAsia="Calibri" w:hAnsiTheme="majorHAnsi" w:cs="Calibri"/>
          <w:highlight w:val="white"/>
        </w:rPr>
        <w:t>2025 yılı içerisinde, 4 farklı Masterclass programı kapsamında fikir aşamasındaki girişimcilere Boğaziçi Teknopark’ın nakdî desteği ile toplam 480.000 TL destek sağlanmıştır. Bu çağrılar dâhilinde ilk üçe giren girişimlerin bilgileri aşağıdaki gibidir:</w:t>
      </w:r>
    </w:p>
    <w:p w:rsidR="000A44CC" w:rsidRDefault="00A57497" w:rsidP="00A57497">
      <w:pPr>
        <w:spacing w:before="240" w:after="240" w:line="360" w:lineRule="auto"/>
        <w:rPr>
          <w:rFonts w:asciiTheme="majorHAnsi" w:eastAsia="Calibri" w:hAnsiTheme="majorHAnsi" w:cs="Calibri"/>
          <w:highlight w:val="white"/>
        </w:rPr>
      </w:pPr>
      <w:proofErr w:type="gramStart"/>
      <w:r w:rsidRPr="00A57497">
        <w:rPr>
          <w:rFonts w:asciiTheme="majorHAnsi" w:eastAsia="Calibri" w:hAnsiTheme="majorHAnsi" w:cs="Calibri"/>
          <w:b/>
          <w:bCs/>
          <w:highlight w:val="white"/>
        </w:rPr>
        <w:t>BRIGHT Masterclass For All Students - Aralık 2025</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Birincilik Ödülü:</w:t>
      </w:r>
      <w:r w:rsidRPr="00A57497">
        <w:rPr>
          <w:rFonts w:asciiTheme="majorHAnsi" w:eastAsia="Calibri" w:hAnsiTheme="majorHAnsi" w:cs="Calibri"/>
          <w:highlight w:val="white"/>
        </w:rPr>
        <w:t xml:space="preserve"> Indego, Melek Eda Türkeş, 60.000 TL</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 xml:space="preserve">İkincilik Ödülü: </w:t>
      </w:r>
      <w:r w:rsidRPr="00A57497">
        <w:rPr>
          <w:rFonts w:asciiTheme="majorHAnsi" w:eastAsia="Calibri" w:hAnsiTheme="majorHAnsi" w:cs="Calibri"/>
          <w:highlight w:val="white"/>
        </w:rPr>
        <w:t>Autocycle, Ömer Faruk Fındık, 40.000 TL</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 xml:space="preserve">Üçüncülük Ödülü: </w:t>
      </w:r>
      <w:r w:rsidRPr="00A57497">
        <w:rPr>
          <w:rFonts w:asciiTheme="majorHAnsi" w:eastAsia="Calibri" w:hAnsiTheme="majorHAnsi" w:cs="Calibri"/>
          <w:highlight w:val="white"/>
        </w:rPr>
        <w:t>CosMeTell, Firdevs Kartal, 20.000 TL</w:t>
      </w:r>
      <w:r w:rsidRPr="00A57497">
        <w:rPr>
          <w:rFonts w:asciiTheme="majorHAnsi" w:eastAsia="Calibri" w:hAnsiTheme="majorHAnsi" w:cs="Calibri"/>
          <w:highlight w:val="white"/>
        </w:rPr>
        <w:br/>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BRIGHT Masterclass For All Students - Ekim 2025</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Birincilik Ödülü:</w:t>
      </w:r>
      <w:r w:rsidRPr="00A57497">
        <w:rPr>
          <w:rFonts w:asciiTheme="majorHAnsi" w:eastAsia="Calibri" w:hAnsiTheme="majorHAnsi" w:cs="Calibri"/>
          <w:highlight w:val="white"/>
        </w:rPr>
        <w:t xml:space="preserve"> INFPAY, Melek Eda Türkeş, 60.000 TL</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 xml:space="preserve">İkincilik Ödülü: </w:t>
      </w:r>
      <w:r w:rsidRPr="00A57497">
        <w:rPr>
          <w:rFonts w:asciiTheme="majorHAnsi" w:eastAsia="Calibri" w:hAnsiTheme="majorHAnsi" w:cs="Calibri"/>
          <w:highlight w:val="white"/>
        </w:rPr>
        <w:t>MIA, Ömer Faruk Fındık, 40.000 TL</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 xml:space="preserve">Üçüncülük Ödülü: </w:t>
      </w:r>
      <w:r w:rsidRPr="00A57497">
        <w:rPr>
          <w:rFonts w:asciiTheme="majorHAnsi" w:eastAsia="Calibri" w:hAnsiTheme="majorHAnsi" w:cs="Calibri"/>
          <w:highlight w:val="white"/>
        </w:rPr>
        <w:t>e3 Akademi, Firdevs Kartal, 20.000 TL</w:t>
      </w:r>
      <w:r w:rsidRPr="00A57497">
        <w:rPr>
          <w:rFonts w:asciiTheme="majorHAnsi" w:hAnsiTheme="majorHAnsi"/>
          <w:color w:val="636E72"/>
          <w:highlight w:val="white"/>
        </w:rPr>
        <w:br/>
      </w:r>
      <w:r w:rsidRPr="00A57497">
        <w:rPr>
          <w:rFonts w:asciiTheme="majorHAnsi" w:eastAsia="Calibri" w:hAnsiTheme="majorHAnsi" w:cs="Calibri"/>
          <w:b/>
          <w:bCs/>
          <w:highlight w:val="white"/>
        </w:rPr>
        <w:t>Jüri Özel Ödülleri:</w:t>
      </w:r>
      <w:r w:rsidRPr="00A57497">
        <w:rPr>
          <w:rFonts w:asciiTheme="majorHAnsi" w:hAnsiTheme="majorHAnsi"/>
          <w:color w:val="636E72"/>
          <w:highlight w:val="white"/>
        </w:rPr>
        <w:t xml:space="preserve"> </w:t>
      </w:r>
      <w:r w:rsidRPr="00A57497">
        <w:rPr>
          <w:rFonts w:asciiTheme="majorHAnsi" w:eastAsia="Calibri" w:hAnsiTheme="majorHAnsi" w:cs="Calibri"/>
          <w:highlight w:val="white"/>
        </w:rPr>
        <w:t>Wisery AI &amp;</w:t>
      </w:r>
      <w:r w:rsidRPr="00A57497">
        <w:rPr>
          <w:rFonts w:asciiTheme="majorHAnsi" w:hAnsiTheme="majorHAnsi"/>
          <w:color w:val="636E72"/>
          <w:highlight w:val="white"/>
        </w:rPr>
        <w:t xml:space="preserve"> </w:t>
      </w:r>
      <w:r w:rsidRPr="00A57497">
        <w:rPr>
          <w:rFonts w:asciiTheme="majorHAnsi" w:eastAsia="Calibri" w:hAnsiTheme="majorHAnsi" w:cs="Calibri"/>
          <w:highlight w:val="white"/>
        </w:rPr>
        <w:t>AlgoThera Biotech</w:t>
      </w:r>
      <w:r w:rsidRPr="00A57497">
        <w:rPr>
          <w:rFonts w:asciiTheme="majorHAnsi" w:eastAsia="Calibri" w:hAnsiTheme="majorHAnsi" w:cs="Calibri"/>
          <w:highlight w:val="white"/>
        </w:rPr>
        <w:br/>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BRIGHT Masterclass Programı - Haziran 2025</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Birincilik Ödülü:</w:t>
      </w:r>
      <w:r w:rsidRPr="00A57497">
        <w:rPr>
          <w:rFonts w:asciiTheme="majorHAnsi" w:eastAsia="Calibri" w:hAnsiTheme="majorHAnsi" w:cs="Calibri"/>
          <w:highlight w:val="white"/>
        </w:rPr>
        <w:t xml:space="preserve"> Fitquest, Burak Tahta, 60.000 TL</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 xml:space="preserve">İkincilik Ödülü: </w:t>
      </w:r>
      <w:r w:rsidRPr="00A57497">
        <w:rPr>
          <w:rFonts w:asciiTheme="majorHAnsi" w:eastAsia="Calibri" w:hAnsiTheme="majorHAnsi" w:cs="Calibri"/>
          <w:highlight w:val="white"/>
        </w:rPr>
        <w:t>Hostrender, Berkay Aydın, 40.000 TL</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 xml:space="preserve">Üçüncülük Ödülü: </w:t>
      </w:r>
      <w:r w:rsidRPr="00A57497">
        <w:rPr>
          <w:rFonts w:asciiTheme="majorHAnsi" w:eastAsia="Calibri" w:hAnsiTheme="majorHAnsi" w:cs="Calibri"/>
          <w:highlight w:val="white"/>
        </w:rPr>
        <w:t>Züccar, Yusuf Kaya, 20.000 TL</w:t>
      </w:r>
      <w:r w:rsidRPr="00A57497">
        <w:rPr>
          <w:rFonts w:asciiTheme="majorHAnsi" w:eastAsia="Calibri" w:hAnsiTheme="majorHAnsi" w:cs="Calibri"/>
          <w:b/>
          <w:bCs/>
          <w:highlight w:val="white"/>
        </w:rPr>
        <w:br/>
        <w:t xml:space="preserve">Jüri Özel Ödülü: </w:t>
      </w:r>
      <w:r w:rsidRPr="00A57497">
        <w:rPr>
          <w:rFonts w:asciiTheme="majorHAnsi" w:eastAsia="Calibri" w:hAnsiTheme="majorHAnsi" w:cs="Calibri"/>
          <w:highlight w:val="white"/>
        </w:rPr>
        <w:t>Crawler, Enes Gökmen</w:t>
      </w:r>
      <w:r w:rsidRPr="00A57497">
        <w:rPr>
          <w:rFonts w:asciiTheme="majorHAnsi" w:eastAsia="Calibri" w:hAnsiTheme="majorHAnsi" w:cs="Calibri"/>
          <w:highlight w:val="white"/>
        </w:rPr>
        <w:br/>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lastRenderedPageBreak/>
        <w:t>BRIGHT Masterclass Programı - Mart 2025</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 xml:space="preserve">Birincilik Ödülü: </w:t>
      </w:r>
      <w:r w:rsidRPr="00A57497">
        <w:rPr>
          <w:rFonts w:asciiTheme="majorHAnsi" w:eastAsia="Calibri" w:hAnsiTheme="majorHAnsi" w:cs="Calibri"/>
          <w:highlight w:val="white"/>
        </w:rPr>
        <w:t>Mubu, Enes Kılınç, 60.000 TL</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İkincilik Ödülü:</w:t>
      </w:r>
      <w:r w:rsidRPr="00A57497">
        <w:rPr>
          <w:rFonts w:asciiTheme="majorHAnsi" w:eastAsia="Calibri" w:hAnsiTheme="majorHAnsi" w:cs="Calibri"/>
          <w:highlight w:val="white"/>
        </w:rPr>
        <w:t xml:space="preserve"> ByCoach, Eyüp İşler, 40.000 TL</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Üçüncülük Ödülü:</w:t>
      </w:r>
      <w:r w:rsidRPr="00A57497">
        <w:rPr>
          <w:rFonts w:asciiTheme="majorHAnsi" w:eastAsia="Calibri" w:hAnsiTheme="majorHAnsi" w:cs="Calibri"/>
          <w:highlight w:val="white"/>
        </w:rPr>
        <w:t xml:space="preserve"> Unify, Sude Naz Sa</w:t>
      </w:r>
      <w:r w:rsidRPr="00A57497">
        <w:rPr>
          <w:rFonts w:asciiTheme="majorHAnsi" w:eastAsia="Calibri" w:hAnsiTheme="majorHAnsi" w:cs="Calibri"/>
          <w:highlight w:val="white"/>
        </w:rPr>
        <w:t>rımeşe, 2</w:t>
      </w:r>
      <w:r>
        <w:rPr>
          <w:rFonts w:asciiTheme="majorHAnsi" w:eastAsia="Calibri" w:hAnsiTheme="majorHAnsi" w:cs="Calibri"/>
          <w:highlight w:val="white"/>
        </w:rPr>
        <w:t>0.000 TL</w:t>
      </w:r>
      <w:proofErr w:type="gramEnd"/>
    </w:p>
    <w:p w:rsidR="00A57497" w:rsidRPr="00A57497" w:rsidRDefault="00A57497" w:rsidP="00A57497">
      <w:pPr>
        <w:spacing w:before="240" w:after="240" w:line="360" w:lineRule="auto"/>
        <w:rPr>
          <w:rFonts w:asciiTheme="majorHAnsi" w:eastAsia="Calibri" w:hAnsiTheme="majorHAnsi" w:cs="Calibri"/>
          <w:highlight w:val="white"/>
        </w:rPr>
      </w:pPr>
      <w:r w:rsidRPr="00A57497">
        <w:rPr>
          <w:rFonts w:asciiTheme="majorHAnsi" w:eastAsia="Calibri" w:hAnsiTheme="majorHAnsi" w:cs="Calibri"/>
          <w:highlight w:val="white"/>
        </w:rPr>
        <w:br/>
        <w:t>Yılda bir kez düzenlediğimiz BRIGHT Genç Girişim Programı ise en son 25 Kasım 2025 tarihinde gerçekleştirilmiştir. 160’tan fazla misafirin katıldığı etkinlikte, 10’dan fazla yatırımcı ve firma yer almış; girişimciler kendilerini tanıtma ve ağlarını geliştirme fırsatı bulmuştur. Program kapsamında ilk üç girişime toplam 600 bin TL destek verilmiş; böylece 2025 yılı boyunca Boğaziçi Teknoparkın nakdi katkılarıyla girişimlere sağlanan toplam maddi destek 1 m</w:t>
      </w:r>
      <w:r w:rsidR="000A44CC">
        <w:rPr>
          <w:rFonts w:asciiTheme="majorHAnsi" w:eastAsia="Calibri" w:hAnsiTheme="majorHAnsi" w:cs="Calibri"/>
          <w:highlight w:val="white"/>
        </w:rPr>
        <w:t>ilyon TL’nin üzerine çıkmıştır.</w:t>
      </w:r>
      <w:r w:rsidRPr="00A57497">
        <w:rPr>
          <w:rFonts w:asciiTheme="majorHAnsi" w:eastAsia="Calibri" w:hAnsiTheme="majorHAnsi" w:cs="Calibri"/>
          <w:highlight w:val="white"/>
        </w:rPr>
        <w:br/>
        <w:t>Demo Day jüri üyelerimiz, girişimcilik alanında deneyimli ve yatırımcı kimliğiyle öne çıkan isimlerden oluşmaktadır. Jüri üyelerimiz aşağıdaki gibidir:</w:t>
      </w:r>
    </w:p>
    <w:p w:rsidR="00A57497" w:rsidRPr="00A57497" w:rsidRDefault="00A57497" w:rsidP="00A57497">
      <w:pPr>
        <w:spacing w:before="240" w:after="240" w:line="360" w:lineRule="auto"/>
        <w:rPr>
          <w:rFonts w:asciiTheme="majorHAnsi" w:eastAsia="Calibri" w:hAnsiTheme="majorHAnsi" w:cs="Calibri"/>
          <w:highlight w:val="white"/>
        </w:rPr>
      </w:pPr>
      <w:r w:rsidRPr="00A57497">
        <w:rPr>
          <w:rFonts w:asciiTheme="majorHAnsi" w:eastAsia="Calibri" w:hAnsiTheme="majorHAnsi" w:cs="Calibri"/>
          <w:b/>
          <w:bCs/>
          <w:highlight w:val="white"/>
        </w:rPr>
        <w:t>Cem Duran</w:t>
      </w:r>
      <w:r w:rsidRPr="00A57497">
        <w:rPr>
          <w:rFonts w:asciiTheme="majorHAnsi" w:eastAsia="Calibri" w:hAnsiTheme="majorHAnsi" w:cs="Calibri"/>
          <w:highlight w:val="white"/>
        </w:rPr>
        <w:t xml:space="preserve"> – Boğaziçi Teknopark</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Ali Çoşkun</w:t>
      </w:r>
      <w:r w:rsidRPr="00A57497">
        <w:rPr>
          <w:rFonts w:asciiTheme="majorHAnsi" w:eastAsia="Calibri" w:hAnsiTheme="majorHAnsi" w:cs="Calibri"/>
          <w:highlight w:val="white"/>
        </w:rPr>
        <w:t xml:space="preserve"> – Boğaziçi Üniversitesi</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Volkan Biçer</w:t>
      </w:r>
      <w:r w:rsidRPr="00A57497">
        <w:rPr>
          <w:rFonts w:asciiTheme="majorHAnsi" w:eastAsia="Calibri" w:hAnsiTheme="majorHAnsi" w:cs="Calibri"/>
          <w:highlight w:val="white"/>
        </w:rPr>
        <w:t xml:space="preserve"> – Ludus Ventures</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Siret Ünsal</w:t>
      </w:r>
      <w:r w:rsidRPr="00A57497">
        <w:rPr>
          <w:rFonts w:asciiTheme="majorHAnsi" w:eastAsia="Calibri" w:hAnsiTheme="majorHAnsi" w:cs="Calibri"/>
          <w:highlight w:val="white"/>
        </w:rPr>
        <w:t xml:space="preserve"> – Oxtech Ventures</w:t>
      </w: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Kenan Çolpan</w:t>
      </w:r>
      <w:r w:rsidR="000A44CC">
        <w:rPr>
          <w:rFonts w:asciiTheme="majorHAnsi" w:eastAsia="Calibri" w:hAnsiTheme="majorHAnsi" w:cs="Calibri"/>
          <w:highlight w:val="white"/>
        </w:rPr>
        <w:t xml:space="preserve"> – Boğaziçi Ventures</w:t>
      </w:r>
      <w:r w:rsidRPr="00A57497">
        <w:rPr>
          <w:rFonts w:asciiTheme="majorHAnsi" w:eastAsia="Calibri" w:hAnsiTheme="majorHAnsi" w:cs="Calibri"/>
          <w:highlight w:val="white"/>
        </w:rPr>
        <w:br/>
        <w:t>Her biri farklı sektör perspektifleriyle değerlendirme sürecine katkı sağlamıştır.</w:t>
      </w:r>
    </w:p>
    <w:p w:rsidR="000A44CC" w:rsidRDefault="00A57497" w:rsidP="00A57497">
      <w:pPr>
        <w:spacing w:before="240" w:after="240" w:line="360" w:lineRule="auto"/>
        <w:rPr>
          <w:rFonts w:asciiTheme="majorHAnsi" w:eastAsia="Calibri" w:hAnsiTheme="majorHAnsi" w:cs="Calibri"/>
          <w:highlight w:val="white"/>
        </w:rPr>
      </w:pPr>
      <w:r w:rsidRPr="00A57497">
        <w:rPr>
          <w:rFonts w:asciiTheme="majorHAnsi" w:eastAsia="Calibri" w:hAnsiTheme="majorHAnsi" w:cs="Calibri"/>
          <w:highlight w:val="white"/>
        </w:rPr>
        <w:t xml:space="preserve">Girişimcilik ruhunu daha iyi yansıtabilmek ve katılımcılara güçlü bir deneyim sunabilmek amacıyla etkinlik, Güney kampüste bulunan Albert Long Hall’ın tarihi atmosferinde gerçekleştirilmiş; misafirler için etkileyici bir </w:t>
      </w:r>
      <w:proofErr w:type="gramStart"/>
      <w:r w:rsidRPr="00A57497">
        <w:rPr>
          <w:rFonts w:asciiTheme="majorHAnsi" w:eastAsia="Calibri" w:hAnsiTheme="majorHAnsi" w:cs="Calibri"/>
          <w:highlight w:val="white"/>
        </w:rPr>
        <w:t>ambiyans</w:t>
      </w:r>
      <w:proofErr w:type="gramEnd"/>
      <w:r w:rsidRPr="00A57497">
        <w:rPr>
          <w:rFonts w:asciiTheme="majorHAnsi" w:eastAsia="Calibri" w:hAnsiTheme="majorHAnsi" w:cs="Calibri"/>
          <w:highlight w:val="white"/>
        </w:rPr>
        <w:t xml:space="preserve"> oluşturulmuştur. Etkinlik günü sahne organizasyonu, görevli ve müzik ekiplerinin </w:t>
      </w:r>
      <w:proofErr w:type="gramStart"/>
      <w:r w:rsidRPr="00A57497">
        <w:rPr>
          <w:rFonts w:asciiTheme="majorHAnsi" w:eastAsia="Calibri" w:hAnsiTheme="majorHAnsi" w:cs="Calibri"/>
          <w:highlight w:val="white"/>
        </w:rPr>
        <w:t>ücretleri , catering</w:t>
      </w:r>
      <w:proofErr w:type="gramEnd"/>
      <w:r w:rsidRPr="00A57497">
        <w:rPr>
          <w:rFonts w:asciiTheme="majorHAnsi" w:eastAsia="Calibri" w:hAnsiTheme="majorHAnsi" w:cs="Calibri"/>
          <w:highlight w:val="white"/>
        </w:rPr>
        <w:t xml:space="preserve"> gibi kalemler için yapılan toplam 978.000 TL tutarındaki harcamanın tamamı Boğaziçi Teknopark bünyesinden karşılanmış olup, harcama</w:t>
      </w:r>
      <w:r>
        <w:rPr>
          <w:rFonts w:asciiTheme="majorHAnsi" w:eastAsia="Calibri" w:hAnsiTheme="majorHAnsi" w:cs="Calibri"/>
          <w:highlight w:val="white"/>
        </w:rPr>
        <w:t xml:space="preserve"> kalemleri Ek-3’de sunulmuştur.</w:t>
      </w:r>
      <w:r w:rsidRPr="00A57497">
        <w:rPr>
          <w:rFonts w:asciiTheme="majorHAnsi" w:eastAsia="Calibri" w:hAnsiTheme="majorHAnsi" w:cs="Calibri"/>
          <w:highlight w:val="white"/>
        </w:rPr>
        <w:br/>
        <w:t>Toplam 9 girişimin sahne aldığı etkinlikte girişimler kıyasıya rekabet etmiş; tüm ekipler topluluk önünde sunum yapma tecrübesi kazanarak girişimcilik yolculuklarında önemli bir adım atmıştır. Ödül alan ilk üç girişimin bil</w:t>
      </w:r>
      <w:r w:rsidR="000A44CC">
        <w:rPr>
          <w:rFonts w:asciiTheme="majorHAnsi" w:eastAsia="Calibri" w:hAnsiTheme="majorHAnsi" w:cs="Calibri"/>
          <w:highlight w:val="white"/>
        </w:rPr>
        <w:t xml:space="preserve">gileri  ise aşağıdaki </w:t>
      </w:r>
      <w:proofErr w:type="gramStart"/>
      <w:r w:rsidR="000A44CC">
        <w:rPr>
          <w:rFonts w:asciiTheme="majorHAnsi" w:eastAsia="Calibri" w:hAnsiTheme="majorHAnsi" w:cs="Calibri"/>
          <w:highlight w:val="white"/>
        </w:rPr>
        <w:t>gibidir ;</w:t>
      </w:r>
      <w:proofErr w:type="gramEnd"/>
    </w:p>
    <w:p w:rsidR="00A57497" w:rsidRPr="000A44CC" w:rsidRDefault="00A57497" w:rsidP="00A57497">
      <w:pPr>
        <w:spacing w:before="240" w:after="240" w:line="360" w:lineRule="auto"/>
        <w:rPr>
          <w:rFonts w:asciiTheme="majorHAnsi" w:eastAsia="Calibri" w:hAnsiTheme="majorHAnsi" w:cs="Calibri"/>
          <w:highlight w:val="white"/>
        </w:rPr>
      </w:pPr>
      <w:r w:rsidRPr="00A57497">
        <w:rPr>
          <w:rFonts w:asciiTheme="majorHAnsi" w:eastAsia="Calibri" w:hAnsiTheme="majorHAnsi" w:cs="Calibri"/>
          <w:highlight w:val="white"/>
        </w:rPr>
        <w:br/>
      </w:r>
      <w:r w:rsidRPr="00A57497">
        <w:rPr>
          <w:rFonts w:asciiTheme="majorHAnsi" w:eastAsia="Calibri" w:hAnsiTheme="majorHAnsi" w:cs="Calibri"/>
          <w:b/>
          <w:bCs/>
          <w:highlight w:val="white"/>
        </w:rPr>
        <w:t xml:space="preserve">Birincilik Ödülü, 250 Bin </w:t>
      </w:r>
      <w:proofErr w:type="gramStart"/>
      <w:r w:rsidRPr="00A57497">
        <w:rPr>
          <w:rFonts w:asciiTheme="majorHAnsi" w:eastAsia="Calibri" w:hAnsiTheme="majorHAnsi" w:cs="Calibri"/>
          <w:b/>
          <w:bCs/>
          <w:highlight w:val="white"/>
        </w:rPr>
        <w:t>TL :</w:t>
      </w:r>
      <w:r w:rsidRPr="00A57497">
        <w:rPr>
          <w:rFonts w:asciiTheme="majorHAnsi" w:eastAsia="Calibri" w:hAnsiTheme="majorHAnsi" w:cs="Calibri"/>
          <w:highlight w:val="white"/>
        </w:rPr>
        <w:t xml:space="preserve"> Bess</w:t>
      </w:r>
      <w:proofErr w:type="gramEnd"/>
      <w:r w:rsidRPr="00A57497">
        <w:rPr>
          <w:rFonts w:asciiTheme="majorHAnsi" w:eastAsia="Calibri" w:hAnsiTheme="majorHAnsi" w:cs="Calibri"/>
          <w:highlight w:val="white"/>
        </w:rPr>
        <w:t xml:space="preserve"> AI, Ozan Eroğlu</w:t>
      </w:r>
      <w:r w:rsidRPr="00A57497">
        <w:rPr>
          <w:rFonts w:asciiTheme="majorHAnsi" w:eastAsia="Calibri" w:hAnsiTheme="majorHAnsi" w:cs="Calibri"/>
          <w:highlight w:val="white"/>
        </w:rPr>
        <w:br/>
        <w:t xml:space="preserve">Bess.ai, çağrı merkezlerini, yapay zeka tabanlı otonom Agent'lar ile verimsiz bir maliyet merkezinden, kârlı bir değer merkezine dönüştüren bulut tabanlı bir SaaS platformudur. Sadece konuşmakla kalmayıp, kurumların sistemlerine entegre olarak gerçek işlemleri otonom </w:t>
      </w:r>
      <w:r w:rsidRPr="00A57497">
        <w:rPr>
          <w:rFonts w:asciiTheme="majorHAnsi" w:eastAsia="Calibri" w:hAnsiTheme="majorHAnsi" w:cs="Calibri"/>
          <w:highlight w:val="white"/>
        </w:rPr>
        <w:lastRenderedPageBreak/>
        <w:t xml:space="preserve">tamamlayan çözümümüzle, şirketlerin operasyonel maliyetlerini %70'e varan oranda düşürüyor ve müşteri deneyimini </w:t>
      </w:r>
      <w:proofErr w:type="gramStart"/>
      <w:r w:rsidRPr="00A57497">
        <w:rPr>
          <w:rFonts w:asciiTheme="majorHAnsi" w:eastAsia="Calibri" w:hAnsiTheme="majorHAnsi" w:cs="Calibri"/>
          <w:highlight w:val="white"/>
        </w:rPr>
        <w:t>iyileştirirken  verilerle</w:t>
      </w:r>
      <w:proofErr w:type="gramEnd"/>
      <w:r w:rsidRPr="00A57497">
        <w:rPr>
          <w:rFonts w:asciiTheme="majorHAnsi" w:eastAsia="Calibri" w:hAnsiTheme="majorHAnsi" w:cs="Calibri"/>
          <w:highlight w:val="white"/>
        </w:rPr>
        <w:t xml:space="preserve"> anlamlı analizl</w:t>
      </w:r>
      <w:r>
        <w:rPr>
          <w:rFonts w:asciiTheme="majorHAnsi" w:eastAsia="Calibri" w:hAnsiTheme="majorHAnsi" w:cs="Calibri"/>
          <w:highlight w:val="white"/>
        </w:rPr>
        <w:t>er ve kararlar çıkarabiliyoruz.</w:t>
      </w:r>
    </w:p>
    <w:p w:rsidR="008D0516" w:rsidRDefault="00A57497" w:rsidP="00A57497">
      <w:pPr>
        <w:spacing w:before="240" w:after="240" w:line="360" w:lineRule="auto"/>
        <w:rPr>
          <w:rFonts w:asciiTheme="majorHAnsi" w:eastAsia="Calibri" w:hAnsiTheme="majorHAnsi" w:cs="Calibri"/>
          <w:highlight w:val="white"/>
        </w:rPr>
      </w:pPr>
      <w:r w:rsidRPr="00A57497">
        <w:rPr>
          <w:rFonts w:asciiTheme="majorHAnsi" w:eastAsia="Calibri" w:hAnsiTheme="majorHAnsi" w:cs="Calibri"/>
          <w:b/>
          <w:bCs/>
          <w:highlight w:val="white"/>
        </w:rPr>
        <w:t>İkincilik Ödülü, 200 Bin TL:</w:t>
      </w:r>
      <w:r w:rsidRPr="00A57497">
        <w:rPr>
          <w:rFonts w:asciiTheme="majorHAnsi" w:eastAsia="Calibri" w:hAnsiTheme="majorHAnsi" w:cs="Calibri"/>
          <w:highlight w:val="white"/>
        </w:rPr>
        <w:t xml:space="preserve"> MIA, Kemal Kızılay</w:t>
      </w:r>
      <w:r w:rsidRPr="00A57497">
        <w:rPr>
          <w:rFonts w:asciiTheme="majorHAnsi" w:eastAsia="Calibri" w:hAnsiTheme="majorHAnsi" w:cs="Calibri"/>
          <w:highlight w:val="white"/>
        </w:rPr>
        <w:br/>
        <w:t xml:space="preserve">Mia, kurumsal ekiplerin çevrimiçi toplantılarının verimliliğini artırmayı hedefleyen bir toplantı asistanıdır. On-prem veya bulut üzerinden erişilen mia, toplantılarda anlık araştırmalar yaparak karar alıcılara en doğru veriyi sağlamaya çalışır. İş geliştirme ve satış süreçlerini Kemal </w:t>
      </w:r>
      <w:proofErr w:type="gramStart"/>
      <w:r w:rsidRPr="00A57497">
        <w:rPr>
          <w:rFonts w:asciiTheme="majorHAnsi" w:eastAsia="Calibri" w:hAnsiTheme="majorHAnsi" w:cs="Calibri"/>
          <w:highlight w:val="white"/>
        </w:rPr>
        <w:t>Kızılay  oluşan</w:t>
      </w:r>
      <w:proofErr w:type="gramEnd"/>
      <w:r w:rsidRPr="00A57497">
        <w:rPr>
          <w:rFonts w:asciiTheme="majorHAnsi" w:eastAsia="Calibri" w:hAnsiTheme="majorHAnsi" w:cs="Calibri"/>
          <w:highlight w:val="white"/>
        </w:rPr>
        <w:t xml:space="preserve"> deneyimli 4 kişilik bir ekiple Eylül 2025'te kurulan mia, MVP aşamasını tamamlamış ve POC gör</w:t>
      </w:r>
      <w:r w:rsidR="008D0516">
        <w:rPr>
          <w:rFonts w:asciiTheme="majorHAnsi" w:eastAsia="Calibri" w:hAnsiTheme="majorHAnsi" w:cs="Calibri"/>
          <w:highlight w:val="white"/>
        </w:rPr>
        <w:t>üşmelerini devam ettirmektedir.</w:t>
      </w:r>
    </w:p>
    <w:p w:rsidR="00A57497" w:rsidRPr="00A57497" w:rsidRDefault="00A57497" w:rsidP="00A57497">
      <w:pPr>
        <w:spacing w:before="240" w:after="240" w:line="360" w:lineRule="auto"/>
        <w:rPr>
          <w:rFonts w:asciiTheme="majorHAnsi" w:eastAsia="Calibri" w:hAnsiTheme="majorHAnsi" w:cs="Calibri"/>
          <w:highlight w:val="white"/>
        </w:rPr>
      </w:pPr>
      <w:r w:rsidRPr="00A57497">
        <w:rPr>
          <w:rFonts w:asciiTheme="majorHAnsi" w:eastAsia="Calibri" w:hAnsiTheme="majorHAnsi" w:cs="Calibri"/>
          <w:b/>
          <w:bCs/>
          <w:highlight w:val="white"/>
        </w:rPr>
        <w:br/>
        <w:t xml:space="preserve">Üçüncülük Ödülü, 150 Bin TL: </w:t>
      </w:r>
      <w:r w:rsidRPr="00A57497">
        <w:rPr>
          <w:rFonts w:asciiTheme="majorHAnsi" w:eastAsia="Calibri" w:hAnsiTheme="majorHAnsi" w:cs="Calibri"/>
          <w:highlight w:val="white"/>
        </w:rPr>
        <w:t>InfPay, Yaren Çalı</w:t>
      </w:r>
      <w:r w:rsidRPr="00A57497">
        <w:rPr>
          <w:rFonts w:asciiTheme="majorHAnsi" w:eastAsia="Calibri" w:hAnsiTheme="majorHAnsi" w:cs="Calibri"/>
          <w:highlight w:val="white"/>
        </w:rPr>
        <w:br/>
        <w:t>InfPay, markalar ve influencerlar arasındaki tüm süreci tek platformda otomatikleştiren veri odaklı bir influencer-</w:t>
      </w:r>
      <w:proofErr w:type="gramStart"/>
      <w:r w:rsidRPr="00A57497">
        <w:rPr>
          <w:rFonts w:asciiTheme="majorHAnsi" w:eastAsia="Calibri" w:hAnsiTheme="majorHAnsi" w:cs="Calibri"/>
          <w:highlight w:val="white"/>
        </w:rPr>
        <w:t>marketing</w:t>
      </w:r>
      <w:proofErr w:type="gramEnd"/>
      <w:r w:rsidRPr="00A57497">
        <w:rPr>
          <w:rFonts w:asciiTheme="majorHAnsi" w:eastAsia="Calibri" w:hAnsiTheme="majorHAnsi" w:cs="Calibri"/>
          <w:highlight w:val="white"/>
        </w:rPr>
        <w:t xml:space="preserve"> platformudur. Kampanya yönetimi, doğru influencer eşleştirmesi, ROI tahmini, sahte takipçi tespiti ve fintech tabanlı güvenli ödeme akışını bir araya getirerek markalara daha yüksek doğruluk, daha düşük operasyon maliyeti ve tam şeffaflık sağlar. Influencer’lar için ise hızlı ödeme, vergisel uyum ve profesyonel iş takibi sunar.</w:t>
      </w:r>
    </w:p>
    <w:p w:rsidR="00A57497" w:rsidRPr="00A57497" w:rsidRDefault="00A57497" w:rsidP="00A57497">
      <w:pPr>
        <w:spacing w:before="240" w:after="240" w:line="360" w:lineRule="auto"/>
        <w:jc w:val="both"/>
        <w:rPr>
          <w:rFonts w:asciiTheme="majorHAnsi" w:eastAsia="Calibri" w:hAnsiTheme="majorHAnsi" w:cs="Calibri"/>
          <w:highlight w:val="white"/>
        </w:rPr>
      </w:pPr>
      <w:r w:rsidRPr="00A57497">
        <w:rPr>
          <w:rFonts w:asciiTheme="majorHAnsi" w:eastAsia="Calibri" w:hAnsiTheme="majorHAnsi" w:cs="Calibri"/>
          <w:highlight w:val="white"/>
        </w:rPr>
        <w:t>BRIGHT Genç Girişim Demo Day sahnesinde yer alan tüm girişimlere ilişkin bilgilerin de yer aldığı detaylı broşür Ek-4’te sunulmuştur. Ayrıca 2025 yılı boyunca gerçekleştirilen Demo Day programlarına ait görseller Ek-5’te paylaşılmıştır.</w:t>
      </w:r>
    </w:p>
    <w:p w:rsidR="008D0516" w:rsidRDefault="00A57497" w:rsidP="00A57497">
      <w:pPr>
        <w:spacing w:before="240" w:after="240" w:line="360" w:lineRule="auto"/>
        <w:jc w:val="both"/>
        <w:rPr>
          <w:rFonts w:asciiTheme="majorHAnsi" w:eastAsia="Calibri" w:hAnsiTheme="majorHAnsi" w:cs="Calibri"/>
          <w:highlight w:val="white"/>
        </w:rPr>
      </w:pPr>
      <w:r w:rsidRPr="00A57497">
        <w:rPr>
          <w:rFonts w:asciiTheme="majorHAnsi" w:eastAsia="Calibri" w:hAnsiTheme="majorHAnsi" w:cs="Calibri"/>
          <w:highlight w:val="white"/>
        </w:rPr>
        <w:t>BRIGHT Programı kapsamında 2025 yılında toplam 150’den fazla başvuru alınmıştır. Başvuru sürecinde temel yaklaşımımız elemekten ziyade girişimci adaylarının gelişimini desteklemek olup; ön değerlendirme sonucunda programa uygun olmayan girişimler elenmek yerine daha uygun programlarımıza yönlendirilmiştir.</w:t>
      </w:r>
      <w:r w:rsidR="008D0516">
        <w:rPr>
          <w:rFonts w:asciiTheme="majorHAnsi" w:eastAsia="Calibri" w:hAnsiTheme="majorHAnsi" w:cs="Calibri"/>
          <w:highlight w:val="white"/>
        </w:rPr>
        <w:t xml:space="preserve">   </w:t>
      </w:r>
    </w:p>
    <w:p w:rsidR="00A57497" w:rsidRPr="00A57497" w:rsidRDefault="008D0516" w:rsidP="00A57497">
      <w:pPr>
        <w:spacing w:before="240" w:after="240" w:line="360" w:lineRule="auto"/>
        <w:jc w:val="both"/>
        <w:rPr>
          <w:rFonts w:asciiTheme="majorHAnsi" w:eastAsia="Calibri" w:hAnsiTheme="majorHAnsi" w:cs="Calibri"/>
          <w:highlight w:val="white"/>
        </w:rPr>
        <w:sectPr w:rsidR="00A57497" w:rsidRPr="00A57497">
          <w:headerReference w:type="default" r:id="rId10"/>
          <w:footerReference w:type="default" r:id="rId11"/>
          <w:pgSz w:w="11909" w:h="16834"/>
          <w:pgMar w:top="1440" w:right="1440" w:bottom="1440" w:left="1440" w:header="720" w:footer="720" w:gutter="0"/>
          <w:pgNumType w:start="1"/>
          <w:cols w:space="708"/>
        </w:sectPr>
      </w:pPr>
      <w:r>
        <w:rPr>
          <w:rFonts w:asciiTheme="majorHAnsi" w:eastAsia="Calibri" w:hAnsiTheme="majorHAnsi" w:cs="Calibri"/>
          <w:highlight w:val="white"/>
        </w:rPr>
        <w:t xml:space="preserve">                          </w:t>
      </w:r>
      <w:r w:rsidRPr="00A57497">
        <w:rPr>
          <w:rFonts w:asciiTheme="majorHAnsi" w:eastAsia="Calibri" w:hAnsiTheme="majorHAnsi" w:cs="Calibri"/>
          <w:highlight w:val="white"/>
        </w:rPr>
        <w:t>Ayrıca BRIGHT Programı kapsamında 2025 yılında 75 farklı girişimden toplam 197 öğrenciye eğitim verilmiştir. Katılımcıların 118’i Boğaziçi Üniversitesi, 79’u ise diğer üniversite</w:t>
      </w:r>
      <w:r>
        <w:rPr>
          <w:rFonts w:asciiTheme="majorHAnsi" w:eastAsia="Calibri" w:hAnsiTheme="majorHAnsi" w:cs="Calibri"/>
          <w:highlight w:val="white"/>
        </w:rPr>
        <w:t xml:space="preserve"> öğrencilerinden oluşmaktadır</w:t>
      </w:r>
      <w:r>
        <w:rPr>
          <w:rFonts w:asciiTheme="majorHAnsi" w:eastAsia="Calibri" w:hAnsiTheme="majorHAnsi" w:cs="Calibri"/>
          <w:highlight w:val="white"/>
        </w:rPr>
        <w:t xml:space="preserve">.                              </w:t>
      </w:r>
    </w:p>
    <w:p w:rsidR="000A44CC" w:rsidRPr="00A57497" w:rsidRDefault="000A44CC" w:rsidP="00A57497">
      <w:pPr>
        <w:spacing w:before="240" w:after="240" w:line="360" w:lineRule="auto"/>
        <w:rPr>
          <w:rFonts w:asciiTheme="majorHAnsi" w:eastAsia="Calibri" w:hAnsiTheme="majorHAnsi" w:cs="Calibri"/>
          <w:highlight w:val="white"/>
        </w:rPr>
        <w:sectPr w:rsidR="000A44CC" w:rsidRPr="00A57497" w:rsidSect="008D0516">
          <w:type w:val="continuous"/>
          <w:pgSz w:w="11909" w:h="16834"/>
          <w:pgMar w:top="1440" w:right="1440" w:bottom="1440" w:left="1440" w:header="720" w:footer="720" w:gutter="0"/>
          <w:cols w:num="2" w:space="7241" w:equalWidth="0">
            <w:col w:w="4154" w:space="720"/>
            <w:col w:w="4154" w:space="0"/>
          </w:cols>
        </w:sectPr>
      </w:pPr>
    </w:p>
    <w:p w:rsidR="00A57497" w:rsidRPr="00A57497" w:rsidRDefault="00A57497" w:rsidP="00A57497">
      <w:pPr>
        <w:pStyle w:val="Balk2"/>
        <w:spacing w:before="160" w:after="80" w:line="278" w:lineRule="auto"/>
        <w:rPr>
          <w:rFonts w:eastAsia="Calibri" w:cs="Calibri"/>
          <w:b w:val="0"/>
          <w:bCs w:val="0"/>
          <w:sz w:val="22"/>
          <w:szCs w:val="22"/>
          <w:highlight w:val="white"/>
        </w:rPr>
      </w:pPr>
      <w:bookmarkStart w:id="0" w:name="_heading=h.2mpxteb13nv" w:colFirst="0" w:colLast="0"/>
      <w:bookmarkEnd w:id="0"/>
      <w:r w:rsidRPr="00A57497">
        <w:rPr>
          <w:rFonts w:eastAsia="Calibri" w:cs="Calibri"/>
          <w:sz w:val="22"/>
          <w:szCs w:val="22"/>
          <w:highlight w:val="white"/>
        </w:rPr>
        <w:lastRenderedPageBreak/>
        <w:br/>
      </w:r>
    </w:p>
    <w:p w:rsidR="00A57497" w:rsidRPr="00A57497" w:rsidRDefault="00A57497" w:rsidP="00A57497">
      <w:pPr>
        <w:spacing w:line="360" w:lineRule="auto"/>
        <w:jc w:val="both"/>
        <w:rPr>
          <w:rFonts w:asciiTheme="majorHAnsi" w:eastAsia="Calibri" w:hAnsiTheme="majorHAnsi" w:cs="Calibri"/>
          <w:b/>
          <w:bCs/>
          <w:highlight w:val="yellow"/>
        </w:rPr>
      </w:pPr>
      <w:r w:rsidRPr="00A57497">
        <w:rPr>
          <w:rFonts w:asciiTheme="majorHAnsi" w:eastAsia="Calibri" w:hAnsiTheme="majorHAnsi" w:cs="Calibri"/>
          <w:highlight w:val="white"/>
        </w:rPr>
        <w:t>BRIGHT Programımız kapsamında girişimcilerle gerçekleştirilen birebir görüşmelerin bazıları Ek-6’te sunulmuş olup, program boyunca toplamda 120’nin üzerinde görüşme gerçekleştirilmiş ve bu görüşmelerin süresi 70 saati aşmıştır.</w:t>
      </w:r>
    </w:p>
    <w:p w:rsidR="00A57497" w:rsidRPr="00A57497" w:rsidRDefault="00A57497" w:rsidP="00A57497">
      <w:pPr>
        <w:spacing w:line="360" w:lineRule="auto"/>
        <w:jc w:val="both"/>
        <w:rPr>
          <w:rFonts w:asciiTheme="majorHAnsi" w:eastAsia="Calibri" w:hAnsiTheme="majorHAnsi" w:cs="Calibri"/>
          <w:highlight w:val="white"/>
        </w:rPr>
      </w:pPr>
      <w:r w:rsidRPr="00A57497">
        <w:rPr>
          <w:rFonts w:asciiTheme="majorHAnsi" w:eastAsia="Calibri" w:hAnsiTheme="majorHAnsi" w:cs="Calibri"/>
          <w:b/>
          <w:bCs/>
          <w:highlight w:val="white"/>
        </w:rPr>
        <w:t xml:space="preserve">Girişimcilik Programlarımız Kapsamında Reklam Harcamaları: </w:t>
      </w:r>
      <w:r w:rsidRPr="00A57497">
        <w:rPr>
          <w:rFonts w:asciiTheme="majorHAnsi" w:eastAsia="Calibri" w:hAnsiTheme="majorHAnsi" w:cs="Calibri"/>
          <w:highlight w:val="white"/>
        </w:rPr>
        <w:t>Merkezimiz bünyesinde yürütülen programların Türkiye genelindeki girişimci adaylarına daha etkin ve verimli şekilde ulaştırılabilmesi amacıyla sosyal medya reklam çalışmaları gerçekleştirilmektedir. Bu kapsamda, BRIGHT Programı için 2025 yılında Boğaziçi Teknoparkın nakdi desteği ile toplam 90.000 TL’nin üzerinde reklam harcaması yapılmış ve 400.000’den fazla kişiye erişim sağlanmıştır. Reklam harcama</w:t>
      </w:r>
      <w:r>
        <w:rPr>
          <w:rFonts w:asciiTheme="majorHAnsi" w:eastAsia="Calibri" w:hAnsiTheme="majorHAnsi" w:cs="Calibri"/>
          <w:highlight w:val="white"/>
        </w:rPr>
        <w:t xml:space="preserve"> kalemleri Ek-7’da sunulmuştur.</w:t>
      </w:r>
    </w:p>
    <w:p w:rsidR="00A57497" w:rsidRPr="00A57497" w:rsidRDefault="00A57497" w:rsidP="00A57497">
      <w:pPr>
        <w:spacing w:line="360" w:lineRule="auto"/>
        <w:jc w:val="both"/>
        <w:rPr>
          <w:rFonts w:asciiTheme="majorHAnsi" w:eastAsia="Calibri" w:hAnsiTheme="majorHAnsi" w:cs="Calibri"/>
          <w:b/>
          <w:bCs/>
          <w:highlight w:val="white"/>
        </w:rPr>
      </w:pPr>
      <w:r w:rsidRPr="00A57497">
        <w:rPr>
          <w:rFonts w:asciiTheme="majorHAnsi" w:eastAsia="Calibri" w:hAnsiTheme="majorHAnsi" w:cs="Calibri"/>
          <w:b/>
          <w:bCs/>
          <w:highlight w:val="white"/>
        </w:rPr>
        <w:t>Girişimcilerin Yatırımcılarla Buluşturulması:</w:t>
      </w:r>
    </w:p>
    <w:p w:rsidR="00A57497" w:rsidRPr="00A57497" w:rsidRDefault="00A57497" w:rsidP="00A57497">
      <w:pPr>
        <w:spacing w:line="360" w:lineRule="auto"/>
        <w:jc w:val="both"/>
        <w:rPr>
          <w:rFonts w:asciiTheme="majorHAnsi" w:eastAsia="Calibri" w:hAnsiTheme="majorHAnsi" w:cs="Calibri"/>
          <w:highlight w:val="white"/>
        </w:rPr>
      </w:pPr>
      <w:r w:rsidRPr="00A57497">
        <w:rPr>
          <w:rFonts w:asciiTheme="majorHAnsi" w:eastAsia="Calibri" w:hAnsiTheme="majorHAnsi" w:cs="Calibri"/>
          <w:highlight w:val="white"/>
        </w:rPr>
        <w:t>Girişimcilerimizin yatırımcılarla doğrudan temas kurmasını önem vermekteyiz, bu kapsamda hedefli eşleştirmeler gerçekleştiriyoruz. 20.02.2025 tarihinde Leus Capital / Ludus Ventures (Volkan Biçer) ile Glyde Games (Baran Ataş) arasında yatırımcı–gi</w:t>
      </w:r>
      <w:r w:rsidR="000A44CC">
        <w:rPr>
          <w:rFonts w:asciiTheme="majorHAnsi" w:eastAsia="Calibri" w:hAnsiTheme="majorHAnsi" w:cs="Calibri"/>
          <w:highlight w:val="white"/>
        </w:rPr>
        <w:t>rişim eşleştirmesi yapılmıştır.</w:t>
      </w:r>
    </w:p>
    <w:p w:rsidR="00A57497" w:rsidRPr="00A57497" w:rsidRDefault="00A57497" w:rsidP="00A57497">
      <w:pPr>
        <w:spacing w:line="360" w:lineRule="auto"/>
        <w:jc w:val="both"/>
        <w:rPr>
          <w:rFonts w:asciiTheme="majorHAnsi" w:eastAsia="Calibri" w:hAnsiTheme="majorHAnsi" w:cs="Calibri"/>
          <w:b/>
          <w:bCs/>
          <w:highlight w:val="white"/>
        </w:rPr>
      </w:pPr>
      <w:r w:rsidRPr="00A57497">
        <w:rPr>
          <w:rFonts w:asciiTheme="majorHAnsi" w:eastAsia="Calibri" w:hAnsiTheme="majorHAnsi" w:cs="Calibri"/>
          <w:b/>
          <w:bCs/>
          <w:highlight w:val="white"/>
        </w:rPr>
        <w:t>Mentor Havuzunun Genişletilmesi:</w:t>
      </w:r>
    </w:p>
    <w:p w:rsidR="00A57497" w:rsidRPr="00A57497" w:rsidRDefault="00A57497" w:rsidP="00A57497">
      <w:pPr>
        <w:spacing w:line="360" w:lineRule="auto"/>
        <w:jc w:val="both"/>
        <w:rPr>
          <w:rFonts w:asciiTheme="majorHAnsi" w:eastAsia="Calibri" w:hAnsiTheme="majorHAnsi" w:cs="Calibri"/>
          <w:highlight w:val="white"/>
        </w:rPr>
      </w:pPr>
      <w:r w:rsidRPr="00A57497">
        <w:rPr>
          <w:rFonts w:asciiTheme="majorHAnsi" w:eastAsia="Calibri" w:hAnsiTheme="majorHAnsi" w:cs="Calibri"/>
          <w:highlight w:val="white"/>
        </w:rPr>
        <w:t>2025 yılı ilk çeyreği boyunca mentor başvurularına yönelik yoğun bir çalışma yürütülmüş ve mentor ağımız genişletilmiştir. Farklı sektörlerden gelen uzmanların da katılımıyla girişimcilere sunulan destek çeşitliliği artırılmıştır.</w:t>
      </w:r>
    </w:p>
    <w:p w:rsidR="00A57497" w:rsidRPr="00A57497" w:rsidRDefault="00A57497" w:rsidP="00A57497">
      <w:pPr>
        <w:spacing w:line="360" w:lineRule="auto"/>
        <w:jc w:val="both"/>
        <w:rPr>
          <w:rFonts w:asciiTheme="majorHAnsi" w:eastAsia="Calibri" w:hAnsiTheme="majorHAnsi" w:cs="Calibri"/>
          <w:b/>
          <w:bCs/>
          <w:highlight w:val="white"/>
        </w:rPr>
      </w:pPr>
      <w:r w:rsidRPr="00A57497">
        <w:rPr>
          <w:rFonts w:asciiTheme="majorHAnsi" w:eastAsia="Calibri" w:hAnsiTheme="majorHAnsi" w:cs="Calibri"/>
          <w:b/>
          <w:bCs/>
          <w:highlight w:val="white"/>
        </w:rPr>
        <w:t>Sosyal ve Kültürel Etkinlikler:</w:t>
      </w:r>
    </w:p>
    <w:p w:rsidR="00A57497" w:rsidRPr="00A57497" w:rsidRDefault="00A57497" w:rsidP="00A57497">
      <w:pPr>
        <w:spacing w:line="360" w:lineRule="auto"/>
        <w:jc w:val="both"/>
        <w:rPr>
          <w:rFonts w:asciiTheme="majorHAnsi" w:eastAsia="Calibri" w:hAnsiTheme="majorHAnsi" w:cs="Calibri"/>
          <w:highlight w:val="white"/>
        </w:rPr>
      </w:pPr>
      <w:r w:rsidRPr="00A57497">
        <w:rPr>
          <w:rFonts w:asciiTheme="majorHAnsi" w:eastAsia="Calibri" w:hAnsiTheme="majorHAnsi" w:cs="Calibri"/>
          <w:highlight w:val="white"/>
        </w:rPr>
        <w:t xml:space="preserve">Girişimcilerimizin </w:t>
      </w:r>
      <w:proofErr w:type="gramStart"/>
      <w:r w:rsidRPr="00A57497">
        <w:rPr>
          <w:rFonts w:asciiTheme="majorHAnsi" w:eastAsia="Calibri" w:hAnsiTheme="majorHAnsi" w:cs="Calibri"/>
          <w:highlight w:val="white"/>
        </w:rPr>
        <w:t>motivasyonunu</w:t>
      </w:r>
      <w:proofErr w:type="gramEnd"/>
      <w:r w:rsidRPr="00A57497">
        <w:rPr>
          <w:rFonts w:asciiTheme="majorHAnsi" w:eastAsia="Calibri" w:hAnsiTheme="majorHAnsi" w:cs="Calibri"/>
          <w:highlight w:val="white"/>
        </w:rPr>
        <w:t xml:space="preserve"> artırmak ve merkezimizde güçlü bir topluluk duygusu oluşturmak amacıyla sosyal etkinlikler düzenlenmiştir. Bu kapsamda önemli bir yere sahip olan “Boğaziçi Spark” etkinlik serisi çerçevesinde, 2025 yılı boyunca toplam 7 Spark etkinliği gerçekleştirilmiş; sektörün önde gelen isimleri merkezimizde ağırlanmıştır.</w:t>
      </w:r>
    </w:p>
    <w:p w:rsidR="00A57497" w:rsidRPr="00A57497" w:rsidRDefault="00A57497" w:rsidP="00A57497">
      <w:pPr>
        <w:spacing w:line="360" w:lineRule="auto"/>
        <w:jc w:val="both"/>
        <w:rPr>
          <w:rFonts w:asciiTheme="majorHAnsi" w:eastAsia="Calibri" w:hAnsiTheme="majorHAnsi" w:cs="Calibri"/>
          <w:b/>
          <w:bCs/>
          <w:highlight w:val="white"/>
        </w:rPr>
      </w:pPr>
      <w:r w:rsidRPr="00A57497">
        <w:rPr>
          <w:rFonts w:asciiTheme="majorHAnsi" w:eastAsia="Calibri" w:hAnsiTheme="majorHAnsi" w:cs="Calibri"/>
          <w:b/>
          <w:bCs/>
          <w:highlight w:val="white"/>
        </w:rPr>
        <w:t>Raporlama ve Veri Analitiği Çalışmaları:</w:t>
      </w:r>
    </w:p>
    <w:p w:rsidR="00A57497" w:rsidRPr="00A57497" w:rsidRDefault="00A57497" w:rsidP="00A57497">
      <w:pPr>
        <w:spacing w:line="360" w:lineRule="auto"/>
        <w:jc w:val="both"/>
        <w:rPr>
          <w:rFonts w:asciiTheme="majorHAnsi" w:eastAsia="Calibri" w:hAnsiTheme="majorHAnsi" w:cs="Calibri"/>
          <w:highlight w:val="white"/>
        </w:rPr>
      </w:pPr>
      <w:r w:rsidRPr="00A57497">
        <w:rPr>
          <w:rFonts w:asciiTheme="majorHAnsi" w:eastAsia="Calibri" w:hAnsiTheme="majorHAnsi" w:cs="Calibri"/>
          <w:highlight w:val="white"/>
        </w:rPr>
        <w:t>Girişimcilik ekosistemi ile ilgili daha kapsamlı verilere ulaşmak amacıyla çeşitli anket ve analiz çalışmaları yürütülmüştür. Bu çalışmalar, merkezimizin stratejik planlarına katkı sağlamış ve ekosistemdeki eğilimlerin anlaşılmasına yardımcı olmuştur.</w:t>
      </w:r>
    </w:p>
    <w:p w:rsidR="00A57497" w:rsidRPr="00A57497" w:rsidRDefault="00A57497" w:rsidP="00C215AD">
      <w:pPr>
        <w:spacing w:after="0" w:line="300" w:lineRule="exact"/>
        <w:rPr>
          <w:rFonts w:asciiTheme="majorHAnsi" w:eastAsia="Calibri" w:hAnsiTheme="majorHAnsi" w:cs="Times New Roman"/>
          <w:b/>
          <w:color w:val="365F91" w:themeColor="accent1" w:themeShade="BF"/>
          <w:lang w:eastAsia="tr-TR"/>
        </w:rPr>
      </w:pPr>
    </w:p>
    <w:p w:rsidR="00A57497" w:rsidRDefault="00A57497" w:rsidP="00C215AD">
      <w:pPr>
        <w:spacing w:after="0" w:line="300" w:lineRule="exact"/>
        <w:rPr>
          <w:rFonts w:asciiTheme="majorHAnsi" w:eastAsia="Calibri" w:hAnsiTheme="majorHAnsi" w:cs="Times New Roman"/>
          <w:b/>
          <w:color w:val="365F91" w:themeColor="accent1" w:themeShade="BF"/>
          <w:lang w:eastAsia="tr-TR"/>
        </w:rPr>
      </w:pPr>
    </w:p>
    <w:p w:rsidR="00A57497" w:rsidRDefault="00A57497" w:rsidP="00C215AD">
      <w:pPr>
        <w:spacing w:after="0" w:line="300" w:lineRule="exact"/>
        <w:rPr>
          <w:rFonts w:asciiTheme="majorHAnsi" w:eastAsia="Calibri" w:hAnsiTheme="majorHAnsi" w:cs="Times New Roman"/>
          <w:b/>
          <w:color w:val="365F91" w:themeColor="accent1" w:themeShade="BF"/>
          <w:lang w:eastAsia="tr-TR"/>
        </w:rPr>
      </w:pPr>
    </w:p>
    <w:p w:rsidR="00A57497" w:rsidRDefault="00A57497" w:rsidP="00C215AD">
      <w:pPr>
        <w:spacing w:after="0" w:line="300" w:lineRule="exact"/>
        <w:rPr>
          <w:rFonts w:asciiTheme="majorHAnsi" w:eastAsia="Calibri" w:hAnsiTheme="majorHAnsi" w:cs="Times New Roman"/>
          <w:b/>
          <w:color w:val="365F91" w:themeColor="accent1" w:themeShade="BF"/>
          <w:lang w:eastAsia="tr-TR"/>
        </w:rPr>
      </w:pPr>
    </w:p>
    <w:p w:rsidR="00293D96" w:rsidRDefault="00293D96" w:rsidP="00C215A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8D0516" w:rsidRDefault="008456A8" w:rsidP="00AE6D67">
      <w:pPr>
        <w:pStyle w:val="ListeParagraf"/>
        <w:spacing w:after="0" w:line="300" w:lineRule="exact"/>
        <w:ind w:left="0"/>
        <w:rPr>
          <w:rFonts w:asciiTheme="majorHAnsi" w:eastAsia="Calibri" w:hAnsiTheme="majorHAnsi" w:cs="InterstateLight"/>
          <w:b/>
          <w:color w:val="365F91" w:themeColor="accent1" w:themeShade="BF"/>
          <w:sz w:val="28"/>
          <w:szCs w:val="28"/>
          <w:lang w:val="de-DE"/>
        </w:rPr>
      </w:pPr>
      <w:r>
        <w:rPr>
          <w:rFonts w:ascii="Cambria" w:eastAsia="Calibri" w:hAnsi="Cambria" w:cs="Times New Roman"/>
          <w:b/>
          <w:color w:val="365F91" w:themeColor="accent1" w:themeShade="BF"/>
          <w:sz w:val="28"/>
          <w:szCs w:val="28"/>
          <w:lang w:eastAsia="tr-TR"/>
        </w:rPr>
        <w:t>X</w:t>
      </w:r>
      <w:r w:rsidR="00BF0D9D">
        <w:rPr>
          <w:rFonts w:ascii="Cambria" w:eastAsia="Calibri" w:hAnsi="Cambria" w:cs="Times New Roman"/>
          <w:b/>
          <w:color w:val="365F91" w:themeColor="accent1" w:themeShade="BF"/>
          <w:sz w:val="28"/>
          <w:szCs w:val="28"/>
          <w:lang w:eastAsia="tr-TR"/>
        </w:rPr>
        <w:t>I</w:t>
      </w:r>
      <w:bookmarkStart w:id="1" w:name="_GoBack"/>
      <w:bookmarkEnd w:id="1"/>
      <w:r w:rsidR="00C67D36" w:rsidRPr="004E22D3">
        <w:rPr>
          <w:rFonts w:ascii="Cambria" w:eastAsia="Calibri" w:hAnsi="Cambria" w:cs="Times New Roman"/>
          <w:b/>
          <w:color w:val="365F91" w:themeColor="accent1" w:themeShade="BF"/>
          <w:sz w:val="28"/>
          <w:szCs w:val="28"/>
          <w:lang w:eastAsia="tr-TR"/>
        </w:rPr>
        <w:t>-</w:t>
      </w:r>
      <w:r w:rsidR="002976F0" w:rsidRPr="004417C2">
        <w:rPr>
          <w:rFonts w:asciiTheme="majorHAnsi" w:hAnsiTheme="majorHAnsi"/>
          <w:lang w:eastAsia="ko-KR"/>
        </w:rPr>
        <w:t xml:space="preserve"> </w:t>
      </w:r>
      <w:r w:rsidR="00784B37" w:rsidRPr="00F35483">
        <w:rPr>
          <w:rFonts w:asciiTheme="majorHAnsi" w:eastAsia="Calibri" w:hAnsiTheme="majorHAnsi" w:cs="InterstateLight"/>
          <w:b/>
          <w:color w:val="365F91" w:themeColor="accent1" w:themeShade="BF"/>
          <w:sz w:val="28"/>
          <w:szCs w:val="28"/>
          <w:lang w:val="de-DE"/>
        </w:rPr>
        <w:t>ÖZDEĞERLENDİRME</w:t>
      </w:r>
    </w:p>
    <w:p w:rsidR="007C58BC" w:rsidRDefault="007C58BC" w:rsidP="007C58BC">
      <w:pPr>
        <w:rPr>
          <w:rFonts w:asciiTheme="majorHAnsi" w:eastAsia="Calibri" w:hAnsiTheme="majorHAnsi" w:cs="InterstateLight"/>
          <w:b/>
          <w:color w:val="000000" w:themeColor="text1"/>
        </w:rPr>
      </w:pPr>
    </w:p>
    <w:p w:rsidR="00AE6D67" w:rsidRPr="007C58BC" w:rsidRDefault="007C58BC" w:rsidP="007C58BC">
      <w:pPr>
        <w:rPr>
          <w:rFonts w:asciiTheme="majorHAnsi" w:eastAsia="Calibri" w:hAnsiTheme="majorHAnsi" w:cs="InterstateLight"/>
          <w:b/>
          <w:color w:val="000000" w:themeColor="text1"/>
        </w:rPr>
      </w:pPr>
      <w:r w:rsidRPr="007C58BC">
        <w:rPr>
          <w:rFonts w:asciiTheme="majorHAnsi" w:eastAsia="Calibri" w:hAnsiTheme="majorHAnsi" w:cs="InterstateLight"/>
          <w:b/>
          <w:color w:val="000000" w:themeColor="text1"/>
        </w:rPr>
        <w:t>Genel yol gösterici başlıklarınız (rubrics) varmı?</w:t>
      </w:r>
    </w:p>
    <w:p w:rsidR="008D0516" w:rsidRPr="008D0516" w:rsidRDefault="008D0516" w:rsidP="008D0516">
      <w:pPr>
        <w:jc w:val="both"/>
        <w:rPr>
          <w:rFonts w:asciiTheme="majorHAnsi" w:hAnsiTheme="majorHAnsi"/>
          <w:highlight w:val="white"/>
        </w:rPr>
      </w:pPr>
      <w:r w:rsidRPr="008D0516">
        <w:rPr>
          <w:rFonts w:asciiTheme="majorHAnsi" w:hAnsiTheme="majorHAnsi"/>
          <w:highlight w:val="white"/>
        </w:rPr>
        <w:t xml:space="preserve">Online ve fiziksel eğitimler, etkinlikler ve mentör-girişim görüşmeleri ile girişimcilerin yetkinliklerini geliştirmeyi, projelerini doğrulama becerilerini pekiştirmeyi hedefliyoruz. BRIGHT Topluluğunu daha da güçlendirerek girişimcilik ekosisteminin her bir üyesi arasındaki </w:t>
      </w:r>
      <w:r w:rsidR="00AE6D67">
        <w:rPr>
          <w:rFonts w:asciiTheme="majorHAnsi" w:hAnsiTheme="majorHAnsi"/>
          <w:highlight w:val="white"/>
        </w:rPr>
        <w:t>bağı kuvvetlendirmek istiyoruz.</w:t>
      </w:r>
    </w:p>
    <w:p w:rsidR="007C58BC" w:rsidRPr="007C58BC" w:rsidRDefault="008D0516" w:rsidP="007C58BC">
      <w:pPr>
        <w:rPr>
          <w:rFonts w:asciiTheme="majorHAnsi" w:hAnsiTheme="majorHAnsi"/>
          <w:highlight w:val="white"/>
        </w:rPr>
      </w:pPr>
      <w:r w:rsidRPr="007C58BC">
        <w:rPr>
          <w:rFonts w:asciiTheme="majorHAnsi" w:hAnsiTheme="majorHAnsi"/>
          <w:bCs/>
          <w:highlight w:val="white"/>
        </w:rPr>
        <w:t>M</w:t>
      </w:r>
      <w:r w:rsidRPr="007C58BC">
        <w:rPr>
          <w:rFonts w:asciiTheme="majorHAnsi" w:hAnsiTheme="majorHAnsi"/>
          <w:b/>
          <w:bCs/>
          <w:highlight w:val="white"/>
        </w:rPr>
        <w:t>evcut durumunuzdan bir adım öteye gitmek için neler yaptınız?</w:t>
      </w:r>
    </w:p>
    <w:p w:rsidR="008D0516" w:rsidRPr="008D0516" w:rsidRDefault="008D0516" w:rsidP="008D0516">
      <w:pPr>
        <w:rPr>
          <w:rFonts w:asciiTheme="majorHAnsi" w:hAnsiTheme="majorHAnsi"/>
          <w:highlight w:val="white"/>
        </w:rPr>
      </w:pPr>
      <w:r w:rsidRPr="007C58BC">
        <w:rPr>
          <w:rFonts w:asciiTheme="majorHAnsi" w:hAnsiTheme="majorHAnsi"/>
          <w:highlight w:val="white"/>
        </w:rPr>
        <w:t>Ekip Olarak Hedef Belirledik: Mevcut durumumuzu değerlendirerek, ekip olarak güçlü yönlerimizi nasıl daha etkin kullanabileceğimizi ve hangi alanlarda gelişmemiz gerektiğini netleştirdik. Bu doğrultuda kısa ve uzun vadeli hedefler belirledik.</w:t>
      </w:r>
    </w:p>
    <w:p w:rsidR="008D0516" w:rsidRPr="008D0516" w:rsidRDefault="008D0516" w:rsidP="00AE6D67">
      <w:pPr>
        <w:jc w:val="both"/>
        <w:rPr>
          <w:rFonts w:asciiTheme="majorHAnsi" w:hAnsiTheme="majorHAnsi"/>
          <w:highlight w:val="white"/>
        </w:rPr>
      </w:pPr>
      <w:r w:rsidRPr="008D0516">
        <w:rPr>
          <w:rFonts w:asciiTheme="majorHAnsi" w:hAnsiTheme="majorHAnsi"/>
          <w:highlight w:val="white"/>
        </w:rPr>
        <w:t xml:space="preserve">Kaynaklarımızı Daha Verimli Kullandık: Hem insan kaynağı hem de finansal kaynaklarımızı daha etkin yönetebilmek adına süreçlerimizi gözden geçirdik. İş akışlarımızı iyileştirerek daha verimli bir çalışma modeli geliştirdik. Bu kapsamda Kuluçka Merkezi süreçlerine ilişkin </w:t>
      </w:r>
      <w:proofErr w:type="gramStart"/>
      <w:r w:rsidRPr="008D0516">
        <w:rPr>
          <w:rFonts w:asciiTheme="majorHAnsi" w:hAnsiTheme="majorHAnsi"/>
          <w:highlight w:val="white"/>
        </w:rPr>
        <w:t>prosedürler</w:t>
      </w:r>
      <w:proofErr w:type="gramEnd"/>
      <w:r w:rsidRPr="008D0516">
        <w:rPr>
          <w:rFonts w:asciiTheme="majorHAnsi" w:hAnsiTheme="majorHAnsi"/>
          <w:highlight w:val="white"/>
        </w:rPr>
        <w:t xml:space="preserve"> düzenlendi ve güncel akışlar iyileştirildi.</w:t>
      </w:r>
    </w:p>
    <w:p w:rsidR="00AE6D67" w:rsidRPr="008D0516" w:rsidRDefault="008D0516" w:rsidP="007C58BC">
      <w:pPr>
        <w:jc w:val="both"/>
        <w:rPr>
          <w:rFonts w:asciiTheme="majorHAnsi" w:hAnsiTheme="majorHAnsi"/>
          <w:highlight w:val="white"/>
        </w:rPr>
      </w:pPr>
      <w:r w:rsidRPr="008D0516">
        <w:rPr>
          <w:rFonts w:asciiTheme="majorHAnsi" w:hAnsiTheme="majorHAnsi"/>
          <w:highlight w:val="white"/>
        </w:rPr>
        <w:t>İnovasyon ve İyileştirme Çalışmaları: Mevcut ürün ve hizmetlerimizi geliştirmek için yenilikçi fikirler üzerinde çalıştık. Geri bildirimler doğrultusunda yeni çözüm önerileri ürettik ve test süreçleri gerçekleştirdik. Bu bağlamda, tüm ekip üyelerinin katılımıyla 4–5 Eylül 2025 tarihlerinde iki günlük bir çalıştay düzenleyerek mevcut durumumuzu ve süreçlerimizi kapsamlı biçimde değerlendirdik; ekip içi iletişim ve iş birliğini güçlendirecek alanları belirleyerek kurumsal gelişimi destekleyen adımlar gerçekleştirdik.</w:t>
      </w:r>
    </w:p>
    <w:p w:rsidR="008D0516" w:rsidRPr="008D0516" w:rsidRDefault="008D0516" w:rsidP="008D0516">
      <w:pPr>
        <w:rPr>
          <w:rFonts w:asciiTheme="majorHAnsi" w:hAnsiTheme="majorHAnsi"/>
          <w:highlight w:val="white"/>
        </w:rPr>
      </w:pPr>
      <w:r w:rsidRPr="008D0516">
        <w:rPr>
          <w:rFonts w:asciiTheme="majorHAnsi" w:hAnsiTheme="majorHAnsi"/>
          <w:highlight w:val="white"/>
        </w:rPr>
        <w:t>İş Birliklerini Güçlendirdik: Programdaki diğer katılımcılarla aktif bir şekilde iletişim kurarak, iş birliği fırsatları yaratmaya odaklandık. Aynı zamanda, mentörlerimizin yönlendirmeleriyle bağlantılarımızı genişlettik.</w:t>
      </w:r>
    </w:p>
    <w:p w:rsidR="008D0516" w:rsidRPr="007C58BC" w:rsidRDefault="008D0516" w:rsidP="008D0516">
      <w:pPr>
        <w:rPr>
          <w:rFonts w:asciiTheme="majorHAnsi" w:hAnsiTheme="majorHAnsi"/>
          <w:b/>
          <w:bCs/>
          <w:highlight w:val="white"/>
        </w:rPr>
      </w:pPr>
      <w:r w:rsidRPr="007C58BC">
        <w:rPr>
          <w:rFonts w:asciiTheme="majorHAnsi" w:hAnsiTheme="majorHAnsi"/>
          <w:b/>
          <w:bCs/>
          <w:highlight w:val="white"/>
        </w:rPr>
        <w:t>Hedeflerinizi gerçekleştirmek için hangi çalışmalarda bulundunuz?</w:t>
      </w:r>
    </w:p>
    <w:p w:rsidR="008D0516" w:rsidRPr="008D0516" w:rsidRDefault="008D0516" w:rsidP="007C58BC">
      <w:pPr>
        <w:jc w:val="both"/>
        <w:rPr>
          <w:rFonts w:asciiTheme="majorHAnsi" w:hAnsiTheme="majorHAnsi"/>
          <w:highlight w:val="white"/>
        </w:rPr>
      </w:pPr>
      <w:r w:rsidRPr="008D0516">
        <w:rPr>
          <w:rFonts w:asciiTheme="majorHAnsi" w:hAnsiTheme="majorHAnsi"/>
          <w:highlight w:val="white"/>
        </w:rPr>
        <w:t xml:space="preserve">Demo Day etkinliğinde kazanan projelere hibe desteği sunarak projelerin uygulanabilirliğini teşvik ettik. ​​Tasarım, pazarlama, hukuki ve finansal konularda kapsamlı eğitimler düzenledik. Girişimcilerin iş planlarını ve sunumlarını hazırlamaları için birebir mentorluk desteği sağladık. Girişimci-yatırımcı ve girişimci-mentor buluşmalarını düzenleyerek projelerin büyümesine katkıda bulunduk. Türkiye’deki girişimcilik ekosistemi hakkında farkındalık yaratarak girişimcilere stratejik </w:t>
      </w:r>
      <w:proofErr w:type="gramStart"/>
      <w:r w:rsidRPr="008D0516">
        <w:rPr>
          <w:rFonts w:asciiTheme="majorHAnsi" w:hAnsiTheme="majorHAnsi"/>
          <w:highlight w:val="white"/>
        </w:rPr>
        <w:t>vizyon</w:t>
      </w:r>
      <w:proofErr w:type="gramEnd"/>
      <w:r w:rsidRPr="008D0516">
        <w:rPr>
          <w:rFonts w:asciiTheme="majorHAnsi" w:hAnsiTheme="majorHAnsi"/>
          <w:highlight w:val="white"/>
        </w:rPr>
        <w:t xml:space="preserve"> kazandırdık.</w:t>
      </w:r>
    </w:p>
    <w:p w:rsidR="008D0516" w:rsidRPr="007C58BC" w:rsidRDefault="008D0516" w:rsidP="008D0516">
      <w:pPr>
        <w:rPr>
          <w:rFonts w:asciiTheme="majorHAnsi" w:hAnsiTheme="majorHAnsi"/>
          <w:b/>
          <w:bCs/>
          <w:highlight w:val="white"/>
        </w:rPr>
      </w:pPr>
      <w:r w:rsidRPr="007C58BC">
        <w:rPr>
          <w:rFonts w:asciiTheme="majorHAnsi" w:hAnsiTheme="majorHAnsi"/>
          <w:b/>
          <w:bCs/>
          <w:highlight w:val="white"/>
        </w:rPr>
        <w:t xml:space="preserve">Hedefinizin ne kadarına ulaştınız? Ulaşamadıysanız eksikleriniz nelerdir? </w:t>
      </w:r>
    </w:p>
    <w:p w:rsidR="008D0516" w:rsidRPr="008D0516" w:rsidRDefault="008D0516" w:rsidP="008D0516">
      <w:pPr>
        <w:rPr>
          <w:rFonts w:asciiTheme="majorHAnsi" w:hAnsiTheme="majorHAnsi"/>
          <w:highlight w:val="white"/>
        </w:rPr>
      </w:pPr>
      <w:r w:rsidRPr="008D0516">
        <w:rPr>
          <w:rFonts w:asciiTheme="majorHAnsi" w:hAnsiTheme="majorHAnsi"/>
          <w:highlight w:val="white"/>
        </w:rPr>
        <w:t xml:space="preserve">Bütün hedeflerimizi tamamladık, fakat en büyük eksiğin ekosistem içerisinde, Sektörel Odaklı Programlar (İnovasyon ve Teknoloji): Planladığımız yapay </w:t>
      </w:r>
      <w:proofErr w:type="gramStart"/>
      <w:r w:rsidRPr="008D0516">
        <w:rPr>
          <w:rFonts w:asciiTheme="majorHAnsi" w:hAnsiTheme="majorHAnsi"/>
          <w:highlight w:val="white"/>
        </w:rPr>
        <w:t>zeka</w:t>
      </w:r>
      <w:proofErr w:type="gramEnd"/>
      <w:r w:rsidRPr="008D0516">
        <w:rPr>
          <w:rFonts w:asciiTheme="majorHAnsi" w:hAnsiTheme="majorHAnsi"/>
          <w:highlight w:val="white"/>
        </w:rPr>
        <w:t>, sağlık teknolojileri ve sürdürülebilirlik gibi tematik programların bazılarını başlatamadık ancak başlatabilmek adına ilgili çalışmaları düzenlemeye ve planlamaya başladık.</w:t>
      </w:r>
    </w:p>
    <w:p w:rsidR="008D0516" w:rsidRPr="008D0516" w:rsidRDefault="008D0516" w:rsidP="008D0516">
      <w:pPr>
        <w:rPr>
          <w:rFonts w:asciiTheme="majorHAnsi" w:hAnsiTheme="majorHAnsi"/>
          <w:highlight w:val="white"/>
        </w:rPr>
      </w:pPr>
      <w:r w:rsidRPr="008D0516">
        <w:rPr>
          <w:rFonts w:asciiTheme="majorHAnsi" w:hAnsiTheme="majorHAnsi"/>
          <w:highlight w:val="white"/>
        </w:rPr>
        <w:lastRenderedPageBreak/>
        <w:t>İleriye dönük eksiklikler bulunan finansman, ekip ve duyuru çalışmalarımıza hız kazandırıp süreçlerinin devamı hedeflenmektedir.</w:t>
      </w:r>
      <w:r w:rsidRPr="008D0516">
        <w:rPr>
          <w:rFonts w:asciiTheme="majorHAnsi" w:hAnsiTheme="majorHAnsi"/>
          <w:highlight w:val="white"/>
        </w:rPr>
        <w:br/>
      </w:r>
    </w:p>
    <w:p w:rsidR="008D0516" w:rsidRPr="008D0516" w:rsidRDefault="008D0516" w:rsidP="007C58BC">
      <w:pPr>
        <w:jc w:val="both"/>
        <w:rPr>
          <w:rFonts w:asciiTheme="majorHAnsi" w:hAnsiTheme="majorHAnsi"/>
          <w:highlight w:val="white"/>
        </w:rPr>
      </w:pPr>
      <w:r w:rsidRPr="007C58BC">
        <w:rPr>
          <w:rFonts w:asciiTheme="majorHAnsi" w:hAnsiTheme="majorHAnsi"/>
          <w:b/>
          <w:bCs/>
          <w:highlight w:val="white"/>
        </w:rPr>
        <w:t>Hedef üstü çalışmanız oldu mu? Bunu nasıl bir çalışma sayesinde başardınız?</w:t>
      </w:r>
      <w:r w:rsidRPr="007C58BC">
        <w:rPr>
          <w:rFonts w:asciiTheme="majorHAnsi" w:hAnsiTheme="majorHAnsi"/>
          <w:b/>
          <w:highlight w:val="white"/>
        </w:rPr>
        <w:br/>
      </w:r>
      <w:r w:rsidRPr="008D0516">
        <w:rPr>
          <w:rFonts w:asciiTheme="majorHAnsi" w:hAnsiTheme="majorHAnsi"/>
          <w:highlight w:val="white"/>
        </w:rPr>
        <w:t xml:space="preserve">2025 yılı hedeflerimizden daha fazlasını başardığımız bazı alanlarda oldu. Bu başarılar, hedeflerin ötesine geçerek ekosisteme daha fazla katkı sağlamamıza </w:t>
      </w:r>
      <w:proofErr w:type="gramStart"/>
      <w:r w:rsidRPr="008D0516">
        <w:rPr>
          <w:rFonts w:asciiTheme="majorHAnsi" w:hAnsiTheme="majorHAnsi"/>
          <w:highlight w:val="white"/>
        </w:rPr>
        <w:t>imkan</w:t>
      </w:r>
      <w:proofErr w:type="gramEnd"/>
      <w:r w:rsidRPr="008D0516">
        <w:rPr>
          <w:rFonts w:asciiTheme="majorHAnsi" w:hAnsiTheme="majorHAnsi"/>
          <w:highlight w:val="white"/>
        </w:rPr>
        <w:t xml:space="preserve"> tanıdı. İşte bu çalışmalardan bazıları ve başarıyı sağlayan faktörler:</w:t>
      </w:r>
    </w:p>
    <w:p w:rsidR="008D0516" w:rsidRPr="008D0516" w:rsidRDefault="008D0516" w:rsidP="008D0516">
      <w:pPr>
        <w:rPr>
          <w:rFonts w:asciiTheme="majorHAnsi" w:hAnsiTheme="majorHAnsi"/>
          <w:bCs/>
          <w:highlight w:val="white"/>
        </w:rPr>
      </w:pPr>
      <w:proofErr w:type="gramStart"/>
      <w:r w:rsidRPr="008D0516">
        <w:rPr>
          <w:rFonts w:asciiTheme="majorHAnsi" w:hAnsiTheme="majorHAnsi"/>
          <w:bCs/>
          <w:highlight w:val="white"/>
        </w:rPr>
        <w:t>a</w:t>
      </w:r>
      <w:proofErr w:type="gramEnd"/>
      <w:r w:rsidRPr="008D0516">
        <w:rPr>
          <w:rFonts w:asciiTheme="majorHAnsi" w:hAnsiTheme="majorHAnsi"/>
          <w:bCs/>
          <w:highlight w:val="white"/>
        </w:rPr>
        <w:t>. Öğrencilere Eğitim Vermek</w:t>
      </w:r>
    </w:p>
    <w:p w:rsidR="008D0516" w:rsidRPr="008D0516" w:rsidRDefault="008D0516" w:rsidP="008D0516">
      <w:pPr>
        <w:rPr>
          <w:rFonts w:asciiTheme="majorHAnsi" w:hAnsiTheme="majorHAnsi"/>
          <w:highlight w:val="white"/>
        </w:rPr>
      </w:pPr>
      <w:r w:rsidRPr="008D0516">
        <w:rPr>
          <w:rFonts w:asciiTheme="majorHAnsi" w:hAnsiTheme="majorHAnsi"/>
          <w:highlight w:val="white"/>
        </w:rPr>
        <w:t>2025 yılında 200’den fazla öğrenciye birçok eğitim verdik. Sadece 2025’in son çeyreğinde toplam 116 öğrenciye eğitim sağladık.</w:t>
      </w:r>
    </w:p>
    <w:p w:rsidR="008D0516" w:rsidRPr="008D0516" w:rsidRDefault="008D0516" w:rsidP="008D0516">
      <w:pPr>
        <w:rPr>
          <w:rFonts w:asciiTheme="majorHAnsi" w:hAnsiTheme="majorHAnsi"/>
          <w:highlight w:val="white"/>
        </w:rPr>
      </w:pPr>
      <w:r w:rsidRPr="008D0516">
        <w:rPr>
          <w:rFonts w:asciiTheme="majorHAnsi" w:hAnsiTheme="majorHAnsi"/>
          <w:highlight w:val="white"/>
        </w:rPr>
        <w:br/>
      </w:r>
      <w:r w:rsidRPr="008D0516">
        <w:rPr>
          <w:rFonts w:asciiTheme="majorHAnsi" w:hAnsiTheme="majorHAnsi"/>
          <w:bCs/>
          <w:highlight w:val="white"/>
        </w:rPr>
        <w:t>Nasıl başardık?</w:t>
      </w:r>
      <w:r w:rsidRPr="008D0516">
        <w:rPr>
          <w:rFonts w:asciiTheme="majorHAnsi" w:hAnsiTheme="majorHAnsi"/>
          <w:bCs/>
          <w:highlight w:val="white"/>
        </w:rPr>
        <w:br/>
      </w:r>
      <w:r w:rsidRPr="008D0516">
        <w:rPr>
          <w:rFonts w:asciiTheme="majorHAnsi" w:hAnsiTheme="majorHAnsi"/>
          <w:highlight w:val="white"/>
        </w:rPr>
        <w:t>Daha fazla BRIGHT Masterclass çağrısı açarak öğrencilerle etkileşimi düzenli biçimde sürdürdük. Başvuran girişimlerin ekip üyeleriyle birebir iletişim kurarak eğitimlerden onların da doğrudan faydalanmasını sağladık.</w:t>
      </w:r>
    </w:p>
    <w:p w:rsidR="007C58BC" w:rsidRDefault="008D0516" w:rsidP="007C58BC">
      <w:pPr>
        <w:rPr>
          <w:rFonts w:asciiTheme="majorHAnsi" w:hAnsiTheme="majorHAnsi"/>
          <w:bCs/>
          <w:highlight w:val="white"/>
        </w:rPr>
      </w:pPr>
      <w:r w:rsidRPr="008D0516">
        <w:rPr>
          <w:rFonts w:asciiTheme="majorHAnsi" w:hAnsiTheme="majorHAnsi"/>
          <w:bCs/>
          <w:highlight w:val="white"/>
        </w:rPr>
        <w:br/>
      </w:r>
      <w:proofErr w:type="gramStart"/>
      <w:r w:rsidRPr="008D0516">
        <w:rPr>
          <w:rFonts w:asciiTheme="majorHAnsi" w:hAnsiTheme="majorHAnsi"/>
          <w:bCs/>
          <w:highlight w:val="white"/>
        </w:rPr>
        <w:t>b</w:t>
      </w:r>
      <w:proofErr w:type="gramEnd"/>
      <w:r w:rsidRPr="008D0516">
        <w:rPr>
          <w:rFonts w:asciiTheme="majorHAnsi" w:hAnsiTheme="majorHAnsi"/>
          <w:bCs/>
          <w:highlight w:val="white"/>
        </w:rPr>
        <w:t xml:space="preserve">. Daha Fazla Kişiyle Birebir Mentörlük Gerçekleştirmek </w:t>
      </w:r>
      <w:r w:rsidRPr="008D0516">
        <w:rPr>
          <w:rFonts w:asciiTheme="majorHAnsi" w:hAnsiTheme="majorHAnsi"/>
          <w:bCs/>
          <w:highlight w:val="white"/>
        </w:rPr>
        <w:br/>
      </w:r>
      <w:r w:rsidRPr="008D0516">
        <w:rPr>
          <w:rFonts w:asciiTheme="majorHAnsi" w:hAnsiTheme="majorHAnsi"/>
          <w:highlight w:val="white"/>
        </w:rPr>
        <w:t xml:space="preserve">Tüm programlarımız kapsamında girişimcilerin ihtiyaçlarını analiz ederek onları sektörden ve akademiden profesyonel mentörlerle eşleştirdik. 2025 yılı boyunca 139 kişiye birebir mentörlük sağladık. </w:t>
      </w:r>
      <w:r w:rsidRPr="008D0516">
        <w:rPr>
          <w:rFonts w:asciiTheme="majorHAnsi" w:hAnsiTheme="majorHAnsi"/>
          <w:highlight w:val="white"/>
        </w:rPr>
        <w:br/>
      </w:r>
      <w:r w:rsidRPr="008D0516">
        <w:rPr>
          <w:rFonts w:asciiTheme="majorHAnsi" w:hAnsiTheme="majorHAnsi"/>
          <w:bCs/>
          <w:highlight w:val="white"/>
        </w:rPr>
        <w:t>Nasıl başardık?</w:t>
      </w:r>
      <w:r w:rsidRPr="008D0516">
        <w:rPr>
          <w:rFonts w:asciiTheme="majorHAnsi" w:hAnsiTheme="majorHAnsi"/>
          <w:bCs/>
          <w:highlight w:val="white"/>
        </w:rPr>
        <w:br/>
      </w:r>
      <w:r w:rsidRPr="008D0516">
        <w:rPr>
          <w:rFonts w:asciiTheme="majorHAnsi" w:hAnsiTheme="majorHAnsi"/>
          <w:highlight w:val="white"/>
        </w:rPr>
        <w:t>Girişimlerle yaptığımız aylık görüşmeler sayesinde ihtiyaçları daha doğru ve güncel şekilde analiz ettik. Bu analizler doğrultusunda, sektörden ve akademiden daha nokta atışı eşleştirmeler yapabildik.</w:t>
      </w:r>
      <w:r w:rsidRPr="008D0516">
        <w:rPr>
          <w:rFonts w:asciiTheme="majorHAnsi" w:hAnsiTheme="majorHAnsi"/>
          <w:highlight w:val="white"/>
        </w:rPr>
        <w:br/>
      </w:r>
      <w:r w:rsidRPr="008D0516">
        <w:rPr>
          <w:rFonts w:asciiTheme="majorHAnsi" w:hAnsiTheme="majorHAnsi"/>
          <w:highlight w:val="white"/>
        </w:rPr>
        <w:br/>
      </w:r>
      <w:proofErr w:type="gramStart"/>
      <w:r w:rsidRPr="008D0516">
        <w:rPr>
          <w:rFonts w:asciiTheme="majorHAnsi" w:hAnsiTheme="majorHAnsi"/>
          <w:bCs/>
          <w:highlight w:val="white"/>
        </w:rPr>
        <w:t>c</w:t>
      </w:r>
      <w:proofErr w:type="gramEnd"/>
      <w:r w:rsidRPr="008D0516">
        <w:rPr>
          <w:rFonts w:asciiTheme="majorHAnsi" w:hAnsiTheme="majorHAnsi"/>
          <w:bCs/>
          <w:highlight w:val="white"/>
        </w:rPr>
        <w:t>. Ekosistemin Daha Fazla Güçlendirilmesi</w:t>
      </w:r>
      <w:r w:rsidRPr="008D0516">
        <w:rPr>
          <w:rFonts w:asciiTheme="majorHAnsi" w:hAnsiTheme="majorHAnsi"/>
          <w:bCs/>
          <w:highlight w:val="white"/>
        </w:rPr>
        <w:br/>
      </w:r>
      <w:r w:rsidRPr="008D0516">
        <w:rPr>
          <w:rFonts w:asciiTheme="majorHAnsi" w:hAnsiTheme="majorHAnsi"/>
          <w:highlight w:val="white"/>
        </w:rPr>
        <w:t>Planlanan yıllık etkinlik sayısını aşarak toplamda 33 büyük ölçekli etkinlik gerçekleştirdik.</w:t>
      </w:r>
      <w:r w:rsidRPr="008D0516">
        <w:rPr>
          <w:rFonts w:asciiTheme="majorHAnsi" w:hAnsiTheme="majorHAnsi"/>
          <w:highlight w:val="white"/>
        </w:rPr>
        <w:br/>
      </w:r>
      <w:r w:rsidR="007C58BC">
        <w:rPr>
          <w:rFonts w:asciiTheme="majorHAnsi" w:hAnsiTheme="majorHAnsi"/>
          <w:bCs/>
          <w:highlight w:val="white"/>
        </w:rPr>
        <w:t>Nasıl başardık?</w:t>
      </w:r>
    </w:p>
    <w:p w:rsidR="008D0516" w:rsidRPr="008D0516" w:rsidRDefault="008D0516" w:rsidP="007C58BC">
      <w:pPr>
        <w:rPr>
          <w:rFonts w:asciiTheme="majorHAnsi" w:hAnsiTheme="majorHAnsi"/>
          <w:highlight w:val="white"/>
        </w:rPr>
      </w:pPr>
      <w:r w:rsidRPr="008D0516">
        <w:rPr>
          <w:rFonts w:asciiTheme="majorHAnsi" w:hAnsiTheme="majorHAnsi"/>
          <w:highlight w:val="white"/>
        </w:rPr>
        <w:t xml:space="preserve">Girişimcilerden gelen geri bildirimlerle, planlı etkinliklere ek olarak </w:t>
      </w:r>
      <w:proofErr w:type="gramStart"/>
      <w:r w:rsidRPr="008D0516">
        <w:rPr>
          <w:rFonts w:asciiTheme="majorHAnsi" w:hAnsiTheme="majorHAnsi"/>
          <w:highlight w:val="white"/>
        </w:rPr>
        <w:t>spontane</w:t>
      </w:r>
      <w:proofErr w:type="gramEnd"/>
      <w:r w:rsidRPr="008D0516">
        <w:rPr>
          <w:rFonts w:asciiTheme="majorHAnsi" w:hAnsiTheme="majorHAnsi"/>
          <w:highlight w:val="white"/>
        </w:rPr>
        <w:t xml:space="preserve"> iş birliği etkinlikleri düzenledik. Teknoloji ve inovasyon temalı ulusal/uluslararası günlere özel tematik aktiviteler organize ettik.</w:t>
      </w:r>
      <w:r w:rsidRPr="008D0516">
        <w:rPr>
          <w:rFonts w:asciiTheme="majorHAnsi" w:hAnsiTheme="majorHAnsi"/>
          <w:highlight w:val="white"/>
        </w:rPr>
        <w:br/>
      </w:r>
      <w:r w:rsidRPr="008D0516">
        <w:rPr>
          <w:rFonts w:asciiTheme="majorHAnsi" w:hAnsiTheme="majorHAnsi"/>
          <w:highlight w:val="white"/>
        </w:rPr>
        <w:br/>
      </w:r>
      <w:proofErr w:type="gramStart"/>
      <w:r w:rsidRPr="008D0516">
        <w:rPr>
          <w:rFonts w:asciiTheme="majorHAnsi" w:hAnsiTheme="majorHAnsi"/>
          <w:bCs/>
          <w:highlight w:val="white"/>
        </w:rPr>
        <w:t>d</w:t>
      </w:r>
      <w:proofErr w:type="gramEnd"/>
      <w:r w:rsidRPr="008D0516">
        <w:rPr>
          <w:rFonts w:asciiTheme="majorHAnsi" w:hAnsiTheme="majorHAnsi"/>
          <w:bCs/>
          <w:highlight w:val="white"/>
        </w:rPr>
        <w:t>. Ekosistemin Paydaşlarıyla Etkileşimin Artırılması</w:t>
      </w:r>
      <w:r w:rsidRPr="008D0516">
        <w:rPr>
          <w:rFonts w:asciiTheme="majorHAnsi" w:hAnsiTheme="majorHAnsi"/>
          <w:bCs/>
          <w:highlight w:val="white"/>
        </w:rPr>
        <w:br/>
      </w:r>
      <w:r w:rsidRPr="008D0516">
        <w:rPr>
          <w:rFonts w:asciiTheme="majorHAnsi" w:hAnsiTheme="majorHAnsi"/>
          <w:highlight w:val="white"/>
        </w:rPr>
        <w:t>Paydaşlarla etkileşimi güçlendirmek ve girişimlerin kendilerini daha görünür şekilde tanıtmasını sağlamak amacıyla birçok fuarı yakından takip ettik.</w:t>
      </w:r>
      <w:r w:rsidRPr="008D0516">
        <w:rPr>
          <w:rFonts w:asciiTheme="majorHAnsi" w:hAnsiTheme="majorHAnsi"/>
          <w:highlight w:val="white"/>
        </w:rPr>
        <w:br/>
      </w:r>
      <w:r w:rsidRPr="008D0516">
        <w:rPr>
          <w:rFonts w:asciiTheme="majorHAnsi" w:hAnsiTheme="majorHAnsi"/>
          <w:bCs/>
          <w:highlight w:val="white"/>
        </w:rPr>
        <w:t>Nasıl başardık?</w:t>
      </w:r>
      <w:r w:rsidRPr="008D0516">
        <w:rPr>
          <w:rFonts w:asciiTheme="majorHAnsi" w:hAnsiTheme="majorHAnsi"/>
          <w:highlight w:val="white"/>
        </w:rPr>
        <w:br/>
        <w:t xml:space="preserve">Ulusal ve uluslararası fuarları takip ederek, bizlerin ve girişimcilerin faydasına olacağını değerlendirdiğimiz etkinliklere katılım sağladık. Bunlardan bazıları Take Off ve İnovasyon Haftası oldu. </w:t>
      </w:r>
    </w:p>
    <w:p w:rsidR="008D0516" w:rsidRPr="008D0516" w:rsidRDefault="008D0516" w:rsidP="008D0516">
      <w:pPr>
        <w:rPr>
          <w:rFonts w:asciiTheme="majorHAnsi" w:hAnsiTheme="majorHAnsi"/>
          <w:highlight w:val="white"/>
        </w:rPr>
      </w:pPr>
      <w:r w:rsidRPr="008D0516">
        <w:rPr>
          <w:rFonts w:asciiTheme="majorHAnsi" w:hAnsiTheme="majorHAnsi"/>
          <w:highlight w:val="white"/>
        </w:rPr>
        <w:t xml:space="preserve">10-11 Aralık 2025 tarihlerinde Take Off İstanbul Girişim Zirvesinde, 11 girişimimizle birlikte iki gün boyunca stant alanında yer aldık. Bu sayede Boğaziçi Teknopark olarak programlarımızı ve girişimlerimizi ekosistem paydaşlarına tanıtma fırsatı elde ettik. Ayrıca, önümüzdeki </w:t>
      </w:r>
      <w:r w:rsidRPr="008D0516">
        <w:rPr>
          <w:rFonts w:asciiTheme="majorHAnsi" w:hAnsiTheme="majorHAnsi"/>
          <w:highlight w:val="white"/>
        </w:rPr>
        <w:lastRenderedPageBreak/>
        <w:t>dönemlerde olası iş birliklerine zemin oluşturmak amacıyla; aralarında kurumsal şirketler, teknoparklar ve kamu kurumlarının da bulunduğu 50’den fazla paydaşla görüşmeler gerçekleştirerek olası iş birliği fırsatlarını değerlendirdik.</w:t>
      </w:r>
    </w:p>
    <w:p w:rsidR="008D0516" w:rsidRPr="008D0516" w:rsidRDefault="008D0516" w:rsidP="008D0516">
      <w:pPr>
        <w:rPr>
          <w:rFonts w:asciiTheme="majorHAnsi" w:hAnsiTheme="majorHAnsi"/>
          <w:highlight w:val="white"/>
        </w:rPr>
      </w:pPr>
      <w:r w:rsidRPr="008D0516">
        <w:rPr>
          <w:rFonts w:asciiTheme="majorHAnsi" w:hAnsiTheme="majorHAnsi"/>
          <w:highlight w:val="white"/>
        </w:rPr>
        <w:t>9-11 Ekim İnovasyon Haftası’nda ise 2 girişimimizle stantlarda yer aldık. Özellikle üniversite öğrencisi ziyaretçilere aktif programlarımız hakkında bilgi vererek başvuru süreçleri hakkında bilgilendirdik. Bunun yanı sıra, etkinlik kapsamında çeşitli firmalarla da görüşmeler gerçekleştirerek yeni temaslar kurduk.</w:t>
      </w:r>
    </w:p>
    <w:p w:rsidR="008D0516" w:rsidRPr="008D0516" w:rsidRDefault="008D0516" w:rsidP="008D0516">
      <w:pPr>
        <w:rPr>
          <w:rFonts w:asciiTheme="majorHAnsi" w:hAnsiTheme="majorHAnsi"/>
          <w:highlight w:val="white"/>
        </w:rPr>
      </w:pPr>
      <w:r w:rsidRPr="008D0516">
        <w:rPr>
          <w:rFonts w:asciiTheme="majorHAnsi" w:hAnsiTheme="majorHAnsi"/>
          <w:highlight w:val="white"/>
        </w:rPr>
        <w:t>Ayrıca Boğaziçi Üniversitesi Oryantasyon Haftası kapsamında, 22–23 Eylül tarihlerinde üniversitemizin tanıtım günlerine katılarak BRIGHT programlarımız ve Boğaziçi Teknopark hakkında bilgilendirmelerde bulunduk. İki gün boyunca stant alanında yer aldık ve bu süreçte aktif olan BRIGHT Masterclass For All Students programımız için ön başvuruları topladık.</w:t>
      </w:r>
    </w:p>
    <w:p w:rsidR="007C58BC" w:rsidRDefault="008D0516" w:rsidP="007C58BC">
      <w:pPr>
        <w:rPr>
          <w:rFonts w:asciiTheme="majorHAnsi" w:hAnsiTheme="majorHAnsi"/>
          <w:highlight w:val="white"/>
        </w:rPr>
      </w:pPr>
      <w:r w:rsidRPr="008D0516">
        <w:rPr>
          <w:rFonts w:asciiTheme="majorHAnsi" w:hAnsiTheme="majorHAnsi"/>
          <w:bCs/>
          <w:highlight w:val="white"/>
        </w:rPr>
        <w:t xml:space="preserve">Diğer Merkezler ile iş birliği yaptınız mı? </w:t>
      </w:r>
      <w:r w:rsidRPr="008D0516">
        <w:rPr>
          <w:rFonts w:asciiTheme="majorHAnsi" w:hAnsiTheme="majorHAnsi"/>
          <w:highlight w:val="white"/>
        </w:rPr>
        <w:br/>
        <w:t>2025 yılı boyunca, girişimcilik ekosistemini güçlendirme ve daha fazla girişimciye destek sağlama hedefiyle diğer merkezlerle çeşitli iş birlikleri gerçekleştirilmiştir. Bu kapsamda yürütülen bazı önemli çalışmalar şunlardır:</w:t>
      </w:r>
      <w:r w:rsidRPr="008D0516">
        <w:rPr>
          <w:rFonts w:asciiTheme="majorHAnsi" w:hAnsiTheme="majorHAnsi"/>
          <w:highlight w:val="white"/>
        </w:rPr>
        <w:br/>
      </w:r>
      <w:r w:rsidRPr="008D0516">
        <w:rPr>
          <w:rFonts w:asciiTheme="majorHAnsi" w:hAnsiTheme="majorHAnsi"/>
          <w:highlight w:val="white"/>
        </w:rPr>
        <w:br/>
      </w:r>
      <w:r w:rsidRPr="008D0516">
        <w:rPr>
          <w:rFonts w:asciiTheme="majorHAnsi" w:hAnsiTheme="majorHAnsi"/>
          <w:bCs/>
          <w:highlight w:val="white"/>
        </w:rPr>
        <w:t>a. Ulusal İş birlikleri:</w:t>
      </w:r>
      <w:r w:rsidRPr="008D0516">
        <w:rPr>
          <w:rFonts w:asciiTheme="majorHAnsi" w:hAnsiTheme="majorHAnsi"/>
          <w:bCs/>
          <w:highlight w:val="white"/>
        </w:rPr>
        <w:br/>
      </w:r>
      <w:r w:rsidRPr="008D0516">
        <w:rPr>
          <w:rFonts w:asciiTheme="majorHAnsi" w:hAnsiTheme="majorHAnsi"/>
          <w:highlight w:val="white"/>
        </w:rPr>
        <w:t xml:space="preserve">Türkiye genelinde farklı teknopark, </w:t>
      </w:r>
      <w:proofErr w:type="gramStart"/>
      <w:r w:rsidRPr="008D0516">
        <w:rPr>
          <w:rFonts w:asciiTheme="majorHAnsi" w:hAnsiTheme="majorHAnsi"/>
          <w:highlight w:val="white"/>
        </w:rPr>
        <w:t>şirket  ve</w:t>
      </w:r>
      <w:proofErr w:type="gramEnd"/>
      <w:r w:rsidRPr="008D0516">
        <w:rPr>
          <w:rFonts w:asciiTheme="majorHAnsi" w:hAnsiTheme="majorHAnsi"/>
          <w:highlight w:val="white"/>
        </w:rPr>
        <w:t xml:space="preserve"> kurumlarla ortak projeler geliştirilmiştir. 2023–2025 döneminde İstanbul Teknopark, Acıbadem Mehmet Ali Aydınlar Üniversitesi, Siemens Healthcare ve Türk SMD ile iş birliği yapılarak TÜBİTAK BİGG programı kapsamında girişimcilerin desteklenmesine yönelik ortak süreçler yürütülmüştür. Bu kapsamda alınan başvurular değerlendirilmiş; uygun bulunan girişimler başvuru, hazırlık ve geliştirme aşamalarında desteklenmiştir. TÜBİTAK tarafından kabul almalarının ardından, kuluçka sürecine Boğaziçi Kuluçka Merkezi bünyesinde devam etmek isteyen girişimlere merkezimizde yer verilmiştir. Ayrıca, Kuluçka Merkezi bünyesindeki diğer programlarımızda yer alan girişimler arasından uygun olanlar da BİGG programlarına yönlendirilmiş; eğitim ve mentorluk faaliyetleri ile desteklenmiştir.</w:t>
      </w:r>
      <w:r w:rsidRPr="008D0516">
        <w:rPr>
          <w:rFonts w:asciiTheme="majorHAnsi" w:hAnsiTheme="majorHAnsi"/>
          <w:highlight w:val="white"/>
        </w:rPr>
        <w:br/>
        <w:t xml:space="preserve">Yeni çağrı dönemi kapsamında ise Boğaziçi Üniversitesi’nin ana uygulayıcı kuruluş olduğu; APY TEKMER ve AstraZeneca ile </w:t>
      </w:r>
      <w:proofErr w:type="gramStart"/>
      <w:r w:rsidRPr="008D0516">
        <w:rPr>
          <w:rFonts w:asciiTheme="majorHAnsi" w:hAnsiTheme="majorHAnsi"/>
          <w:highlight w:val="white"/>
        </w:rPr>
        <w:t>konsorsiyum</w:t>
      </w:r>
      <w:proofErr w:type="gramEnd"/>
      <w:r w:rsidRPr="008D0516">
        <w:rPr>
          <w:rFonts w:asciiTheme="majorHAnsi" w:hAnsiTheme="majorHAnsi"/>
          <w:highlight w:val="white"/>
        </w:rPr>
        <w:t xml:space="preserve"> oluşturarak BİGG + Venture Launchpad Programı’na 2025 yılı sonu itibarıyla kabul almış bulunmaktayız.  Bu program kapsamında iş birlikleri geliştirmek amacıyla 48 farklı firma ve kurumla görüşme gerçekleştirilmiş olup, bu görüşmeler sonucunda ortaya çıkacak iş birliği çıktıları BRIGHT programlarımız </w:t>
      </w:r>
      <w:proofErr w:type="gramStart"/>
      <w:r w:rsidRPr="008D0516">
        <w:rPr>
          <w:rFonts w:asciiTheme="majorHAnsi" w:hAnsiTheme="majorHAnsi"/>
          <w:highlight w:val="white"/>
        </w:rPr>
        <w:t>dahilinde</w:t>
      </w:r>
      <w:proofErr w:type="gramEnd"/>
      <w:r w:rsidRPr="008D0516">
        <w:rPr>
          <w:rFonts w:asciiTheme="majorHAnsi" w:hAnsiTheme="majorHAnsi"/>
          <w:highlight w:val="white"/>
        </w:rPr>
        <w:t xml:space="preserve"> de desteklenmektedir. Gerçekleştirilen görüşmelerin listesi Ek-2’de sunulmuştur.</w:t>
      </w:r>
      <w:r w:rsidRPr="008D0516">
        <w:rPr>
          <w:rFonts w:asciiTheme="majorHAnsi" w:hAnsiTheme="majorHAnsi"/>
          <w:highlight w:val="white"/>
        </w:rPr>
        <w:br/>
      </w:r>
      <w:r w:rsidRPr="008D0516">
        <w:rPr>
          <w:rFonts w:asciiTheme="majorHAnsi" w:hAnsiTheme="majorHAnsi"/>
          <w:highlight w:val="white"/>
        </w:rPr>
        <w:br/>
      </w:r>
      <w:proofErr w:type="gramStart"/>
      <w:r w:rsidRPr="008D0516">
        <w:rPr>
          <w:rFonts w:asciiTheme="majorHAnsi" w:hAnsiTheme="majorHAnsi"/>
          <w:bCs/>
          <w:highlight w:val="white"/>
        </w:rPr>
        <w:t>b</w:t>
      </w:r>
      <w:proofErr w:type="gramEnd"/>
      <w:r w:rsidRPr="008D0516">
        <w:rPr>
          <w:rFonts w:asciiTheme="majorHAnsi" w:hAnsiTheme="majorHAnsi"/>
          <w:bCs/>
          <w:highlight w:val="white"/>
        </w:rPr>
        <w:t>. Mentor Ağı Paylaşımı:</w:t>
      </w:r>
      <w:r w:rsidRPr="008D0516">
        <w:rPr>
          <w:rFonts w:asciiTheme="majorHAnsi" w:hAnsiTheme="majorHAnsi"/>
          <w:bCs/>
          <w:highlight w:val="white"/>
        </w:rPr>
        <w:br/>
      </w:r>
      <w:r w:rsidRPr="008D0516">
        <w:rPr>
          <w:rFonts w:asciiTheme="majorHAnsi" w:hAnsiTheme="majorHAnsi"/>
          <w:highlight w:val="white"/>
        </w:rPr>
        <w:t>Farklı merkezlerle ortak mentor havuzları oluşturulmuş, girişimcilerin daha geniş bir uzman ağına erişimi sağlanmıştır. Bu iş birliği sayesinde, girişimcilerin farklı sektörlerden rehberlik alması kolaylaştırılmıştır.</w:t>
      </w:r>
    </w:p>
    <w:p w:rsidR="007C58BC" w:rsidRPr="007C58BC" w:rsidRDefault="008D0516" w:rsidP="007C58BC">
      <w:pPr>
        <w:rPr>
          <w:rFonts w:asciiTheme="majorHAnsi" w:hAnsiTheme="majorHAnsi"/>
          <w:highlight w:val="white"/>
        </w:rPr>
      </w:pPr>
      <w:proofErr w:type="gramStart"/>
      <w:r w:rsidRPr="008D0516">
        <w:rPr>
          <w:rFonts w:asciiTheme="majorHAnsi" w:hAnsiTheme="majorHAnsi"/>
          <w:bCs/>
          <w:highlight w:val="white"/>
        </w:rPr>
        <w:t>c</w:t>
      </w:r>
      <w:proofErr w:type="gramEnd"/>
      <w:r w:rsidRPr="008D0516">
        <w:rPr>
          <w:rFonts w:asciiTheme="majorHAnsi" w:hAnsiTheme="majorHAnsi"/>
          <w:bCs/>
          <w:highlight w:val="white"/>
        </w:rPr>
        <w:t>. Kamu Destekli Projelerde İş birliği:</w:t>
      </w:r>
      <w:r w:rsidRPr="008D0516">
        <w:rPr>
          <w:rFonts w:asciiTheme="majorHAnsi" w:hAnsiTheme="majorHAnsi"/>
          <w:bCs/>
          <w:highlight w:val="white"/>
        </w:rPr>
        <w:br/>
      </w:r>
      <w:r w:rsidRPr="008D0516">
        <w:rPr>
          <w:rFonts w:asciiTheme="majorHAnsi" w:hAnsiTheme="majorHAnsi"/>
          <w:highlight w:val="white"/>
        </w:rPr>
        <w:t>Kamu destekli projelerde, diğer merkezlerle iş birliği içinde çalışmalar yapılmıştır. Örnek olarak, girişimcilik programlarının daha verimli uygulanması ve sonuçlarının etkili bir şekilde raporlanması amacıyla ortak çözümler geliştirilmiştir.</w:t>
      </w:r>
      <w:r w:rsidRPr="008D0516">
        <w:rPr>
          <w:rFonts w:asciiTheme="majorHAnsi" w:hAnsiTheme="majorHAnsi"/>
          <w:highlight w:val="white"/>
        </w:rPr>
        <w:br/>
      </w:r>
      <w:r w:rsidRPr="008D0516">
        <w:rPr>
          <w:rFonts w:asciiTheme="majorHAnsi" w:hAnsiTheme="majorHAnsi"/>
          <w:highlight w:val="white"/>
        </w:rPr>
        <w:br/>
      </w:r>
      <w:r w:rsidRPr="007C58BC">
        <w:rPr>
          <w:rFonts w:asciiTheme="majorHAnsi" w:hAnsiTheme="majorHAnsi"/>
          <w:b/>
          <w:bCs/>
          <w:highlight w:val="white"/>
        </w:rPr>
        <w:t>20</w:t>
      </w:r>
      <w:r w:rsidR="007C58BC" w:rsidRPr="007C58BC">
        <w:rPr>
          <w:rFonts w:asciiTheme="majorHAnsi" w:hAnsiTheme="majorHAnsi"/>
          <w:b/>
          <w:bCs/>
          <w:highlight w:val="white"/>
        </w:rPr>
        <w:t>26 Yılı Hedefleriniz nelerdir?</w:t>
      </w:r>
    </w:p>
    <w:p w:rsidR="007C58BC" w:rsidRDefault="008D0516" w:rsidP="007C58BC">
      <w:pPr>
        <w:jc w:val="both"/>
        <w:rPr>
          <w:rFonts w:asciiTheme="majorHAnsi" w:hAnsiTheme="majorHAnsi"/>
          <w:highlight w:val="white"/>
        </w:rPr>
      </w:pPr>
      <w:r w:rsidRPr="008D0516">
        <w:rPr>
          <w:rFonts w:asciiTheme="majorHAnsi" w:hAnsiTheme="majorHAnsi"/>
          <w:highlight w:val="white"/>
        </w:rPr>
        <w:lastRenderedPageBreak/>
        <w:t>2026 yılında merkezimizin girişimcilik ekosistemine katkısını artırmak ve daha geniş bir etki yaratmak amacıyla aşa</w:t>
      </w:r>
      <w:r w:rsidR="007C58BC">
        <w:rPr>
          <w:rFonts w:asciiTheme="majorHAnsi" w:hAnsiTheme="majorHAnsi"/>
          <w:highlight w:val="white"/>
        </w:rPr>
        <w:t>ğıdaki hedefler belirlenmiştir:</w:t>
      </w:r>
    </w:p>
    <w:p w:rsidR="007C58BC" w:rsidRDefault="008D0516" w:rsidP="007C58BC">
      <w:pPr>
        <w:jc w:val="both"/>
        <w:rPr>
          <w:rFonts w:asciiTheme="majorHAnsi" w:hAnsiTheme="majorHAnsi"/>
          <w:highlight w:val="white"/>
        </w:rPr>
      </w:pPr>
      <w:r w:rsidRPr="008D0516">
        <w:rPr>
          <w:rFonts w:asciiTheme="majorHAnsi" w:hAnsiTheme="majorHAnsi"/>
          <w:bCs/>
          <w:highlight w:val="white"/>
        </w:rPr>
        <w:t>Girişimcilik Zirvesi Düzenlenmesi:</w:t>
      </w:r>
      <w:r w:rsidRPr="008D0516">
        <w:rPr>
          <w:rFonts w:asciiTheme="majorHAnsi" w:hAnsiTheme="majorHAnsi"/>
          <w:highlight w:val="white"/>
        </w:rPr>
        <w:t xml:space="preserve"> 2026 yılında ilk kez düzenlenecek girişimcilik zirvesi kapsamında, teknoloji ve girişimcilik alanında önde gelen isimlerin katılımıyla bir etkinlik gerç</w:t>
      </w:r>
      <w:r w:rsidR="007C58BC">
        <w:rPr>
          <w:rFonts w:asciiTheme="majorHAnsi" w:hAnsiTheme="majorHAnsi"/>
          <w:highlight w:val="white"/>
        </w:rPr>
        <w:t>ekleştirilmesi planlanmaktadır.</w:t>
      </w:r>
    </w:p>
    <w:p w:rsidR="007C58BC" w:rsidRDefault="008D0516" w:rsidP="007C58BC">
      <w:pPr>
        <w:jc w:val="both"/>
        <w:rPr>
          <w:rFonts w:asciiTheme="majorHAnsi" w:hAnsiTheme="majorHAnsi"/>
          <w:highlight w:val="white"/>
        </w:rPr>
      </w:pPr>
      <w:r w:rsidRPr="008D0516">
        <w:rPr>
          <w:rFonts w:asciiTheme="majorHAnsi" w:hAnsiTheme="majorHAnsi"/>
          <w:bCs/>
          <w:highlight w:val="white"/>
        </w:rPr>
        <w:t>BRIGHT Genç Girişim Programı:</w:t>
      </w:r>
      <w:r w:rsidRPr="008D0516">
        <w:rPr>
          <w:rFonts w:asciiTheme="majorHAnsi" w:hAnsiTheme="majorHAnsi"/>
          <w:highlight w:val="white"/>
        </w:rPr>
        <w:t xml:space="preserve"> Yılda bir kez düzenlenen BRIGHT Genç Girişimcilik Programı kapsamında, 1 aylık eğitim döneminin ardından Demo Day etkinliğinin gerçekleştirilmesi planlanmaktadır.</w:t>
      </w:r>
      <w:r w:rsidRPr="008D0516">
        <w:rPr>
          <w:rFonts w:asciiTheme="majorHAnsi" w:hAnsiTheme="majorHAnsi"/>
          <w:highlight w:val="white"/>
        </w:rPr>
        <w:br/>
      </w:r>
      <w:r w:rsidRPr="008D0516">
        <w:rPr>
          <w:rFonts w:asciiTheme="majorHAnsi" w:hAnsiTheme="majorHAnsi"/>
          <w:highlight w:val="white"/>
        </w:rPr>
        <w:br/>
      </w:r>
      <w:r w:rsidRPr="008D0516">
        <w:rPr>
          <w:rFonts w:asciiTheme="majorHAnsi" w:hAnsiTheme="majorHAnsi"/>
          <w:bCs/>
          <w:highlight w:val="white"/>
        </w:rPr>
        <w:t>Masterclass Programı:</w:t>
      </w:r>
      <w:r w:rsidRPr="008D0516">
        <w:rPr>
          <w:rFonts w:asciiTheme="majorHAnsi" w:hAnsiTheme="majorHAnsi"/>
          <w:highlight w:val="white"/>
        </w:rPr>
        <w:t xml:space="preserve"> Hem Boğaziçi Üniversitesi öğrencilerine hem de diğer üniversite öğrencilerine yönelik olarak, yıl içerisinde toplam 5 adet Masterclass programı</w:t>
      </w:r>
      <w:r w:rsidR="007C58BC">
        <w:rPr>
          <w:rFonts w:asciiTheme="majorHAnsi" w:hAnsiTheme="majorHAnsi"/>
          <w:highlight w:val="white"/>
        </w:rPr>
        <w:t xml:space="preserve"> düzenlenmesi hedeflenmektedir.</w:t>
      </w:r>
    </w:p>
    <w:p w:rsidR="007C58BC" w:rsidRDefault="008D0516" w:rsidP="007C58BC">
      <w:pPr>
        <w:jc w:val="both"/>
        <w:rPr>
          <w:rFonts w:asciiTheme="majorHAnsi" w:hAnsiTheme="majorHAnsi"/>
          <w:highlight w:val="white"/>
        </w:rPr>
      </w:pPr>
      <w:r w:rsidRPr="008D0516">
        <w:rPr>
          <w:rFonts w:asciiTheme="majorHAnsi" w:hAnsiTheme="majorHAnsi"/>
          <w:highlight w:val="white"/>
        </w:rPr>
        <w:br/>
      </w:r>
      <w:r w:rsidRPr="008D0516">
        <w:rPr>
          <w:rFonts w:asciiTheme="majorHAnsi" w:hAnsiTheme="majorHAnsi"/>
          <w:bCs/>
          <w:highlight w:val="white"/>
        </w:rPr>
        <w:t>Ekosistem Etkinliklerine Katılım:</w:t>
      </w:r>
      <w:r w:rsidRPr="008D0516">
        <w:rPr>
          <w:rFonts w:asciiTheme="majorHAnsi" w:hAnsiTheme="majorHAnsi"/>
          <w:highlight w:val="white"/>
        </w:rPr>
        <w:t xml:space="preserve"> Take Off, Slush, Web Summit ve İnovasyon Haftası gibi ulusal/uluslararası organizasyonlar aras</w:t>
      </w:r>
      <w:r w:rsidR="007C58BC">
        <w:rPr>
          <w:rFonts w:asciiTheme="majorHAnsi" w:hAnsiTheme="majorHAnsi"/>
          <w:highlight w:val="white"/>
        </w:rPr>
        <w:t xml:space="preserve">ından en az 2 farklı etkinliğe </w:t>
      </w:r>
      <w:r w:rsidRPr="008D0516">
        <w:rPr>
          <w:rFonts w:asciiTheme="majorHAnsi" w:hAnsiTheme="majorHAnsi"/>
          <w:highlight w:val="white"/>
        </w:rPr>
        <w:t xml:space="preserve">katılım sağlayarak girişimcilerimizin </w:t>
      </w:r>
      <w:proofErr w:type="gramStart"/>
      <w:r w:rsidRPr="008D0516">
        <w:rPr>
          <w:rFonts w:asciiTheme="majorHAnsi" w:hAnsiTheme="majorHAnsi"/>
          <w:highlight w:val="white"/>
        </w:rPr>
        <w:t>global</w:t>
      </w:r>
      <w:proofErr w:type="gramEnd"/>
      <w:r w:rsidRPr="008D0516">
        <w:rPr>
          <w:rFonts w:asciiTheme="majorHAnsi" w:hAnsiTheme="majorHAnsi"/>
          <w:highlight w:val="white"/>
        </w:rPr>
        <w:t xml:space="preserve"> yatırımcılarla </w:t>
      </w:r>
      <w:r w:rsidR="007C58BC">
        <w:rPr>
          <w:rFonts w:asciiTheme="majorHAnsi" w:hAnsiTheme="majorHAnsi"/>
          <w:highlight w:val="white"/>
        </w:rPr>
        <w:t>buluşmasını sağlamak istiyoruz.</w:t>
      </w:r>
    </w:p>
    <w:p w:rsidR="007C58BC" w:rsidRDefault="008D0516" w:rsidP="007C58BC">
      <w:pPr>
        <w:jc w:val="both"/>
        <w:rPr>
          <w:rFonts w:asciiTheme="majorHAnsi" w:hAnsiTheme="majorHAnsi"/>
          <w:highlight w:val="white"/>
        </w:rPr>
      </w:pPr>
      <w:r w:rsidRPr="008D0516">
        <w:rPr>
          <w:rFonts w:asciiTheme="majorHAnsi" w:hAnsiTheme="majorHAnsi"/>
          <w:highlight w:val="white"/>
        </w:rPr>
        <w:br/>
      </w:r>
      <w:r w:rsidRPr="008D0516">
        <w:rPr>
          <w:rFonts w:asciiTheme="majorHAnsi" w:hAnsiTheme="majorHAnsi"/>
          <w:bCs/>
          <w:highlight w:val="white"/>
        </w:rPr>
        <w:t>Uluslararası Hızlandırma Programı:</w:t>
      </w:r>
      <w:r w:rsidRPr="008D0516">
        <w:rPr>
          <w:rFonts w:asciiTheme="majorHAnsi" w:hAnsiTheme="majorHAnsi"/>
          <w:highlight w:val="white"/>
        </w:rPr>
        <w:t xml:space="preserve"> Girişimlerin küresel pazarlara erişimini desteklemek amacıyla, 2026 yılı içinde 2 uluslararası hızlandırma programının hayat</w:t>
      </w:r>
      <w:r w:rsidR="007C58BC">
        <w:rPr>
          <w:rFonts w:asciiTheme="majorHAnsi" w:hAnsiTheme="majorHAnsi"/>
          <w:highlight w:val="white"/>
        </w:rPr>
        <w:t>a geçirilmesi hedeflenmektedir.</w:t>
      </w:r>
    </w:p>
    <w:p w:rsidR="007C58BC" w:rsidRDefault="008D0516" w:rsidP="007C58BC">
      <w:pPr>
        <w:jc w:val="both"/>
        <w:rPr>
          <w:rFonts w:asciiTheme="majorHAnsi" w:hAnsiTheme="majorHAnsi"/>
          <w:highlight w:val="white"/>
        </w:rPr>
      </w:pPr>
      <w:r w:rsidRPr="008D0516">
        <w:rPr>
          <w:rFonts w:asciiTheme="majorHAnsi" w:hAnsiTheme="majorHAnsi"/>
          <w:bCs/>
          <w:highlight w:val="white"/>
        </w:rPr>
        <w:t>Erasmus Plus Capacity Building in Higher Education Projesi:</w:t>
      </w:r>
      <w:r w:rsidRPr="008D0516">
        <w:rPr>
          <w:rFonts w:asciiTheme="majorHAnsi" w:hAnsiTheme="majorHAnsi"/>
          <w:bCs/>
          <w:highlight w:val="white"/>
        </w:rPr>
        <w:br/>
      </w:r>
      <w:r w:rsidRPr="008D0516">
        <w:rPr>
          <w:rFonts w:asciiTheme="majorHAnsi" w:hAnsiTheme="majorHAnsi"/>
          <w:highlight w:val="white"/>
        </w:rPr>
        <w:t xml:space="preserve">Profesör Nida Bajwa (Universität des Saarlandes - Almanya) ile yapılan ön görüşmeler neticesinde “Erasmus Plus Capacity Building in Higher Education” AB programının projesi ile altı tane yükseköğretim kurumlarından oluşan </w:t>
      </w:r>
      <w:proofErr w:type="gramStart"/>
      <w:r w:rsidRPr="008D0516">
        <w:rPr>
          <w:rFonts w:asciiTheme="majorHAnsi" w:hAnsiTheme="majorHAnsi"/>
          <w:highlight w:val="white"/>
        </w:rPr>
        <w:t>konsorsiyumda</w:t>
      </w:r>
      <w:proofErr w:type="gramEnd"/>
      <w:r w:rsidRPr="008D0516">
        <w:rPr>
          <w:rFonts w:asciiTheme="majorHAnsi" w:hAnsiTheme="majorHAnsi"/>
          <w:highlight w:val="white"/>
        </w:rPr>
        <w:t xml:space="preserve"> ortakların biri olarak; Irak ve Pakistan’daki yükseköğretim kurumların kapasitesini arttırmak, aynı zamanda girişimcilik ekosistemini geliştirmek amacıyla; eğitimleri tasarlamak ve onları bu ülkelerdeki eğitmenlere girişimcilik derslerini vermek, sürekli danışmanlık yapmak ve öğretim/eğitim kavramlarını anlatmak, 2027-2030 yıllar</w:t>
      </w:r>
      <w:r w:rsidR="007C58BC">
        <w:rPr>
          <w:rFonts w:asciiTheme="majorHAnsi" w:hAnsiTheme="majorHAnsi"/>
          <w:highlight w:val="white"/>
        </w:rPr>
        <w:t xml:space="preserve"> için hedeflerimizin biridir.  </w:t>
      </w:r>
    </w:p>
    <w:p w:rsidR="007C58BC" w:rsidRDefault="008D0516" w:rsidP="007C58BC">
      <w:pPr>
        <w:jc w:val="both"/>
        <w:rPr>
          <w:rFonts w:asciiTheme="majorHAnsi" w:hAnsiTheme="majorHAnsi"/>
          <w:highlight w:val="white"/>
        </w:rPr>
      </w:pPr>
      <w:r w:rsidRPr="008D0516">
        <w:rPr>
          <w:rFonts w:asciiTheme="majorHAnsi" w:hAnsiTheme="majorHAnsi"/>
          <w:highlight w:val="white"/>
        </w:rPr>
        <w:br/>
      </w:r>
      <w:r w:rsidRPr="008D0516">
        <w:rPr>
          <w:rFonts w:asciiTheme="majorHAnsi" w:hAnsiTheme="majorHAnsi"/>
          <w:bCs/>
          <w:highlight w:val="white"/>
        </w:rPr>
        <w:t xml:space="preserve">Boğaziçi BRIGHT Topluluğu Oluşturma: </w:t>
      </w:r>
      <w:r w:rsidRPr="008D0516">
        <w:rPr>
          <w:rFonts w:asciiTheme="majorHAnsi" w:hAnsiTheme="majorHAnsi"/>
          <w:highlight w:val="white"/>
        </w:rPr>
        <w:t>Boğaziçi BRIGHT Topluluğu aracılığıyla, Boğaziçi Üniversitesi öğrencileri arasındaki girişimci adaylarını destekleyerek güçlü ve sürdürülebilir bir topluluk yapısı oluşturmayı hedeflemekteyiz. Bu kapsamda, henüz bir girişim fikri olmasa dahi girişimciliğe ilgi duyan her aşamadaki öğrencilere yönelik düzenli networking etkinlikleri ve çalıştaylar düzenlemey</w:t>
      </w:r>
      <w:r w:rsidR="007C58BC">
        <w:rPr>
          <w:rFonts w:asciiTheme="majorHAnsi" w:hAnsiTheme="majorHAnsi"/>
          <w:highlight w:val="white"/>
        </w:rPr>
        <w:t>i planlamaktayız.</w:t>
      </w:r>
    </w:p>
    <w:p w:rsidR="008D0516" w:rsidRPr="008D0516" w:rsidRDefault="008D0516" w:rsidP="007C58BC">
      <w:pPr>
        <w:jc w:val="both"/>
        <w:rPr>
          <w:rFonts w:asciiTheme="majorHAnsi" w:hAnsiTheme="majorHAnsi"/>
          <w:highlight w:val="white"/>
        </w:rPr>
      </w:pPr>
      <w:r w:rsidRPr="008D0516">
        <w:rPr>
          <w:rFonts w:asciiTheme="majorHAnsi" w:hAnsiTheme="majorHAnsi"/>
          <w:highlight w:val="white"/>
        </w:rPr>
        <w:br/>
      </w:r>
      <w:r w:rsidRPr="008D0516">
        <w:rPr>
          <w:rFonts w:asciiTheme="majorHAnsi" w:hAnsiTheme="majorHAnsi"/>
          <w:bCs/>
          <w:highlight w:val="white"/>
        </w:rPr>
        <w:t>Oryantasyon Haftasına Katılım:</w:t>
      </w:r>
      <w:r w:rsidRPr="008D0516">
        <w:rPr>
          <w:rFonts w:asciiTheme="majorHAnsi" w:hAnsiTheme="majorHAnsi"/>
          <w:highlight w:val="white"/>
        </w:rPr>
        <w:t xml:space="preserve"> Boğaziçi Üniversitesi Oryantasyon Haftası kapsamında gerçekleştirilen tanıtım günlerinde Teknopark programlarını tanıtmayı; girişimcilik derslerine katılım sağlayarak öğrencileri aktif programlarımıza yönlendirmeyi hedeflemekteyiz.</w:t>
      </w:r>
      <w:r w:rsidRPr="008D0516">
        <w:rPr>
          <w:rFonts w:asciiTheme="majorHAnsi" w:hAnsiTheme="majorHAnsi"/>
          <w:highlight w:val="white"/>
        </w:rPr>
        <w:br/>
      </w:r>
      <w:r w:rsidRPr="008D0516">
        <w:rPr>
          <w:rFonts w:asciiTheme="majorHAnsi" w:hAnsiTheme="majorHAnsi"/>
          <w:highlight w:val="white"/>
        </w:rPr>
        <w:br/>
      </w:r>
      <w:r w:rsidRPr="008D0516">
        <w:rPr>
          <w:rFonts w:asciiTheme="majorHAnsi" w:hAnsiTheme="majorHAnsi"/>
          <w:bCs/>
          <w:highlight w:val="white"/>
        </w:rPr>
        <w:t xml:space="preserve">Farklı Kampüslerde Faaliyet Gerçekleştirme: </w:t>
      </w:r>
      <w:r w:rsidRPr="008D0516">
        <w:rPr>
          <w:rFonts w:asciiTheme="majorHAnsi" w:hAnsiTheme="majorHAnsi"/>
          <w:highlight w:val="white"/>
        </w:rPr>
        <w:t xml:space="preserve">Aktif olarak faaliyet gösterdiğimiz Kandilli Kampüsümüzün yanı sıra, 2026 yılının ilk yarısında faaliyete geçirmeyi planladığımız Uçaksavar Kampüsü Girişim Ofisimizde de Boğaziçi Üniversitesi öğrencilerine yönelik faaliyetler </w:t>
      </w:r>
      <w:r w:rsidRPr="008D0516">
        <w:rPr>
          <w:rFonts w:asciiTheme="majorHAnsi" w:hAnsiTheme="majorHAnsi"/>
          <w:highlight w:val="white"/>
        </w:rPr>
        <w:lastRenderedPageBreak/>
        <w:t>gerçekleştirmeyi planlamaktayız. Uçaksavar Kampüsü’nün öğrenci yoğunluğunun yüksek olduğu bir bölgede konumlanması nedeniyle, daha yoğun bir katılım ve ilgi beklemekteyiz. Ayrıca, diğer kampüslerde açmayı planladığımız merkezler için de 2026 yılı içerisinde planlama çalışmalarının yürütülmesi hedeflenmektedir.</w:t>
      </w:r>
    </w:p>
    <w:p w:rsidR="008D0516" w:rsidRPr="008D0516" w:rsidRDefault="008D0516" w:rsidP="007C58BC">
      <w:pPr>
        <w:jc w:val="both"/>
        <w:rPr>
          <w:rFonts w:asciiTheme="majorHAnsi" w:hAnsiTheme="majorHAnsi"/>
          <w:highlight w:val="white"/>
        </w:rPr>
      </w:pPr>
      <w:r w:rsidRPr="008D0516">
        <w:rPr>
          <w:rFonts w:asciiTheme="majorHAnsi" w:hAnsiTheme="majorHAnsi"/>
          <w:bCs/>
          <w:highlight w:val="white"/>
        </w:rPr>
        <w:t>Eğitim ve Mentorluk Sisteminin Güçlendirilmesi:</w:t>
      </w:r>
      <w:r w:rsidRPr="008D0516">
        <w:rPr>
          <w:rFonts w:asciiTheme="majorHAnsi" w:hAnsiTheme="majorHAnsi"/>
          <w:highlight w:val="white"/>
        </w:rPr>
        <w:t xml:space="preserve"> Mevcut eğitim </w:t>
      </w:r>
      <w:proofErr w:type="gramStart"/>
      <w:r w:rsidRPr="008D0516">
        <w:rPr>
          <w:rFonts w:asciiTheme="majorHAnsi" w:hAnsiTheme="majorHAnsi"/>
          <w:highlight w:val="white"/>
        </w:rPr>
        <w:t>modüllerimizi</w:t>
      </w:r>
      <w:proofErr w:type="gramEnd"/>
      <w:r w:rsidRPr="008D0516">
        <w:rPr>
          <w:rFonts w:asciiTheme="majorHAnsi" w:hAnsiTheme="majorHAnsi"/>
          <w:highlight w:val="white"/>
        </w:rPr>
        <w:t xml:space="preserve"> ihtiyaçlara göre güncelleyerek girişimcilerimizin beklentilerine uygun, sektör odaklı eğitim programları sunmayı hedefliyoruz. Ayrıca yıl boyunca geliştirdiğimiz iş birlikleri doğrultusunda, sektördeki firmalarla oluşturduğumuz mentor ağını genişleterek 2026’nın ilk çeyreğinde 80 girişimciye mentorluk desteği sağlamayı planlıyoruz. Çevrimiçi eğitim platformları ve araçlarını daha etkin kullanarak girişimcilere kolay erişilebilir içerikler sunmayı amaçlıyoruz.</w:t>
      </w:r>
    </w:p>
    <w:p w:rsidR="008D0516" w:rsidRPr="008D0516" w:rsidRDefault="008D0516" w:rsidP="007C58BC">
      <w:pPr>
        <w:jc w:val="both"/>
        <w:rPr>
          <w:rFonts w:asciiTheme="majorHAnsi" w:hAnsiTheme="majorHAnsi"/>
          <w:highlight w:val="white"/>
        </w:rPr>
      </w:pPr>
      <w:r w:rsidRPr="008D0516">
        <w:rPr>
          <w:rFonts w:asciiTheme="majorHAnsi" w:hAnsiTheme="majorHAnsi"/>
          <w:bCs/>
          <w:highlight w:val="white"/>
        </w:rPr>
        <w:t xml:space="preserve">İnovasyon ve Teknoloji Odaklı Programlar: </w:t>
      </w:r>
      <w:r w:rsidRPr="008D0516">
        <w:rPr>
          <w:rFonts w:asciiTheme="majorHAnsi" w:hAnsiTheme="majorHAnsi"/>
          <w:highlight w:val="white"/>
        </w:rPr>
        <w:t xml:space="preserve">Yapay </w:t>
      </w:r>
      <w:proofErr w:type="gramStart"/>
      <w:r w:rsidRPr="008D0516">
        <w:rPr>
          <w:rFonts w:asciiTheme="majorHAnsi" w:hAnsiTheme="majorHAnsi"/>
          <w:highlight w:val="white"/>
        </w:rPr>
        <w:t>zeka</w:t>
      </w:r>
      <w:proofErr w:type="gramEnd"/>
      <w:r w:rsidRPr="008D0516">
        <w:rPr>
          <w:rFonts w:asciiTheme="majorHAnsi" w:hAnsiTheme="majorHAnsi"/>
          <w:highlight w:val="white"/>
        </w:rPr>
        <w:t xml:space="preserve">, yeşil enerji, sağlık teknolojileri ve savunma sanayii gibi alanlarda tematik programlar düzenlemeyi hedefliyoruz. Üniversite araştırmalarını ticarileştirmeye yönelik özel destek programları oluşturarak akademik çalışmaların ekonomik değere dönüşmesini sağlayacağız. 2026 yılı boyunca sektör </w:t>
      </w:r>
      <w:proofErr w:type="gramStart"/>
      <w:r w:rsidRPr="008D0516">
        <w:rPr>
          <w:rFonts w:asciiTheme="majorHAnsi" w:hAnsiTheme="majorHAnsi"/>
          <w:highlight w:val="white"/>
        </w:rPr>
        <w:t>bazlı</w:t>
      </w:r>
      <w:proofErr w:type="gramEnd"/>
      <w:r w:rsidRPr="008D0516">
        <w:rPr>
          <w:rFonts w:asciiTheme="majorHAnsi" w:hAnsiTheme="majorHAnsi"/>
          <w:highlight w:val="white"/>
        </w:rPr>
        <w:t xml:space="preserve"> hızlandırma programları gerçekleştirilmesi planlanmaktadır. BRIGHT Programı kapsamında, Boğaziçi Teknopark’ın Batman Girişim Ofisi’ni desteklemek amacıyla Batman ve çevre illerde yeni programların hayata geçirilmesi planlanmaktadır.</w:t>
      </w:r>
    </w:p>
    <w:p w:rsidR="008D0516" w:rsidRPr="008D0516" w:rsidRDefault="008D0516" w:rsidP="007C58BC">
      <w:pPr>
        <w:jc w:val="both"/>
        <w:rPr>
          <w:rFonts w:asciiTheme="majorHAnsi" w:hAnsiTheme="majorHAnsi"/>
          <w:highlight w:val="white"/>
        </w:rPr>
      </w:pPr>
      <w:r w:rsidRPr="008D0516">
        <w:rPr>
          <w:rFonts w:asciiTheme="majorHAnsi" w:hAnsiTheme="majorHAnsi"/>
          <w:bCs/>
          <w:highlight w:val="white"/>
        </w:rPr>
        <w:t xml:space="preserve">Finansman Kaynaklarını Çoğaltma: </w:t>
      </w:r>
      <w:r w:rsidRPr="008D0516">
        <w:rPr>
          <w:rFonts w:asciiTheme="majorHAnsi" w:hAnsiTheme="majorHAnsi"/>
          <w:highlight w:val="white"/>
        </w:rPr>
        <w:t>Girişimcilerimizin yatırım almasını kolaylaştırmak amacıyla yatırımcılarla daha güçlü bağlar kurmayı planlıyoruz. Yerli ve yabancı fon sağlayıcılarla iş birlikleri oluşturarak finansman kaynaklarını çeşitlendireceğiz. GSYF (Girişim Sermayesi Yatırım Fonu) süreçlerinde daha fazla startup’a destek vermeyi hedefliyoruz.</w:t>
      </w:r>
    </w:p>
    <w:p w:rsidR="008D0516" w:rsidRPr="008D0516" w:rsidRDefault="008D0516" w:rsidP="007C58BC">
      <w:pPr>
        <w:jc w:val="both"/>
        <w:rPr>
          <w:rFonts w:asciiTheme="majorHAnsi" w:hAnsiTheme="majorHAnsi"/>
          <w:highlight w:val="white"/>
        </w:rPr>
      </w:pPr>
      <w:r w:rsidRPr="008D0516">
        <w:rPr>
          <w:rFonts w:asciiTheme="majorHAnsi" w:hAnsiTheme="majorHAnsi"/>
          <w:bCs/>
          <w:highlight w:val="white"/>
        </w:rPr>
        <w:t xml:space="preserve">İç Yapıyı ve Altyapıyı Güçlendirme: </w:t>
      </w:r>
      <w:r w:rsidRPr="008D0516">
        <w:rPr>
          <w:rFonts w:asciiTheme="majorHAnsi" w:hAnsiTheme="majorHAnsi"/>
          <w:highlight w:val="white"/>
        </w:rPr>
        <w:t xml:space="preserve">Dijital altyapımızı geliştirerek başvuru süreçlerini, girişimci desteklerini ve iletişim kanallarını daha verimli hâle getireceğiz. Ayrıca yapay zekâ destekli bir altyapı oluşturarak eğitim </w:t>
      </w:r>
      <w:proofErr w:type="gramStart"/>
      <w:r w:rsidRPr="008D0516">
        <w:rPr>
          <w:rFonts w:asciiTheme="majorHAnsi" w:hAnsiTheme="majorHAnsi"/>
          <w:highlight w:val="white"/>
        </w:rPr>
        <w:t>modüllerine</w:t>
      </w:r>
      <w:proofErr w:type="gramEnd"/>
      <w:r w:rsidRPr="008D0516">
        <w:rPr>
          <w:rFonts w:asciiTheme="majorHAnsi" w:hAnsiTheme="majorHAnsi"/>
          <w:highlight w:val="white"/>
        </w:rPr>
        <w:t xml:space="preserve"> erişimi kolaylaştırmayı; kendi altyapımızı güçlendirerek hizmet kalitesini artırırken veri güvenliğini daha yüksek standartlarda sağlamayı hedefliyoruz.</w:t>
      </w:r>
      <w:r w:rsidRPr="008D0516">
        <w:rPr>
          <w:rFonts w:asciiTheme="majorHAnsi" w:hAnsiTheme="majorHAnsi"/>
          <w:highlight w:val="white"/>
        </w:rPr>
        <w:br/>
      </w:r>
      <w:r w:rsidRPr="008D0516">
        <w:rPr>
          <w:rFonts w:asciiTheme="majorHAnsi" w:hAnsiTheme="majorHAnsi"/>
          <w:highlight w:val="white"/>
        </w:rPr>
        <w:br/>
      </w:r>
      <w:r w:rsidRPr="008D0516">
        <w:rPr>
          <w:rFonts w:asciiTheme="majorHAnsi" w:hAnsiTheme="majorHAnsi"/>
          <w:bCs/>
          <w:highlight w:val="white"/>
        </w:rPr>
        <w:t xml:space="preserve">Yeni Programların Hayata Geçirilmesi: </w:t>
      </w:r>
      <w:r w:rsidRPr="008D0516">
        <w:rPr>
          <w:rFonts w:asciiTheme="majorHAnsi" w:hAnsiTheme="majorHAnsi"/>
          <w:highlight w:val="white"/>
        </w:rPr>
        <w:t>Yeni iş birliği ve ortaklık modelleri geliştirerek girişimcilerimize daha geniş bir destek ağı sunacağız.</w:t>
      </w:r>
    </w:p>
    <w:p w:rsidR="008D0516" w:rsidRPr="008D0516" w:rsidRDefault="008D0516" w:rsidP="007C58BC">
      <w:pPr>
        <w:jc w:val="both"/>
        <w:rPr>
          <w:rFonts w:asciiTheme="majorHAnsi" w:hAnsiTheme="majorHAnsi"/>
          <w:highlight w:val="white"/>
        </w:rPr>
      </w:pPr>
    </w:p>
    <w:p w:rsidR="008D0516" w:rsidRPr="008D0516" w:rsidRDefault="008D0516" w:rsidP="007C58BC">
      <w:pPr>
        <w:jc w:val="both"/>
        <w:rPr>
          <w:rFonts w:asciiTheme="majorHAnsi" w:hAnsiTheme="majorHAnsi"/>
          <w:highlight w:val="white"/>
        </w:rPr>
      </w:pPr>
    </w:p>
    <w:p w:rsidR="008D0516" w:rsidRPr="008D0516" w:rsidRDefault="008D0516" w:rsidP="007C58BC">
      <w:pPr>
        <w:jc w:val="both"/>
        <w:rPr>
          <w:rFonts w:asciiTheme="majorHAnsi" w:hAnsiTheme="majorHAnsi"/>
          <w:highlight w:val="white"/>
        </w:rPr>
      </w:pPr>
    </w:p>
    <w:p w:rsidR="008D0516" w:rsidRPr="008D0516" w:rsidRDefault="008D0516" w:rsidP="007C58BC">
      <w:pPr>
        <w:jc w:val="both"/>
        <w:rPr>
          <w:rFonts w:asciiTheme="majorHAnsi" w:hAnsiTheme="majorHAnsi"/>
          <w:highlight w:val="white"/>
        </w:rPr>
      </w:pPr>
    </w:p>
    <w:p w:rsidR="008D0516" w:rsidRPr="008D0516" w:rsidRDefault="008D0516" w:rsidP="008D0516">
      <w:pPr>
        <w:rPr>
          <w:rFonts w:asciiTheme="majorHAnsi" w:hAnsiTheme="majorHAnsi"/>
          <w:bCs/>
          <w:highlight w:val="white"/>
        </w:rPr>
      </w:pPr>
    </w:p>
    <w:p w:rsidR="008D0516" w:rsidRPr="008D0516" w:rsidRDefault="008D0516" w:rsidP="008D0516">
      <w:pPr>
        <w:rPr>
          <w:rFonts w:asciiTheme="majorHAnsi" w:hAnsiTheme="majorHAnsi"/>
        </w:rPr>
      </w:pPr>
    </w:p>
    <w:p w:rsidR="008D0516" w:rsidRPr="008D0516" w:rsidRDefault="008D0516" w:rsidP="008D0516">
      <w:pPr>
        <w:rPr>
          <w:rFonts w:asciiTheme="majorHAnsi" w:hAnsiTheme="majorHAnsi"/>
        </w:rPr>
      </w:pPr>
    </w:p>
    <w:p w:rsidR="008D0516" w:rsidRPr="008D0516" w:rsidRDefault="008D0516" w:rsidP="008D0516">
      <w:pPr>
        <w:rPr>
          <w:rFonts w:asciiTheme="majorHAnsi" w:hAnsiTheme="majorHAnsi"/>
        </w:rPr>
      </w:pPr>
    </w:p>
    <w:p w:rsidR="008D0516" w:rsidRPr="008D0516" w:rsidRDefault="008D0516" w:rsidP="008D0516">
      <w:pPr>
        <w:rPr>
          <w:rFonts w:asciiTheme="majorHAnsi" w:hAnsiTheme="majorHAnsi"/>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8D0516" w:rsidRPr="008D0516" w:rsidRDefault="008D0516" w:rsidP="00501284">
      <w:pPr>
        <w:pBdr>
          <w:top w:val="nil"/>
          <w:left w:val="nil"/>
          <w:bottom w:val="nil"/>
          <w:right w:val="nil"/>
          <w:between w:val="nil"/>
        </w:pBdr>
        <w:spacing w:after="0" w:line="360" w:lineRule="auto"/>
        <w:jc w:val="both"/>
        <w:rPr>
          <w:rFonts w:asciiTheme="majorHAnsi" w:eastAsia="Calibri" w:hAnsiTheme="majorHAnsi" w:cs="Calibri"/>
          <w:b/>
          <w:color w:val="000000"/>
          <w:lang w:eastAsia="tr-TR"/>
        </w:rPr>
      </w:pPr>
    </w:p>
    <w:p w:rsidR="00E84285" w:rsidRPr="00501284" w:rsidRDefault="00E84285" w:rsidP="00C215AD">
      <w:pPr>
        <w:tabs>
          <w:tab w:val="left" w:pos="2520"/>
          <w:tab w:val="left" w:pos="5400"/>
        </w:tabs>
        <w:spacing w:after="0" w:line="300" w:lineRule="exact"/>
        <w:rPr>
          <w:rFonts w:ascii="Cambria" w:hAnsi="Cambria"/>
          <w:lang w:eastAsia="ko-KR"/>
        </w:rPr>
      </w:pPr>
    </w:p>
    <w:sectPr w:rsidR="00E84285" w:rsidRPr="00501284" w:rsidSect="00D9381D">
      <w:head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1B3" w:rsidRDefault="00D511B3" w:rsidP="00D9381D">
      <w:pPr>
        <w:spacing w:after="0" w:line="240" w:lineRule="auto"/>
      </w:pPr>
      <w:r>
        <w:separator/>
      </w:r>
    </w:p>
  </w:endnote>
  <w:endnote w:type="continuationSeparator" w:id="0">
    <w:p w:rsidR="00D511B3" w:rsidRDefault="00D511B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Noto Sans Symbols">
    <w:altName w:val="Calibri"/>
    <w:charset w:val="00"/>
    <w:family w:val="auto"/>
    <w:pitch w:val="default"/>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97" w:rsidRDefault="00A57497">
    <w:pPr>
      <w:jc w:val="right"/>
    </w:pPr>
    <w:r>
      <w:fldChar w:fldCharType="begin"/>
    </w:r>
    <w:r>
      <w:instrText>PAGE</w:instrText>
    </w:r>
    <w:r>
      <w:fldChar w:fldCharType="separate"/>
    </w:r>
    <w:r w:rsidR="00BF0D9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1B3" w:rsidRDefault="00D511B3" w:rsidP="00D9381D">
      <w:pPr>
        <w:spacing w:after="0" w:line="240" w:lineRule="auto"/>
      </w:pPr>
      <w:r>
        <w:separator/>
      </w:r>
    </w:p>
  </w:footnote>
  <w:footnote w:type="continuationSeparator" w:id="0">
    <w:p w:rsidR="00D511B3" w:rsidRDefault="00D511B3"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97" w:rsidRDefault="00A5749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926D6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926D67" w:rsidRDefault="00926D67">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Girişimcilik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Content>
          <w:tc>
            <w:tcPr>
              <w:tcW w:w="1105" w:type="dxa"/>
            </w:tcPr>
            <w:p w:rsidR="00926D67" w:rsidRDefault="00926D67" w:rsidP="00CD13D8">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Pr>
                  <w:b/>
                  <w:color w:val="808080" w:themeColor="background1" w:themeShade="80"/>
                  <w:sz w:val="24"/>
                  <w:szCs w:val="24"/>
                </w:rPr>
                <w:t>25</w:t>
              </w:r>
            </w:p>
          </w:tc>
        </w:sdtContent>
      </w:sdt>
    </w:tr>
  </w:tbl>
  <w:p w:rsidR="00926D67" w:rsidRDefault="00926D6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0C252798"/>
    <w:multiLevelType w:val="hybridMultilevel"/>
    <w:tmpl w:val="797E578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CAC61BB"/>
    <w:multiLevelType w:val="hybridMultilevel"/>
    <w:tmpl w:val="FF9814D8"/>
    <w:lvl w:ilvl="0" w:tplc="1DB2BF3A">
      <w:start w:val="1"/>
      <w:numFmt w:val="bullet"/>
      <w:lvlText w:val="•"/>
      <w:lvlJc w:val="left"/>
      <w:pPr>
        <w:tabs>
          <w:tab w:val="num" w:pos="720"/>
        </w:tabs>
        <w:ind w:left="720" w:hanging="360"/>
      </w:pPr>
      <w:rPr>
        <w:rFonts w:ascii="Times" w:hAnsi="Times" w:hint="default"/>
      </w:rPr>
    </w:lvl>
    <w:lvl w:ilvl="1" w:tplc="8D961C7C" w:tentative="1">
      <w:start w:val="1"/>
      <w:numFmt w:val="bullet"/>
      <w:lvlText w:val="•"/>
      <w:lvlJc w:val="left"/>
      <w:pPr>
        <w:tabs>
          <w:tab w:val="num" w:pos="1440"/>
        </w:tabs>
        <w:ind w:left="1440" w:hanging="360"/>
      </w:pPr>
      <w:rPr>
        <w:rFonts w:ascii="Times" w:hAnsi="Times" w:hint="default"/>
      </w:rPr>
    </w:lvl>
    <w:lvl w:ilvl="2" w:tplc="1256EF7E" w:tentative="1">
      <w:start w:val="1"/>
      <w:numFmt w:val="bullet"/>
      <w:lvlText w:val="•"/>
      <w:lvlJc w:val="left"/>
      <w:pPr>
        <w:tabs>
          <w:tab w:val="num" w:pos="2160"/>
        </w:tabs>
        <w:ind w:left="2160" w:hanging="360"/>
      </w:pPr>
      <w:rPr>
        <w:rFonts w:ascii="Times" w:hAnsi="Times" w:hint="default"/>
      </w:rPr>
    </w:lvl>
    <w:lvl w:ilvl="3" w:tplc="6C383A50" w:tentative="1">
      <w:start w:val="1"/>
      <w:numFmt w:val="bullet"/>
      <w:lvlText w:val="•"/>
      <w:lvlJc w:val="left"/>
      <w:pPr>
        <w:tabs>
          <w:tab w:val="num" w:pos="2880"/>
        </w:tabs>
        <w:ind w:left="2880" w:hanging="360"/>
      </w:pPr>
      <w:rPr>
        <w:rFonts w:ascii="Times" w:hAnsi="Times" w:hint="default"/>
      </w:rPr>
    </w:lvl>
    <w:lvl w:ilvl="4" w:tplc="819E286E" w:tentative="1">
      <w:start w:val="1"/>
      <w:numFmt w:val="bullet"/>
      <w:lvlText w:val="•"/>
      <w:lvlJc w:val="left"/>
      <w:pPr>
        <w:tabs>
          <w:tab w:val="num" w:pos="3600"/>
        </w:tabs>
        <w:ind w:left="3600" w:hanging="360"/>
      </w:pPr>
      <w:rPr>
        <w:rFonts w:ascii="Times" w:hAnsi="Times" w:hint="default"/>
      </w:rPr>
    </w:lvl>
    <w:lvl w:ilvl="5" w:tplc="6BC84D54" w:tentative="1">
      <w:start w:val="1"/>
      <w:numFmt w:val="bullet"/>
      <w:lvlText w:val="•"/>
      <w:lvlJc w:val="left"/>
      <w:pPr>
        <w:tabs>
          <w:tab w:val="num" w:pos="4320"/>
        </w:tabs>
        <w:ind w:left="4320" w:hanging="360"/>
      </w:pPr>
      <w:rPr>
        <w:rFonts w:ascii="Times" w:hAnsi="Times" w:hint="default"/>
      </w:rPr>
    </w:lvl>
    <w:lvl w:ilvl="6" w:tplc="04CC771A" w:tentative="1">
      <w:start w:val="1"/>
      <w:numFmt w:val="bullet"/>
      <w:lvlText w:val="•"/>
      <w:lvlJc w:val="left"/>
      <w:pPr>
        <w:tabs>
          <w:tab w:val="num" w:pos="5040"/>
        </w:tabs>
        <w:ind w:left="5040" w:hanging="360"/>
      </w:pPr>
      <w:rPr>
        <w:rFonts w:ascii="Times" w:hAnsi="Times" w:hint="default"/>
      </w:rPr>
    </w:lvl>
    <w:lvl w:ilvl="7" w:tplc="9310720E" w:tentative="1">
      <w:start w:val="1"/>
      <w:numFmt w:val="bullet"/>
      <w:lvlText w:val="•"/>
      <w:lvlJc w:val="left"/>
      <w:pPr>
        <w:tabs>
          <w:tab w:val="num" w:pos="5760"/>
        </w:tabs>
        <w:ind w:left="5760" w:hanging="360"/>
      </w:pPr>
      <w:rPr>
        <w:rFonts w:ascii="Times" w:hAnsi="Times" w:hint="default"/>
      </w:rPr>
    </w:lvl>
    <w:lvl w:ilvl="8" w:tplc="07443C60"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0D6F13DB"/>
    <w:multiLevelType w:val="multilevel"/>
    <w:tmpl w:val="FDCC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311DC"/>
    <w:multiLevelType w:val="hybridMultilevel"/>
    <w:tmpl w:val="987691F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E2DA562A">
      <w:start w:val="1"/>
      <w:numFmt w:val="decimal"/>
      <w:lvlText w:val="%3."/>
      <w:lvlJc w:val="left"/>
      <w:pPr>
        <w:tabs>
          <w:tab w:val="num" w:pos="2160"/>
        </w:tabs>
        <w:ind w:left="2160" w:hanging="360"/>
      </w:pPr>
      <w:rPr>
        <w:rFonts w:asciiTheme="majorHAnsi" w:hAnsiTheme="majorHAnsi" w:hint="default"/>
        <w:b w:val="0"/>
        <w:sz w:val="22"/>
        <w:szCs w:val="22"/>
      </w:r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1B8747C"/>
    <w:multiLevelType w:val="multilevel"/>
    <w:tmpl w:val="EEDA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62ED3"/>
    <w:multiLevelType w:val="multilevel"/>
    <w:tmpl w:val="020C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197966"/>
    <w:multiLevelType w:val="multilevel"/>
    <w:tmpl w:val="1CF8BC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1D4F1F02"/>
    <w:multiLevelType w:val="multilevel"/>
    <w:tmpl w:val="A7BE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7289B"/>
    <w:multiLevelType w:val="multilevel"/>
    <w:tmpl w:val="D32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633EB"/>
    <w:multiLevelType w:val="multilevel"/>
    <w:tmpl w:val="D874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304750C4"/>
    <w:multiLevelType w:val="multilevel"/>
    <w:tmpl w:val="657C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8" w15:restartNumberingAfterBreak="0">
    <w:nsid w:val="376028DB"/>
    <w:multiLevelType w:val="hybridMultilevel"/>
    <w:tmpl w:val="7AD47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F04E0"/>
    <w:multiLevelType w:val="multilevel"/>
    <w:tmpl w:val="84261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C7F242A"/>
    <w:multiLevelType w:val="hybridMultilevel"/>
    <w:tmpl w:val="B298E338"/>
    <w:lvl w:ilvl="0" w:tplc="039CD088">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871511"/>
    <w:multiLevelType w:val="hybridMultilevel"/>
    <w:tmpl w:val="C59C8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20012"/>
    <w:multiLevelType w:val="multilevel"/>
    <w:tmpl w:val="D3A02F2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4" w15:restartNumberingAfterBreak="0">
    <w:nsid w:val="4734481F"/>
    <w:multiLevelType w:val="hybridMultilevel"/>
    <w:tmpl w:val="7578F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45EE7"/>
    <w:multiLevelType w:val="multilevel"/>
    <w:tmpl w:val="041E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145FA"/>
    <w:multiLevelType w:val="multilevel"/>
    <w:tmpl w:val="ABA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9"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32"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33" w15:restartNumberingAfterBreak="0">
    <w:nsid w:val="54766808"/>
    <w:multiLevelType w:val="multilevel"/>
    <w:tmpl w:val="9884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36" w15:restartNumberingAfterBreak="0">
    <w:nsid w:val="665470B0"/>
    <w:multiLevelType w:val="hybridMultilevel"/>
    <w:tmpl w:val="CF52FD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8"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9"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42" w15:restartNumberingAfterBreak="0">
    <w:nsid w:val="77BF3798"/>
    <w:multiLevelType w:val="multilevel"/>
    <w:tmpl w:val="F1A4B168"/>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3" w15:restartNumberingAfterBreak="0">
    <w:nsid w:val="780E0571"/>
    <w:multiLevelType w:val="hybridMultilevel"/>
    <w:tmpl w:val="FC50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216D9A"/>
    <w:multiLevelType w:val="hybridMultilevel"/>
    <w:tmpl w:val="CDD86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5"/>
  </w:num>
  <w:num w:numId="3">
    <w:abstractNumId w:val="13"/>
  </w:num>
  <w:num w:numId="4">
    <w:abstractNumId w:val="8"/>
  </w:num>
  <w:num w:numId="5">
    <w:abstractNumId w:val="44"/>
  </w:num>
  <w:num w:numId="6">
    <w:abstractNumId w:val="34"/>
  </w:num>
  <w:num w:numId="7">
    <w:abstractNumId w:val="30"/>
  </w:num>
  <w:num w:numId="8">
    <w:abstractNumId w:val="14"/>
  </w:num>
  <w:num w:numId="9">
    <w:abstractNumId w:val="41"/>
  </w:num>
  <w:num w:numId="10">
    <w:abstractNumId w:val="0"/>
  </w:num>
  <w:num w:numId="11">
    <w:abstractNumId w:val="37"/>
  </w:num>
  <w:num w:numId="12">
    <w:abstractNumId w:val="31"/>
  </w:num>
  <w:num w:numId="13">
    <w:abstractNumId w:val="28"/>
  </w:num>
  <w:num w:numId="14">
    <w:abstractNumId w:val="32"/>
  </w:num>
  <w:num w:numId="15">
    <w:abstractNumId w:val="29"/>
  </w:num>
  <w:num w:numId="16">
    <w:abstractNumId w:val="27"/>
  </w:num>
  <w:num w:numId="17">
    <w:abstractNumId w:val="16"/>
  </w:num>
  <w:num w:numId="18">
    <w:abstractNumId w:val="35"/>
  </w:num>
  <w:num w:numId="19">
    <w:abstractNumId w:val="20"/>
  </w:num>
  <w:num w:numId="20">
    <w:abstractNumId w:val="40"/>
  </w:num>
  <w:num w:numId="21">
    <w:abstractNumId w:val="21"/>
  </w:num>
  <w:num w:numId="22">
    <w:abstractNumId w:val="3"/>
  </w:num>
  <w:num w:numId="23">
    <w:abstractNumId w:val="22"/>
  </w:num>
  <w:num w:numId="24">
    <w:abstractNumId w:val="18"/>
  </w:num>
  <w:num w:numId="25">
    <w:abstractNumId w:val="36"/>
  </w:num>
  <w:num w:numId="26">
    <w:abstractNumId w:val="17"/>
  </w:num>
  <w:num w:numId="27">
    <w:abstractNumId w:val="24"/>
  </w:num>
  <w:num w:numId="28">
    <w:abstractNumId w:val="43"/>
  </w:num>
  <w:num w:numId="29">
    <w:abstractNumId w:val="5"/>
  </w:num>
  <w:num w:numId="30">
    <w:abstractNumId w:val="1"/>
  </w:num>
  <w:num w:numId="31">
    <w:abstractNumId w:val="2"/>
  </w:num>
  <w:num w:numId="32">
    <w:abstractNumId w:val="38"/>
  </w:num>
  <w:num w:numId="33">
    <w:abstractNumId w:val="46"/>
  </w:num>
  <w:num w:numId="34">
    <w:abstractNumId w:val="9"/>
  </w:num>
  <w:num w:numId="35">
    <w:abstractNumId w:val="23"/>
  </w:num>
  <w:num w:numId="36">
    <w:abstractNumId w:val="7"/>
  </w:num>
  <w:num w:numId="37">
    <w:abstractNumId w:val="10"/>
  </w:num>
  <w:num w:numId="38">
    <w:abstractNumId w:val="25"/>
  </w:num>
  <w:num w:numId="39">
    <w:abstractNumId w:val="12"/>
  </w:num>
  <w:num w:numId="40">
    <w:abstractNumId w:val="4"/>
  </w:num>
  <w:num w:numId="41">
    <w:abstractNumId w:val="11"/>
  </w:num>
  <w:num w:numId="42">
    <w:abstractNumId w:val="15"/>
  </w:num>
  <w:num w:numId="43">
    <w:abstractNumId w:val="33"/>
  </w:num>
  <w:num w:numId="44">
    <w:abstractNumId w:val="6"/>
  </w:num>
  <w:num w:numId="45">
    <w:abstractNumId w:val="26"/>
  </w:num>
  <w:num w:numId="46">
    <w:abstractNumId w:val="19"/>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3FC0"/>
    <w:rsid w:val="000068F1"/>
    <w:rsid w:val="00006C0B"/>
    <w:rsid w:val="00012465"/>
    <w:rsid w:val="00012CCD"/>
    <w:rsid w:val="00013DD8"/>
    <w:rsid w:val="00014110"/>
    <w:rsid w:val="00014478"/>
    <w:rsid w:val="000152EC"/>
    <w:rsid w:val="000167DB"/>
    <w:rsid w:val="000173C2"/>
    <w:rsid w:val="00017C2F"/>
    <w:rsid w:val="00017DEB"/>
    <w:rsid w:val="00020288"/>
    <w:rsid w:val="00020962"/>
    <w:rsid w:val="0002135F"/>
    <w:rsid w:val="00021571"/>
    <w:rsid w:val="0002174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57A8B"/>
    <w:rsid w:val="00064866"/>
    <w:rsid w:val="00071818"/>
    <w:rsid w:val="00074A37"/>
    <w:rsid w:val="00076588"/>
    <w:rsid w:val="000828D7"/>
    <w:rsid w:val="00082FA4"/>
    <w:rsid w:val="00083C64"/>
    <w:rsid w:val="0008587A"/>
    <w:rsid w:val="00085BB0"/>
    <w:rsid w:val="00085EFA"/>
    <w:rsid w:val="00087D92"/>
    <w:rsid w:val="00092F3C"/>
    <w:rsid w:val="00095ED3"/>
    <w:rsid w:val="000A0AC9"/>
    <w:rsid w:val="000A108F"/>
    <w:rsid w:val="000A3C68"/>
    <w:rsid w:val="000A44CC"/>
    <w:rsid w:val="000A6E7F"/>
    <w:rsid w:val="000A79A0"/>
    <w:rsid w:val="000A7EE0"/>
    <w:rsid w:val="000B026B"/>
    <w:rsid w:val="000B0816"/>
    <w:rsid w:val="000B0E71"/>
    <w:rsid w:val="000B121C"/>
    <w:rsid w:val="000B26AF"/>
    <w:rsid w:val="000B60C2"/>
    <w:rsid w:val="000B65FC"/>
    <w:rsid w:val="000B66CC"/>
    <w:rsid w:val="000B747E"/>
    <w:rsid w:val="000C31F0"/>
    <w:rsid w:val="000C41AC"/>
    <w:rsid w:val="000C4C4D"/>
    <w:rsid w:val="000C72A1"/>
    <w:rsid w:val="000D029F"/>
    <w:rsid w:val="000D122B"/>
    <w:rsid w:val="000D2332"/>
    <w:rsid w:val="000D3B2C"/>
    <w:rsid w:val="000D4E94"/>
    <w:rsid w:val="000D53C1"/>
    <w:rsid w:val="000D5DE3"/>
    <w:rsid w:val="000D6FCC"/>
    <w:rsid w:val="000E06D8"/>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232E"/>
    <w:rsid w:val="001659C1"/>
    <w:rsid w:val="00167E33"/>
    <w:rsid w:val="00170172"/>
    <w:rsid w:val="00171240"/>
    <w:rsid w:val="00171500"/>
    <w:rsid w:val="00172F13"/>
    <w:rsid w:val="00173303"/>
    <w:rsid w:val="0017369D"/>
    <w:rsid w:val="00173C63"/>
    <w:rsid w:val="001770EC"/>
    <w:rsid w:val="0017782C"/>
    <w:rsid w:val="001803BA"/>
    <w:rsid w:val="00182F67"/>
    <w:rsid w:val="00185230"/>
    <w:rsid w:val="00185F00"/>
    <w:rsid w:val="0019168B"/>
    <w:rsid w:val="00191B0B"/>
    <w:rsid w:val="00192530"/>
    <w:rsid w:val="00192624"/>
    <w:rsid w:val="00192CB7"/>
    <w:rsid w:val="0019349B"/>
    <w:rsid w:val="001A0DA7"/>
    <w:rsid w:val="001A58CA"/>
    <w:rsid w:val="001A769F"/>
    <w:rsid w:val="001B0FD7"/>
    <w:rsid w:val="001B3A74"/>
    <w:rsid w:val="001B56DB"/>
    <w:rsid w:val="001B62B6"/>
    <w:rsid w:val="001B7F8B"/>
    <w:rsid w:val="001C13BE"/>
    <w:rsid w:val="001C15D6"/>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179A1"/>
    <w:rsid w:val="00220BAD"/>
    <w:rsid w:val="002219EC"/>
    <w:rsid w:val="00221A64"/>
    <w:rsid w:val="00221F6C"/>
    <w:rsid w:val="002233C3"/>
    <w:rsid w:val="00223E36"/>
    <w:rsid w:val="0022708F"/>
    <w:rsid w:val="002314B0"/>
    <w:rsid w:val="00231FDC"/>
    <w:rsid w:val="0023337A"/>
    <w:rsid w:val="00234D8F"/>
    <w:rsid w:val="00235FA1"/>
    <w:rsid w:val="0024069D"/>
    <w:rsid w:val="002430E9"/>
    <w:rsid w:val="0024476C"/>
    <w:rsid w:val="00246E71"/>
    <w:rsid w:val="002471B2"/>
    <w:rsid w:val="00256B00"/>
    <w:rsid w:val="00262504"/>
    <w:rsid w:val="002631D1"/>
    <w:rsid w:val="00276123"/>
    <w:rsid w:val="002822B5"/>
    <w:rsid w:val="00283DC8"/>
    <w:rsid w:val="00283E4C"/>
    <w:rsid w:val="002848C4"/>
    <w:rsid w:val="00285883"/>
    <w:rsid w:val="00287D31"/>
    <w:rsid w:val="0029310B"/>
    <w:rsid w:val="00293D96"/>
    <w:rsid w:val="002940B2"/>
    <w:rsid w:val="002976F0"/>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13C0"/>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1A8"/>
    <w:rsid w:val="003049CC"/>
    <w:rsid w:val="0030701A"/>
    <w:rsid w:val="00311976"/>
    <w:rsid w:val="00317CEC"/>
    <w:rsid w:val="00321959"/>
    <w:rsid w:val="0032257C"/>
    <w:rsid w:val="00322DED"/>
    <w:rsid w:val="00323F84"/>
    <w:rsid w:val="00324294"/>
    <w:rsid w:val="00324C88"/>
    <w:rsid w:val="003254AC"/>
    <w:rsid w:val="00325B59"/>
    <w:rsid w:val="00325BAD"/>
    <w:rsid w:val="00326B29"/>
    <w:rsid w:val="0033213F"/>
    <w:rsid w:val="003337A6"/>
    <w:rsid w:val="00334753"/>
    <w:rsid w:val="003354AF"/>
    <w:rsid w:val="00340CDE"/>
    <w:rsid w:val="00340E6C"/>
    <w:rsid w:val="00344050"/>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0C2A"/>
    <w:rsid w:val="00376E85"/>
    <w:rsid w:val="00380136"/>
    <w:rsid w:val="00383CFC"/>
    <w:rsid w:val="00384A20"/>
    <w:rsid w:val="00385B94"/>
    <w:rsid w:val="0038602B"/>
    <w:rsid w:val="0038623C"/>
    <w:rsid w:val="00386C7C"/>
    <w:rsid w:val="00387378"/>
    <w:rsid w:val="0039136C"/>
    <w:rsid w:val="00391A1C"/>
    <w:rsid w:val="00394B6C"/>
    <w:rsid w:val="00394BA0"/>
    <w:rsid w:val="00396F6A"/>
    <w:rsid w:val="003A1E26"/>
    <w:rsid w:val="003A238E"/>
    <w:rsid w:val="003A33C4"/>
    <w:rsid w:val="003A36D3"/>
    <w:rsid w:val="003A4342"/>
    <w:rsid w:val="003A636B"/>
    <w:rsid w:val="003A6EBB"/>
    <w:rsid w:val="003A7105"/>
    <w:rsid w:val="003B118F"/>
    <w:rsid w:val="003B25CE"/>
    <w:rsid w:val="003B27BE"/>
    <w:rsid w:val="003B3E46"/>
    <w:rsid w:val="003B435F"/>
    <w:rsid w:val="003B5A4B"/>
    <w:rsid w:val="003B5CBF"/>
    <w:rsid w:val="003B5FCB"/>
    <w:rsid w:val="003B65A3"/>
    <w:rsid w:val="003C115C"/>
    <w:rsid w:val="003C4984"/>
    <w:rsid w:val="003C5100"/>
    <w:rsid w:val="003D0DB7"/>
    <w:rsid w:val="003D0EA0"/>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3F0B"/>
    <w:rsid w:val="003F6307"/>
    <w:rsid w:val="003F6459"/>
    <w:rsid w:val="003F7A37"/>
    <w:rsid w:val="003F7B31"/>
    <w:rsid w:val="003F7B46"/>
    <w:rsid w:val="003F7D68"/>
    <w:rsid w:val="00400F7C"/>
    <w:rsid w:val="00403386"/>
    <w:rsid w:val="0040476C"/>
    <w:rsid w:val="004058A4"/>
    <w:rsid w:val="00405C5C"/>
    <w:rsid w:val="00405FC0"/>
    <w:rsid w:val="00407A55"/>
    <w:rsid w:val="00410B32"/>
    <w:rsid w:val="00411F2C"/>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35"/>
    <w:rsid w:val="004413D6"/>
    <w:rsid w:val="004417C2"/>
    <w:rsid w:val="004443A8"/>
    <w:rsid w:val="00446832"/>
    <w:rsid w:val="004472C4"/>
    <w:rsid w:val="00450823"/>
    <w:rsid w:val="00450B96"/>
    <w:rsid w:val="004520C0"/>
    <w:rsid w:val="004532DF"/>
    <w:rsid w:val="00453E85"/>
    <w:rsid w:val="0045679B"/>
    <w:rsid w:val="00456950"/>
    <w:rsid w:val="00457019"/>
    <w:rsid w:val="004577EA"/>
    <w:rsid w:val="00460DB9"/>
    <w:rsid w:val="00461809"/>
    <w:rsid w:val="0046461D"/>
    <w:rsid w:val="00465004"/>
    <w:rsid w:val="00465678"/>
    <w:rsid w:val="004657A1"/>
    <w:rsid w:val="00480F5E"/>
    <w:rsid w:val="004811EB"/>
    <w:rsid w:val="004814CF"/>
    <w:rsid w:val="00482A0E"/>
    <w:rsid w:val="00483B58"/>
    <w:rsid w:val="00486319"/>
    <w:rsid w:val="00486A7E"/>
    <w:rsid w:val="00490AF5"/>
    <w:rsid w:val="00493A34"/>
    <w:rsid w:val="00496543"/>
    <w:rsid w:val="004A1BC4"/>
    <w:rsid w:val="004A2D2D"/>
    <w:rsid w:val="004A5711"/>
    <w:rsid w:val="004A7650"/>
    <w:rsid w:val="004B011A"/>
    <w:rsid w:val="004B0F64"/>
    <w:rsid w:val="004B1722"/>
    <w:rsid w:val="004B4BFD"/>
    <w:rsid w:val="004C21B1"/>
    <w:rsid w:val="004C5330"/>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284"/>
    <w:rsid w:val="00501BED"/>
    <w:rsid w:val="005022F3"/>
    <w:rsid w:val="005026A6"/>
    <w:rsid w:val="00505E0E"/>
    <w:rsid w:val="00505E62"/>
    <w:rsid w:val="00506350"/>
    <w:rsid w:val="005067D2"/>
    <w:rsid w:val="0051112C"/>
    <w:rsid w:val="005114FA"/>
    <w:rsid w:val="00511E29"/>
    <w:rsid w:val="00516818"/>
    <w:rsid w:val="00517001"/>
    <w:rsid w:val="00520B9F"/>
    <w:rsid w:val="00520D93"/>
    <w:rsid w:val="0052177C"/>
    <w:rsid w:val="00521C9F"/>
    <w:rsid w:val="00522364"/>
    <w:rsid w:val="00523845"/>
    <w:rsid w:val="0052536A"/>
    <w:rsid w:val="00526B57"/>
    <w:rsid w:val="00530A25"/>
    <w:rsid w:val="00531583"/>
    <w:rsid w:val="00532361"/>
    <w:rsid w:val="00532D0E"/>
    <w:rsid w:val="00533D49"/>
    <w:rsid w:val="005370F2"/>
    <w:rsid w:val="00537E6D"/>
    <w:rsid w:val="00540127"/>
    <w:rsid w:val="00540D54"/>
    <w:rsid w:val="00542545"/>
    <w:rsid w:val="00544601"/>
    <w:rsid w:val="00545EDC"/>
    <w:rsid w:val="00546DFE"/>
    <w:rsid w:val="0055030A"/>
    <w:rsid w:val="00550F72"/>
    <w:rsid w:val="00552A03"/>
    <w:rsid w:val="00552B34"/>
    <w:rsid w:val="00553FAD"/>
    <w:rsid w:val="005559C4"/>
    <w:rsid w:val="00556994"/>
    <w:rsid w:val="00561A17"/>
    <w:rsid w:val="00561B73"/>
    <w:rsid w:val="005631C0"/>
    <w:rsid w:val="00565AC6"/>
    <w:rsid w:val="00566276"/>
    <w:rsid w:val="0057119A"/>
    <w:rsid w:val="005725BC"/>
    <w:rsid w:val="0057380E"/>
    <w:rsid w:val="0057572E"/>
    <w:rsid w:val="00580285"/>
    <w:rsid w:val="00581A31"/>
    <w:rsid w:val="005847F1"/>
    <w:rsid w:val="005853CA"/>
    <w:rsid w:val="00585DD7"/>
    <w:rsid w:val="005878EE"/>
    <w:rsid w:val="00587D31"/>
    <w:rsid w:val="00590A9E"/>
    <w:rsid w:val="00592236"/>
    <w:rsid w:val="005952A7"/>
    <w:rsid w:val="005A2F3A"/>
    <w:rsid w:val="005A4166"/>
    <w:rsid w:val="005A5A10"/>
    <w:rsid w:val="005A7DAF"/>
    <w:rsid w:val="005B1F32"/>
    <w:rsid w:val="005B2D5A"/>
    <w:rsid w:val="005B3708"/>
    <w:rsid w:val="005B5091"/>
    <w:rsid w:val="005B55C1"/>
    <w:rsid w:val="005B5A92"/>
    <w:rsid w:val="005B6F1E"/>
    <w:rsid w:val="005C0DC1"/>
    <w:rsid w:val="005C0F64"/>
    <w:rsid w:val="005C19C1"/>
    <w:rsid w:val="005C2C11"/>
    <w:rsid w:val="005C4DB6"/>
    <w:rsid w:val="005C6064"/>
    <w:rsid w:val="005D1C52"/>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0CC9"/>
    <w:rsid w:val="006210D4"/>
    <w:rsid w:val="00621D23"/>
    <w:rsid w:val="00622697"/>
    <w:rsid w:val="006226C6"/>
    <w:rsid w:val="00625614"/>
    <w:rsid w:val="0062582E"/>
    <w:rsid w:val="00625E58"/>
    <w:rsid w:val="00626955"/>
    <w:rsid w:val="00626FBE"/>
    <w:rsid w:val="00627FC1"/>
    <w:rsid w:val="006330F0"/>
    <w:rsid w:val="006375F6"/>
    <w:rsid w:val="00640204"/>
    <w:rsid w:val="00650006"/>
    <w:rsid w:val="00650BC6"/>
    <w:rsid w:val="00653E77"/>
    <w:rsid w:val="00654156"/>
    <w:rsid w:val="00660C79"/>
    <w:rsid w:val="00662015"/>
    <w:rsid w:val="0066234A"/>
    <w:rsid w:val="00662B2C"/>
    <w:rsid w:val="00662D02"/>
    <w:rsid w:val="00671368"/>
    <w:rsid w:val="006716C4"/>
    <w:rsid w:val="00671F48"/>
    <w:rsid w:val="00673A62"/>
    <w:rsid w:val="00674812"/>
    <w:rsid w:val="00674DAD"/>
    <w:rsid w:val="00675786"/>
    <w:rsid w:val="006757EC"/>
    <w:rsid w:val="00676E4D"/>
    <w:rsid w:val="00677BDE"/>
    <w:rsid w:val="00682598"/>
    <w:rsid w:val="00682645"/>
    <w:rsid w:val="006826ED"/>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534D"/>
    <w:rsid w:val="006C6CAF"/>
    <w:rsid w:val="006D1019"/>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450"/>
    <w:rsid w:val="006E5DA3"/>
    <w:rsid w:val="006E79C1"/>
    <w:rsid w:val="006F2C0D"/>
    <w:rsid w:val="006F36C0"/>
    <w:rsid w:val="006F6C21"/>
    <w:rsid w:val="0070282C"/>
    <w:rsid w:val="00702C86"/>
    <w:rsid w:val="00702DD5"/>
    <w:rsid w:val="007031CE"/>
    <w:rsid w:val="007073B1"/>
    <w:rsid w:val="00707A39"/>
    <w:rsid w:val="00707BCC"/>
    <w:rsid w:val="00713D89"/>
    <w:rsid w:val="00716235"/>
    <w:rsid w:val="007208CE"/>
    <w:rsid w:val="007214C5"/>
    <w:rsid w:val="0072388A"/>
    <w:rsid w:val="00724DC4"/>
    <w:rsid w:val="00725FBE"/>
    <w:rsid w:val="007272BD"/>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0833"/>
    <w:rsid w:val="0077382A"/>
    <w:rsid w:val="00774E8C"/>
    <w:rsid w:val="00775178"/>
    <w:rsid w:val="007759A2"/>
    <w:rsid w:val="00781E1E"/>
    <w:rsid w:val="0078224D"/>
    <w:rsid w:val="0078301E"/>
    <w:rsid w:val="00784B37"/>
    <w:rsid w:val="00784D2D"/>
    <w:rsid w:val="007868CE"/>
    <w:rsid w:val="00791AE5"/>
    <w:rsid w:val="00791BDF"/>
    <w:rsid w:val="0079335A"/>
    <w:rsid w:val="007956DA"/>
    <w:rsid w:val="00796D72"/>
    <w:rsid w:val="00797531"/>
    <w:rsid w:val="00797DBD"/>
    <w:rsid w:val="007A04C0"/>
    <w:rsid w:val="007A1532"/>
    <w:rsid w:val="007A1C65"/>
    <w:rsid w:val="007A3FDD"/>
    <w:rsid w:val="007A5BA6"/>
    <w:rsid w:val="007A7EF6"/>
    <w:rsid w:val="007B03B1"/>
    <w:rsid w:val="007B05CA"/>
    <w:rsid w:val="007B1AAA"/>
    <w:rsid w:val="007B353A"/>
    <w:rsid w:val="007B3C24"/>
    <w:rsid w:val="007B407D"/>
    <w:rsid w:val="007B4FE3"/>
    <w:rsid w:val="007B5602"/>
    <w:rsid w:val="007B6312"/>
    <w:rsid w:val="007B696D"/>
    <w:rsid w:val="007C1F9F"/>
    <w:rsid w:val="007C58BC"/>
    <w:rsid w:val="007C7A5B"/>
    <w:rsid w:val="007D1D35"/>
    <w:rsid w:val="007D2359"/>
    <w:rsid w:val="007D3647"/>
    <w:rsid w:val="007D50FA"/>
    <w:rsid w:val="007D5A2F"/>
    <w:rsid w:val="007D63CA"/>
    <w:rsid w:val="007D6DE5"/>
    <w:rsid w:val="007D6E08"/>
    <w:rsid w:val="007D71FE"/>
    <w:rsid w:val="007E0902"/>
    <w:rsid w:val="007E27DE"/>
    <w:rsid w:val="007E3439"/>
    <w:rsid w:val="007E5C55"/>
    <w:rsid w:val="007E6736"/>
    <w:rsid w:val="007E70FC"/>
    <w:rsid w:val="007F0207"/>
    <w:rsid w:val="007F09D1"/>
    <w:rsid w:val="007F13CB"/>
    <w:rsid w:val="007F33F6"/>
    <w:rsid w:val="007F627D"/>
    <w:rsid w:val="00802614"/>
    <w:rsid w:val="00802930"/>
    <w:rsid w:val="00802ECA"/>
    <w:rsid w:val="00803C4A"/>
    <w:rsid w:val="008047A2"/>
    <w:rsid w:val="00805635"/>
    <w:rsid w:val="00810FF4"/>
    <w:rsid w:val="00812474"/>
    <w:rsid w:val="0081370A"/>
    <w:rsid w:val="008139BE"/>
    <w:rsid w:val="00814087"/>
    <w:rsid w:val="00814752"/>
    <w:rsid w:val="008165F3"/>
    <w:rsid w:val="0082142A"/>
    <w:rsid w:val="0082213A"/>
    <w:rsid w:val="0082269E"/>
    <w:rsid w:val="008314E0"/>
    <w:rsid w:val="008314F3"/>
    <w:rsid w:val="0083199B"/>
    <w:rsid w:val="00831F02"/>
    <w:rsid w:val="00831F81"/>
    <w:rsid w:val="00834244"/>
    <w:rsid w:val="0083451B"/>
    <w:rsid w:val="00834C92"/>
    <w:rsid w:val="0083588D"/>
    <w:rsid w:val="008358F7"/>
    <w:rsid w:val="00836691"/>
    <w:rsid w:val="008373AF"/>
    <w:rsid w:val="00837FE0"/>
    <w:rsid w:val="0084144B"/>
    <w:rsid w:val="00844505"/>
    <w:rsid w:val="008456A8"/>
    <w:rsid w:val="008470BE"/>
    <w:rsid w:val="00854862"/>
    <w:rsid w:val="00856EDA"/>
    <w:rsid w:val="00861971"/>
    <w:rsid w:val="0086432E"/>
    <w:rsid w:val="00865D23"/>
    <w:rsid w:val="00867201"/>
    <w:rsid w:val="00867795"/>
    <w:rsid w:val="00874D2E"/>
    <w:rsid w:val="008750F4"/>
    <w:rsid w:val="008755F6"/>
    <w:rsid w:val="008759F2"/>
    <w:rsid w:val="008800E9"/>
    <w:rsid w:val="00880551"/>
    <w:rsid w:val="008807B8"/>
    <w:rsid w:val="00880A30"/>
    <w:rsid w:val="008819FC"/>
    <w:rsid w:val="00881DC3"/>
    <w:rsid w:val="00882862"/>
    <w:rsid w:val="00883EE4"/>
    <w:rsid w:val="008841F2"/>
    <w:rsid w:val="00885087"/>
    <w:rsid w:val="008859EB"/>
    <w:rsid w:val="00885A32"/>
    <w:rsid w:val="008866C9"/>
    <w:rsid w:val="00890361"/>
    <w:rsid w:val="00890A85"/>
    <w:rsid w:val="00892D0D"/>
    <w:rsid w:val="00895934"/>
    <w:rsid w:val="008A0C9B"/>
    <w:rsid w:val="008A35B1"/>
    <w:rsid w:val="008A56EE"/>
    <w:rsid w:val="008A596B"/>
    <w:rsid w:val="008A5CBC"/>
    <w:rsid w:val="008B3624"/>
    <w:rsid w:val="008B3CBA"/>
    <w:rsid w:val="008B4627"/>
    <w:rsid w:val="008B4792"/>
    <w:rsid w:val="008B6926"/>
    <w:rsid w:val="008D0516"/>
    <w:rsid w:val="008D1AA4"/>
    <w:rsid w:val="008D27DB"/>
    <w:rsid w:val="008D6A8D"/>
    <w:rsid w:val="008D715B"/>
    <w:rsid w:val="008D7CD1"/>
    <w:rsid w:val="008E23EF"/>
    <w:rsid w:val="008E273E"/>
    <w:rsid w:val="008E4E94"/>
    <w:rsid w:val="008E6EBE"/>
    <w:rsid w:val="008E733D"/>
    <w:rsid w:val="008F2793"/>
    <w:rsid w:val="008F291E"/>
    <w:rsid w:val="008F5B66"/>
    <w:rsid w:val="008F5EB0"/>
    <w:rsid w:val="008F5FFF"/>
    <w:rsid w:val="008F62B4"/>
    <w:rsid w:val="008F74BB"/>
    <w:rsid w:val="008F7829"/>
    <w:rsid w:val="009032D3"/>
    <w:rsid w:val="00903C01"/>
    <w:rsid w:val="00904413"/>
    <w:rsid w:val="0091087E"/>
    <w:rsid w:val="00914222"/>
    <w:rsid w:val="00915B9B"/>
    <w:rsid w:val="009213F4"/>
    <w:rsid w:val="00921C35"/>
    <w:rsid w:val="00922493"/>
    <w:rsid w:val="00924438"/>
    <w:rsid w:val="0092458B"/>
    <w:rsid w:val="00926D67"/>
    <w:rsid w:val="00926D70"/>
    <w:rsid w:val="00927349"/>
    <w:rsid w:val="009279F1"/>
    <w:rsid w:val="00927F05"/>
    <w:rsid w:val="00931A20"/>
    <w:rsid w:val="009330B2"/>
    <w:rsid w:val="009345B1"/>
    <w:rsid w:val="009364CE"/>
    <w:rsid w:val="00937950"/>
    <w:rsid w:val="00941339"/>
    <w:rsid w:val="00943824"/>
    <w:rsid w:val="00943911"/>
    <w:rsid w:val="00943C95"/>
    <w:rsid w:val="00944C1B"/>
    <w:rsid w:val="0094563A"/>
    <w:rsid w:val="00945DC4"/>
    <w:rsid w:val="0094630F"/>
    <w:rsid w:val="00946BD8"/>
    <w:rsid w:val="00947D12"/>
    <w:rsid w:val="00950E95"/>
    <w:rsid w:val="009518EF"/>
    <w:rsid w:val="00951AA8"/>
    <w:rsid w:val="00952D62"/>
    <w:rsid w:val="009532AE"/>
    <w:rsid w:val="0095652B"/>
    <w:rsid w:val="009603F4"/>
    <w:rsid w:val="00960A3B"/>
    <w:rsid w:val="00960CA6"/>
    <w:rsid w:val="00967522"/>
    <w:rsid w:val="009709CE"/>
    <w:rsid w:val="00972020"/>
    <w:rsid w:val="009723F3"/>
    <w:rsid w:val="00976DAA"/>
    <w:rsid w:val="00976F03"/>
    <w:rsid w:val="00984730"/>
    <w:rsid w:val="009874F4"/>
    <w:rsid w:val="009901F6"/>
    <w:rsid w:val="0099106C"/>
    <w:rsid w:val="00993F1B"/>
    <w:rsid w:val="00996BF5"/>
    <w:rsid w:val="00997509"/>
    <w:rsid w:val="009A0600"/>
    <w:rsid w:val="009A0CB2"/>
    <w:rsid w:val="009A1E7D"/>
    <w:rsid w:val="009A5D41"/>
    <w:rsid w:val="009A761C"/>
    <w:rsid w:val="009A7D9C"/>
    <w:rsid w:val="009B1564"/>
    <w:rsid w:val="009B50EB"/>
    <w:rsid w:val="009B5DCD"/>
    <w:rsid w:val="009B5E06"/>
    <w:rsid w:val="009C3484"/>
    <w:rsid w:val="009C4580"/>
    <w:rsid w:val="009C4F22"/>
    <w:rsid w:val="009C593F"/>
    <w:rsid w:val="009C7074"/>
    <w:rsid w:val="009C7204"/>
    <w:rsid w:val="009D0C0A"/>
    <w:rsid w:val="009D3E1D"/>
    <w:rsid w:val="009D454E"/>
    <w:rsid w:val="009D5795"/>
    <w:rsid w:val="009E0D4B"/>
    <w:rsid w:val="009E1D30"/>
    <w:rsid w:val="009E34B7"/>
    <w:rsid w:val="009E6CD2"/>
    <w:rsid w:val="009E70F8"/>
    <w:rsid w:val="009F0404"/>
    <w:rsid w:val="009F0753"/>
    <w:rsid w:val="009F2B5B"/>
    <w:rsid w:val="009F2B61"/>
    <w:rsid w:val="009F4023"/>
    <w:rsid w:val="009F49A3"/>
    <w:rsid w:val="009F5069"/>
    <w:rsid w:val="009F594D"/>
    <w:rsid w:val="00A02459"/>
    <w:rsid w:val="00A0490D"/>
    <w:rsid w:val="00A0526E"/>
    <w:rsid w:val="00A057E5"/>
    <w:rsid w:val="00A059D0"/>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C2D"/>
    <w:rsid w:val="00A22D2A"/>
    <w:rsid w:val="00A25A7E"/>
    <w:rsid w:val="00A27499"/>
    <w:rsid w:val="00A27573"/>
    <w:rsid w:val="00A27E16"/>
    <w:rsid w:val="00A30555"/>
    <w:rsid w:val="00A31C27"/>
    <w:rsid w:val="00A3569E"/>
    <w:rsid w:val="00A403BB"/>
    <w:rsid w:val="00A41D59"/>
    <w:rsid w:val="00A50C8A"/>
    <w:rsid w:val="00A50E9F"/>
    <w:rsid w:val="00A51C55"/>
    <w:rsid w:val="00A53E5B"/>
    <w:rsid w:val="00A57497"/>
    <w:rsid w:val="00A60F24"/>
    <w:rsid w:val="00A612E0"/>
    <w:rsid w:val="00A67FC5"/>
    <w:rsid w:val="00A7092A"/>
    <w:rsid w:val="00A72147"/>
    <w:rsid w:val="00A75686"/>
    <w:rsid w:val="00A77ECF"/>
    <w:rsid w:val="00A84360"/>
    <w:rsid w:val="00A84FD8"/>
    <w:rsid w:val="00A90A85"/>
    <w:rsid w:val="00A91C93"/>
    <w:rsid w:val="00A9321E"/>
    <w:rsid w:val="00A940B3"/>
    <w:rsid w:val="00AA1B71"/>
    <w:rsid w:val="00AA1F3C"/>
    <w:rsid w:val="00AA2919"/>
    <w:rsid w:val="00AA5987"/>
    <w:rsid w:val="00AA5C36"/>
    <w:rsid w:val="00AA687D"/>
    <w:rsid w:val="00AA74D5"/>
    <w:rsid w:val="00AA7E9A"/>
    <w:rsid w:val="00AA7FEA"/>
    <w:rsid w:val="00AB0B26"/>
    <w:rsid w:val="00AB1B0E"/>
    <w:rsid w:val="00AB2F3E"/>
    <w:rsid w:val="00AB32BA"/>
    <w:rsid w:val="00AB778A"/>
    <w:rsid w:val="00AC06C7"/>
    <w:rsid w:val="00AC1CC9"/>
    <w:rsid w:val="00AC2D29"/>
    <w:rsid w:val="00AC4230"/>
    <w:rsid w:val="00AC5794"/>
    <w:rsid w:val="00AD15F6"/>
    <w:rsid w:val="00AD2634"/>
    <w:rsid w:val="00AD5238"/>
    <w:rsid w:val="00AD5926"/>
    <w:rsid w:val="00AD6025"/>
    <w:rsid w:val="00AD7407"/>
    <w:rsid w:val="00AE037B"/>
    <w:rsid w:val="00AE12D3"/>
    <w:rsid w:val="00AE15D8"/>
    <w:rsid w:val="00AE3061"/>
    <w:rsid w:val="00AE3070"/>
    <w:rsid w:val="00AE4E9E"/>
    <w:rsid w:val="00AE63DB"/>
    <w:rsid w:val="00AE68F5"/>
    <w:rsid w:val="00AE6D67"/>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8EF"/>
    <w:rsid w:val="00B22F90"/>
    <w:rsid w:val="00B2730F"/>
    <w:rsid w:val="00B30B77"/>
    <w:rsid w:val="00B31D45"/>
    <w:rsid w:val="00B3344D"/>
    <w:rsid w:val="00B33C5F"/>
    <w:rsid w:val="00B348A1"/>
    <w:rsid w:val="00B35761"/>
    <w:rsid w:val="00B36B17"/>
    <w:rsid w:val="00B37DE6"/>
    <w:rsid w:val="00B40770"/>
    <w:rsid w:val="00B40831"/>
    <w:rsid w:val="00B41F30"/>
    <w:rsid w:val="00B4387F"/>
    <w:rsid w:val="00B45120"/>
    <w:rsid w:val="00B45CA5"/>
    <w:rsid w:val="00B51053"/>
    <w:rsid w:val="00B51773"/>
    <w:rsid w:val="00B51A99"/>
    <w:rsid w:val="00B531BA"/>
    <w:rsid w:val="00B628C6"/>
    <w:rsid w:val="00B638AF"/>
    <w:rsid w:val="00B656CF"/>
    <w:rsid w:val="00B65E6C"/>
    <w:rsid w:val="00B66851"/>
    <w:rsid w:val="00B70CED"/>
    <w:rsid w:val="00B71E7D"/>
    <w:rsid w:val="00B72860"/>
    <w:rsid w:val="00B740EB"/>
    <w:rsid w:val="00B77F37"/>
    <w:rsid w:val="00B80008"/>
    <w:rsid w:val="00B81F36"/>
    <w:rsid w:val="00B824E3"/>
    <w:rsid w:val="00B837B2"/>
    <w:rsid w:val="00B841D5"/>
    <w:rsid w:val="00B84476"/>
    <w:rsid w:val="00B85C15"/>
    <w:rsid w:val="00B86B0D"/>
    <w:rsid w:val="00B8703D"/>
    <w:rsid w:val="00B90134"/>
    <w:rsid w:val="00B91B25"/>
    <w:rsid w:val="00B922E0"/>
    <w:rsid w:val="00B9242C"/>
    <w:rsid w:val="00B94D11"/>
    <w:rsid w:val="00B94ECE"/>
    <w:rsid w:val="00BA0995"/>
    <w:rsid w:val="00BA5583"/>
    <w:rsid w:val="00BA607E"/>
    <w:rsid w:val="00BA6BDD"/>
    <w:rsid w:val="00BB2249"/>
    <w:rsid w:val="00BB32E6"/>
    <w:rsid w:val="00BB349F"/>
    <w:rsid w:val="00BB4E31"/>
    <w:rsid w:val="00BC1747"/>
    <w:rsid w:val="00BC301B"/>
    <w:rsid w:val="00BC538D"/>
    <w:rsid w:val="00BC688E"/>
    <w:rsid w:val="00BD0C78"/>
    <w:rsid w:val="00BD1F94"/>
    <w:rsid w:val="00BD22B3"/>
    <w:rsid w:val="00BD2428"/>
    <w:rsid w:val="00BD48B0"/>
    <w:rsid w:val="00BD5AE3"/>
    <w:rsid w:val="00BE0D58"/>
    <w:rsid w:val="00BE1179"/>
    <w:rsid w:val="00BE5831"/>
    <w:rsid w:val="00BF08B9"/>
    <w:rsid w:val="00BF0D9D"/>
    <w:rsid w:val="00BF229D"/>
    <w:rsid w:val="00BF5A17"/>
    <w:rsid w:val="00BF5AE2"/>
    <w:rsid w:val="00BF6896"/>
    <w:rsid w:val="00BF78E4"/>
    <w:rsid w:val="00BF7DC0"/>
    <w:rsid w:val="00C02204"/>
    <w:rsid w:val="00C05D83"/>
    <w:rsid w:val="00C110D3"/>
    <w:rsid w:val="00C11E85"/>
    <w:rsid w:val="00C121CE"/>
    <w:rsid w:val="00C13B05"/>
    <w:rsid w:val="00C15689"/>
    <w:rsid w:val="00C16A96"/>
    <w:rsid w:val="00C20F38"/>
    <w:rsid w:val="00C215AD"/>
    <w:rsid w:val="00C21CF8"/>
    <w:rsid w:val="00C220B6"/>
    <w:rsid w:val="00C222A3"/>
    <w:rsid w:val="00C23802"/>
    <w:rsid w:val="00C24811"/>
    <w:rsid w:val="00C302AA"/>
    <w:rsid w:val="00C314F9"/>
    <w:rsid w:val="00C31ECC"/>
    <w:rsid w:val="00C3356C"/>
    <w:rsid w:val="00C33A72"/>
    <w:rsid w:val="00C34E9C"/>
    <w:rsid w:val="00C37125"/>
    <w:rsid w:val="00C40147"/>
    <w:rsid w:val="00C41714"/>
    <w:rsid w:val="00C42030"/>
    <w:rsid w:val="00C42661"/>
    <w:rsid w:val="00C43018"/>
    <w:rsid w:val="00C43B1C"/>
    <w:rsid w:val="00C46BFD"/>
    <w:rsid w:val="00C52C17"/>
    <w:rsid w:val="00C52C81"/>
    <w:rsid w:val="00C535F2"/>
    <w:rsid w:val="00C53CB8"/>
    <w:rsid w:val="00C559B3"/>
    <w:rsid w:val="00C60496"/>
    <w:rsid w:val="00C61760"/>
    <w:rsid w:val="00C61FEF"/>
    <w:rsid w:val="00C62324"/>
    <w:rsid w:val="00C65B78"/>
    <w:rsid w:val="00C66525"/>
    <w:rsid w:val="00C66726"/>
    <w:rsid w:val="00C6706F"/>
    <w:rsid w:val="00C67086"/>
    <w:rsid w:val="00C67D36"/>
    <w:rsid w:val="00C708E1"/>
    <w:rsid w:val="00C712BD"/>
    <w:rsid w:val="00C73E15"/>
    <w:rsid w:val="00C773BF"/>
    <w:rsid w:val="00C77605"/>
    <w:rsid w:val="00C825C8"/>
    <w:rsid w:val="00C83639"/>
    <w:rsid w:val="00C839FE"/>
    <w:rsid w:val="00C840A6"/>
    <w:rsid w:val="00C84437"/>
    <w:rsid w:val="00C848DA"/>
    <w:rsid w:val="00C86327"/>
    <w:rsid w:val="00C8681D"/>
    <w:rsid w:val="00C917D1"/>
    <w:rsid w:val="00C9299F"/>
    <w:rsid w:val="00C936A2"/>
    <w:rsid w:val="00C959F1"/>
    <w:rsid w:val="00C95CC8"/>
    <w:rsid w:val="00C969B8"/>
    <w:rsid w:val="00CA3263"/>
    <w:rsid w:val="00CA3D6D"/>
    <w:rsid w:val="00CA3EDF"/>
    <w:rsid w:val="00CA4C2D"/>
    <w:rsid w:val="00CA548D"/>
    <w:rsid w:val="00CA73A6"/>
    <w:rsid w:val="00CB122E"/>
    <w:rsid w:val="00CB2CDD"/>
    <w:rsid w:val="00CB33A4"/>
    <w:rsid w:val="00CB4F93"/>
    <w:rsid w:val="00CB572A"/>
    <w:rsid w:val="00CC044E"/>
    <w:rsid w:val="00CC0A12"/>
    <w:rsid w:val="00CC4D52"/>
    <w:rsid w:val="00CC53C8"/>
    <w:rsid w:val="00CC5447"/>
    <w:rsid w:val="00CD13D8"/>
    <w:rsid w:val="00CD64A4"/>
    <w:rsid w:val="00CE1D90"/>
    <w:rsid w:val="00CE229A"/>
    <w:rsid w:val="00CE3F1D"/>
    <w:rsid w:val="00CE3F6F"/>
    <w:rsid w:val="00CE489D"/>
    <w:rsid w:val="00CE4E3E"/>
    <w:rsid w:val="00CE5DE4"/>
    <w:rsid w:val="00CE64D7"/>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4525"/>
    <w:rsid w:val="00D24D12"/>
    <w:rsid w:val="00D26869"/>
    <w:rsid w:val="00D27D52"/>
    <w:rsid w:val="00D3072E"/>
    <w:rsid w:val="00D324AB"/>
    <w:rsid w:val="00D32ECF"/>
    <w:rsid w:val="00D33EDF"/>
    <w:rsid w:val="00D34F03"/>
    <w:rsid w:val="00D41F56"/>
    <w:rsid w:val="00D42114"/>
    <w:rsid w:val="00D452D3"/>
    <w:rsid w:val="00D45FBF"/>
    <w:rsid w:val="00D50B7A"/>
    <w:rsid w:val="00D511B3"/>
    <w:rsid w:val="00D53C35"/>
    <w:rsid w:val="00D5576A"/>
    <w:rsid w:val="00D55B07"/>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C92"/>
    <w:rsid w:val="00DC067D"/>
    <w:rsid w:val="00DC25BA"/>
    <w:rsid w:val="00DC4213"/>
    <w:rsid w:val="00DC496A"/>
    <w:rsid w:val="00DC4C6B"/>
    <w:rsid w:val="00DC7151"/>
    <w:rsid w:val="00DD1E79"/>
    <w:rsid w:val="00DD3C80"/>
    <w:rsid w:val="00DD6585"/>
    <w:rsid w:val="00DD6715"/>
    <w:rsid w:val="00DD678E"/>
    <w:rsid w:val="00DD7175"/>
    <w:rsid w:val="00DD770E"/>
    <w:rsid w:val="00DD77D6"/>
    <w:rsid w:val="00DD7838"/>
    <w:rsid w:val="00DD7B51"/>
    <w:rsid w:val="00DE2921"/>
    <w:rsid w:val="00DE3D34"/>
    <w:rsid w:val="00DE50F1"/>
    <w:rsid w:val="00DE7B7E"/>
    <w:rsid w:val="00DF40E2"/>
    <w:rsid w:val="00DF4486"/>
    <w:rsid w:val="00DF5A23"/>
    <w:rsid w:val="00E004D1"/>
    <w:rsid w:val="00E01A3D"/>
    <w:rsid w:val="00E01D70"/>
    <w:rsid w:val="00E02891"/>
    <w:rsid w:val="00E03B05"/>
    <w:rsid w:val="00E04F8D"/>
    <w:rsid w:val="00E13C0F"/>
    <w:rsid w:val="00E14D67"/>
    <w:rsid w:val="00E157E2"/>
    <w:rsid w:val="00E20F22"/>
    <w:rsid w:val="00E23B70"/>
    <w:rsid w:val="00E25A4C"/>
    <w:rsid w:val="00E25FC8"/>
    <w:rsid w:val="00E264F3"/>
    <w:rsid w:val="00E26775"/>
    <w:rsid w:val="00E2714E"/>
    <w:rsid w:val="00E32491"/>
    <w:rsid w:val="00E33080"/>
    <w:rsid w:val="00E330F2"/>
    <w:rsid w:val="00E35050"/>
    <w:rsid w:val="00E400DB"/>
    <w:rsid w:val="00E40634"/>
    <w:rsid w:val="00E414A6"/>
    <w:rsid w:val="00E41EC1"/>
    <w:rsid w:val="00E4300E"/>
    <w:rsid w:val="00E4383C"/>
    <w:rsid w:val="00E43FEA"/>
    <w:rsid w:val="00E4653D"/>
    <w:rsid w:val="00E46C9C"/>
    <w:rsid w:val="00E46E07"/>
    <w:rsid w:val="00E47486"/>
    <w:rsid w:val="00E5105E"/>
    <w:rsid w:val="00E51E06"/>
    <w:rsid w:val="00E53A06"/>
    <w:rsid w:val="00E5421F"/>
    <w:rsid w:val="00E54E19"/>
    <w:rsid w:val="00E60940"/>
    <w:rsid w:val="00E6152D"/>
    <w:rsid w:val="00E63EC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87DEC"/>
    <w:rsid w:val="00E91D46"/>
    <w:rsid w:val="00E9233C"/>
    <w:rsid w:val="00E9650C"/>
    <w:rsid w:val="00EA0E43"/>
    <w:rsid w:val="00EA3058"/>
    <w:rsid w:val="00EA7416"/>
    <w:rsid w:val="00EA7518"/>
    <w:rsid w:val="00EB42EA"/>
    <w:rsid w:val="00EB456B"/>
    <w:rsid w:val="00EC12BE"/>
    <w:rsid w:val="00EC150C"/>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58FF"/>
    <w:rsid w:val="00F0637C"/>
    <w:rsid w:val="00F10BB0"/>
    <w:rsid w:val="00F1294D"/>
    <w:rsid w:val="00F13FB9"/>
    <w:rsid w:val="00F14516"/>
    <w:rsid w:val="00F16887"/>
    <w:rsid w:val="00F168D5"/>
    <w:rsid w:val="00F229C2"/>
    <w:rsid w:val="00F23049"/>
    <w:rsid w:val="00F232B8"/>
    <w:rsid w:val="00F235C7"/>
    <w:rsid w:val="00F24CCA"/>
    <w:rsid w:val="00F252D9"/>
    <w:rsid w:val="00F273CA"/>
    <w:rsid w:val="00F3024B"/>
    <w:rsid w:val="00F31375"/>
    <w:rsid w:val="00F315F1"/>
    <w:rsid w:val="00F33986"/>
    <w:rsid w:val="00F34B4F"/>
    <w:rsid w:val="00F34DBD"/>
    <w:rsid w:val="00F35483"/>
    <w:rsid w:val="00F378AD"/>
    <w:rsid w:val="00F40218"/>
    <w:rsid w:val="00F40289"/>
    <w:rsid w:val="00F4102F"/>
    <w:rsid w:val="00F41071"/>
    <w:rsid w:val="00F41DEF"/>
    <w:rsid w:val="00F41EC5"/>
    <w:rsid w:val="00F4268B"/>
    <w:rsid w:val="00F44255"/>
    <w:rsid w:val="00F46771"/>
    <w:rsid w:val="00F505B4"/>
    <w:rsid w:val="00F50C5B"/>
    <w:rsid w:val="00F51689"/>
    <w:rsid w:val="00F519F9"/>
    <w:rsid w:val="00F51C15"/>
    <w:rsid w:val="00F52147"/>
    <w:rsid w:val="00F53780"/>
    <w:rsid w:val="00F54254"/>
    <w:rsid w:val="00F55077"/>
    <w:rsid w:val="00F5797C"/>
    <w:rsid w:val="00F613D9"/>
    <w:rsid w:val="00F6165B"/>
    <w:rsid w:val="00F647E4"/>
    <w:rsid w:val="00F652E7"/>
    <w:rsid w:val="00F673E9"/>
    <w:rsid w:val="00F67904"/>
    <w:rsid w:val="00F70A3F"/>
    <w:rsid w:val="00F72D6D"/>
    <w:rsid w:val="00F75731"/>
    <w:rsid w:val="00F75F6B"/>
    <w:rsid w:val="00F75F8A"/>
    <w:rsid w:val="00F8284B"/>
    <w:rsid w:val="00F82D4F"/>
    <w:rsid w:val="00F84B25"/>
    <w:rsid w:val="00F865CB"/>
    <w:rsid w:val="00F90678"/>
    <w:rsid w:val="00F91B3A"/>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6A1D"/>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2AF7"/>
    <w:rsid w:val="00FD30E8"/>
    <w:rsid w:val="00FD4B99"/>
    <w:rsid w:val="00FE3B87"/>
    <w:rsid w:val="00FE480E"/>
    <w:rsid w:val="00FE51F3"/>
    <w:rsid w:val="00FE6CC2"/>
    <w:rsid w:val="00FE6E9E"/>
    <w:rsid w:val="00FF6967"/>
    <w:rsid w:val="00FF7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0B4F"/>
  <w15:docId w15:val="{E2291982-EC50-4D09-9733-17680A57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784B37"/>
    <w:pPr>
      <w:keepNext/>
      <w:keepLines/>
      <w:spacing w:before="200" w:after="0" w:line="360" w:lineRule="auto"/>
      <w:outlineLvl w:val="1"/>
    </w:pPr>
    <w:rPr>
      <w:rFonts w:asciiTheme="majorHAnsi" w:eastAsiaTheme="majorEastAsia" w:hAnsiTheme="majorHAnsi" w:cstheme="majorBidi"/>
      <w:b/>
      <w:bCs/>
      <w:color w:val="4F81BD" w:themeColor="accent1"/>
      <w:sz w:val="26"/>
      <w:szCs w:val="26"/>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C5330"/>
  </w:style>
  <w:style w:type="character" w:customStyle="1" w:styleId="Balk2Char">
    <w:name w:val="Başlık 2 Char"/>
    <w:basedOn w:val="VarsaylanParagrafYazTipi"/>
    <w:link w:val="Balk2"/>
    <w:uiPriority w:val="9"/>
    <w:rsid w:val="00784B37"/>
    <w:rPr>
      <w:rFonts w:asciiTheme="majorHAnsi" w:eastAsiaTheme="majorEastAsia" w:hAnsiTheme="majorHAnsi" w:cstheme="majorBidi"/>
      <w:b/>
      <w:bCs/>
      <w:color w:val="4F81BD" w:themeColor="accent1"/>
      <w:sz w:val="26"/>
      <w:szCs w:val="26"/>
      <w:lang w:eastAsia="zh-CN"/>
    </w:rPr>
  </w:style>
  <w:style w:type="paragraph" w:styleId="DzMetin">
    <w:name w:val="Plain Text"/>
    <w:basedOn w:val="Normal"/>
    <w:link w:val="DzMetinChar"/>
    <w:uiPriority w:val="99"/>
    <w:semiHidden/>
    <w:unhideWhenUsed/>
    <w:rsid w:val="00E03B05"/>
    <w:pPr>
      <w:spacing w:after="0" w:line="240" w:lineRule="auto"/>
    </w:pPr>
    <w:rPr>
      <w:rFonts w:ascii="Calibri" w:hAnsi="Calibri"/>
      <w:szCs w:val="21"/>
      <w:lang w:val="en-US"/>
    </w:rPr>
  </w:style>
  <w:style w:type="character" w:customStyle="1" w:styleId="DzMetinChar">
    <w:name w:val="Düz Metin Char"/>
    <w:basedOn w:val="VarsaylanParagrafYazTipi"/>
    <w:link w:val="DzMetin"/>
    <w:uiPriority w:val="99"/>
    <w:semiHidden/>
    <w:rsid w:val="00E03B05"/>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C6A45F-9AF0-45FD-A6CB-47CBD90E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19</Pages>
  <Words>5409</Words>
  <Characters>30833</Characters>
  <Application>Microsoft Office Word</Application>
  <DocSecurity>0</DocSecurity>
  <Lines>256</Lines>
  <Paragraphs>72</Paragraphs>
  <ScaleCrop>false</ScaleCrop>
  <HeadingPairs>
    <vt:vector size="2" baseType="variant">
      <vt:variant>
        <vt:lpstr>Konu Başlığı</vt:lpstr>
      </vt:variant>
      <vt:variant>
        <vt:i4>1</vt:i4>
      </vt:variant>
    </vt:vector>
  </HeadingPairs>
  <TitlesOfParts>
    <vt:vector size="1" baseType="lpstr">
      <vt:lpstr>Girişimcilik Uygulama ve Araştırma Merkezi</vt:lpstr>
    </vt:vector>
  </TitlesOfParts>
  <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Girişimcilik Uygulama ve Araştırma Merkezi</dc:title>
  <dc:subject>2025</dc:subject>
  <dc:creator>Gülşen Mutlu</dc:creator>
  <cp:lastModifiedBy>user</cp:lastModifiedBy>
  <cp:revision>92</cp:revision>
  <dcterms:created xsi:type="dcterms:W3CDTF">2023-01-30T06:40:00Z</dcterms:created>
  <dcterms:modified xsi:type="dcterms:W3CDTF">2026-04-02T12:15:00Z</dcterms:modified>
</cp:coreProperties>
</file>