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6B4843" w:rsidP="008A72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A7239">
                      <w:rPr>
                        <w:color w:val="548DD4" w:themeColor="text2" w:themeTint="99"/>
                        <w:sz w:val="92"/>
                        <w:szCs w:val="92"/>
                      </w:rPr>
                      <w:t>Finans</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6B4843" w:rsidP="00E1565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4D3B53">
                      <w:rPr>
                        <w:b/>
                        <w:sz w:val="72"/>
                        <w:szCs w:val="72"/>
                      </w:rPr>
                      <w:t>22</w:t>
                    </w:r>
                  </w:sdtContent>
                </w:sdt>
              </w:p>
            </w:tc>
          </w:tr>
          <w:tr w:rsidR="00D9381D">
            <w:trPr>
              <w:trHeight w:val="1152"/>
            </w:trPr>
            <w:tc>
              <w:tcPr>
                <w:tcW w:w="0" w:type="auto"/>
                <w:vAlign w:val="bottom"/>
              </w:tcPr>
              <w:p w:rsidR="00D9381D" w:rsidRDefault="006B4843"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B80F666" wp14:editId="6D7955F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3429459"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2E38CF7" wp14:editId="4EA3CE6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B352E22"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D3203C1" wp14:editId="02C7081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D3203C1"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88F03E6" wp14:editId="11954D5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36579C6"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7C5220E" wp14:editId="50B83AF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A1CD9">
      <w:pPr>
        <w:spacing w:after="0" w:line="300" w:lineRule="exact"/>
        <w:rPr>
          <w:rFonts w:asciiTheme="majorHAnsi" w:eastAsia="Calibri" w:hAnsiTheme="majorHAnsi" w:cs="InterstateLight"/>
          <w:lang w:val="de-DE"/>
        </w:rPr>
      </w:pPr>
    </w:p>
    <w:p w:rsidR="00360AEC" w:rsidRPr="00360AEC" w:rsidRDefault="008A7239" w:rsidP="00360AEC">
      <w:pPr>
        <w:spacing w:after="0" w:line="300" w:lineRule="exact"/>
        <w:jc w:val="both"/>
        <w:rPr>
          <w:rFonts w:asciiTheme="majorHAnsi" w:eastAsia="Calibri" w:hAnsiTheme="majorHAnsi" w:cs="Calibri"/>
          <w:lang w:eastAsia="zh-CN"/>
        </w:rPr>
      </w:pPr>
      <w:r w:rsidRPr="00360AEC">
        <w:rPr>
          <w:rFonts w:asciiTheme="majorHAnsi" w:eastAsia="Calibri" w:hAnsiTheme="majorHAnsi" w:cs="InterstateLight"/>
          <w:b/>
          <w:lang w:val="de-DE"/>
        </w:rPr>
        <w:t>Vizyon:</w:t>
      </w:r>
      <w:r w:rsidRPr="00360AEC">
        <w:rPr>
          <w:rFonts w:asciiTheme="majorHAnsi" w:eastAsia="Calibri" w:hAnsiTheme="majorHAnsi" w:cs="InterstateLight"/>
          <w:lang w:val="de-DE"/>
        </w:rPr>
        <w:t xml:space="preserve"> </w:t>
      </w:r>
      <w:r w:rsidR="00360AEC" w:rsidRPr="00360AEC">
        <w:rPr>
          <w:rFonts w:asciiTheme="majorHAnsi" w:eastAsia="Calibri" w:hAnsiTheme="majorHAnsi" w:cs="Calibri"/>
          <w:lang w:eastAsia="zh-CN"/>
        </w:rPr>
        <w:t>Kuramsal ve uygulamalı finansın finansal yenilik, teknolojik gelişim, sürdürülebilirlik ve çevre – toplum uygulamaları çoklu ekseninde her türlü akademik ve sektörel çalışmalarını ulusal ve uluslararası düzeyde sürdürmek; bu çalışmaların sonuçlarını, finansal uygulama hakkında genel bilgilerle beraber eğitimler, seminerler, workshoplar ve konferanslarla kanalıyla yaymak.</w:t>
      </w:r>
    </w:p>
    <w:p w:rsidR="001A1CD9" w:rsidRPr="00360AEC" w:rsidRDefault="001A1CD9" w:rsidP="00360AEC">
      <w:pPr>
        <w:spacing w:after="0" w:line="300" w:lineRule="exact"/>
        <w:jc w:val="both"/>
        <w:rPr>
          <w:rFonts w:asciiTheme="majorHAnsi" w:eastAsia="Calibri" w:hAnsiTheme="majorHAnsi" w:cs="InterstateLight"/>
          <w:lang w:val="de-DE"/>
        </w:rPr>
      </w:pPr>
    </w:p>
    <w:p w:rsidR="00360AEC" w:rsidRPr="00360AEC" w:rsidRDefault="008A7239" w:rsidP="00360AEC">
      <w:pPr>
        <w:spacing w:after="0" w:line="300" w:lineRule="exact"/>
        <w:jc w:val="both"/>
        <w:rPr>
          <w:rFonts w:asciiTheme="majorHAnsi" w:eastAsia="Calibri" w:hAnsiTheme="majorHAnsi" w:cs="Calibri"/>
          <w:lang w:eastAsia="zh-CN"/>
        </w:rPr>
      </w:pPr>
      <w:r w:rsidRPr="00360AEC">
        <w:rPr>
          <w:rFonts w:asciiTheme="majorHAnsi" w:eastAsia="Calibri" w:hAnsiTheme="majorHAnsi" w:cs="InterstateLight"/>
          <w:b/>
          <w:lang w:val="de-DE"/>
        </w:rPr>
        <w:t>Misyon:</w:t>
      </w:r>
      <w:r w:rsidRPr="00360AEC">
        <w:rPr>
          <w:rFonts w:asciiTheme="majorHAnsi" w:eastAsia="Calibri" w:hAnsiTheme="majorHAnsi" w:cs="InterstateLight"/>
          <w:lang w:val="de-DE"/>
        </w:rPr>
        <w:t xml:space="preserve"> </w:t>
      </w:r>
      <w:r w:rsidR="00360AEC" w:rsidRPr="00360AEC">
        <w:rPr>
          <w:rFonts w:asciiTheme="majorHAnsi" w:eastAsia="Calibri" w:hAnsiTheme="majorHAnsi" w:cs="Calibri"/>
          <w:lang w:eastAsia="zh-CN"/>
        </w:rPr>
        <w:t xml:space="preserve">Finans alanında teorik ve ampirik çalışmalar gerçekleştirerek Boğaziçi Üniversitesi çatısı altında niceliksel finans ve finansal yenilik ve teknolojiler konusunda akademik çalışmalar ve araştırmalar ile finans sektörüne katkı sağlamak. </w:t>
      </w:r>
    </w:p>
    <w:p w:rsidR="00775178" w:rsidRDefault="00775178" w:rsidP="00360AEC">
      <w:pPr>
        <w:spacing w:after="0" w:line="300" w:lineRule="exact"/>
        <w:jc w:val="both"/>
        <w:rPr>
          <w:rFonts w:asciiTheme="majorHAnsi" w:eastAsia="Calibri" w:hAnsiTheme="majorHAnsi" w:cs="InterstateLight"/>
          <w:lang w:val="de-DE"/>
        </w:rPr>
      </w:pPr>
    </w:p>
    <w:p w:rsidR="007F0207" w:rsidRDefault="00522364"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A1CD9">
      <w:pPr>
        <w:spacing w:after="0" w:line="300" w:lineRule="exact"/>
        <w:rPr>
          <w:rFonts w:asciiTheme="majorHAnsi" w:eastAsia="Calibri" w:hAnsiTheme="majorHAnsi" w:cs="InterstateLight"/>
          <w:lang w:val="de-DE"/>
        </w:rPr>
      </w:pPr>
    </w:p>
    <w:p w:rsidR="00170B77" w:rsidRPr="00170B77" w:rsidRDefault="00170B77" w:rsidP="00170B77">
      <w:pPr>
        <w:spacing w:after="0" w:line="300" w:lineRule="exact"/>
        <w:jc w:val="both"/>
        <w:rPr>
          <w:rFonts w:ascii="Cambria" w:eastAsia="Times New Roman" w:hAnsi="Cambria" w:cs="Times New Roman"/>
          <w:lang w:eastAsia="zh-CN"/>
        </w:rPr>
      </w:pPr>
      <w:r w:rsidRPr="00170B77">
        <w:rPr>
          <w:rFonts w:ascii="Cambria" w:eastAsia="Calibri" w:hAnsi="Cambria" w:cs="Calibri"/>
          <w:lang w:eastAsia="zh-CN"/>
        </w:rPr>
        <w:t xml:space="preserve">Merkezimiz, sermaye piyasalarının işleyiş ve fonksiyonlarının temellerini tekrardan hatırlatmak; politika belirleyicilere ve piyasa aktörlerine, sermaye piyasalarının ekonomik büyüme ve kaynakların küresel anlamda etkin dağılımına katkısını anlatmak amacıyla </w:t>
      </w:r>
      <w:r w:rsidRPr="00170B77">
        <w:rPr>
          <w:rFonts w:ascii="Cambria" w:eastAsia="Calibri" w:hAnsi="Cambria" w:cs="Calibri"/>
          <w:u w:val="single"/>
          <w:lang w:eastAsia="zh-CN"/>
        </w:rPr>
        <w:t>2014</w:t>
      </w:r>
      <w:r w:rsidRPr="00170B77">
        <w:rPr>
          <w:rFonts w:ascii="Cambria" w:eastAsia="Calibri" w:hAnsi="Cambria" w:cs="Calibri"/>
          <w:lang w:eastAsia="zh-CN"/>
        </w:rPr>
        <w:t xml:space="preserve"> yılında kurulmuştur. </w:t>
      </w:r>
      <w:r w:rsidRPr="00170B77">
        <w:rPr>
          <w:rFonts w:ascii="Cambria" w:eastAsia="Calibri" w:hAnsi="Cambria" w:cs="Calibri"/>
          <w:u w:val="single"/>
          <w:lang w:eastAsia="zh-CN"/>
        </w:rPr>
        <w:t>2022</w:t>
      </w:r>
      <w:r w:rsidRPr="00170B77">
        <w:rPr>
          <w:rFonts w:ascii="Cambria" w:eastAsia="Calibri" w:hAnsi="Cambria" w:cs="Calibri"/>
          <w:lang w:eastAsia="zh-CN"/>
        </w:rPr>
        <w:t xml:space="preserve"> yılında </w:t>
      </w:r>
      <w:r w:rsidRPr="00170B77">
        <w:rPr>
          <w:rFonts w:ascii="Cambria" w:eastAsia="Times New Roman" w:hAnsi="Cambria" w:cs="Times New Roman"/>
          <w:lang w:eastAsia="zh-CN"/>
        </w:rPr>
        <w:t>Finans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Kurumsal Yönetim ve Finansal Düzenleme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ile Sürdürülebilir Kalk</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nma ve Temiz Üretim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Merkezleri'nin "Finans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(CARF) ad</w:t>
      </w:r>
      <w:r w:rsidRPr="00170B77">
        <w:rPr>
          <w:rFonts w:ascii="Cambria" w:eastAsia="Times New Roman" w:hAnsi="Cambria" w:cs="TimesNewRomanPSMT"/>
          <w:lang w:eastAsia="zh-CN"/>
        </w:rPr>
        <w:t xml:space="preserve">ı </w:t>
      </w:r>
      <w:r w:rsidRPr="00170B77">
        <w:rPr>
          <w:rFonts w:ascii="Cambria" w:eastAsia="Times New Roman" w:hAnsi="Cambria" w:cs="Times New Roman"/>
          <w:lang w:eastAsia="zh-CN"/>
        </w:rPr>
        <w:t>alt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 xml:space="preserve">nda yeni bir </w:t>
      </w:r>
      <w:proofErr w:type="gramStart"/>
      <w:r w:rsidRPr="00170B77">
        <w:rPr>
          <w:rFonts w:ascii="Cambria" w:eastAsia="Times New Roman" w:hAnsi="Cambria" w:cs="Times New Roman"/>
          <w:lang w:eastAsia="zh-CN"/>
        </w:rPr>
        <w:t>vizyon</w:t>
      </w:r>
      <w:proofErr w:type="gramEnd"/>
      <w:r w:rsidRPr="00170B77">
        <w:rPr>
          <w:rFonts w:ascii="Cambria" w:eastAsia="Times New Roman" w:hAnsi="Cambria" w:cs="Times New Roman"/>
          <w:lang w:eastAsia="zh-CN"/>
        </w:rPr>
        <w:t xml:space="preserve"> çerçevesinde birleştirilmiştir.</w:t>
      </w:r>
    </w:p>
    <w:p w:rsidR="00170B77" w:rsidRPr="00170B77" w:rsidRDefault="00170B77" w:rsidP="00170B77">
      <w:pPr>
        <w:spacing w:after="0" w:line="300" w:lineRule="exact"/>
        <w:rPr>
          <w:rFonts w:ascii="Cambria" w:eastAsia="Calibri" w:hAnsi="Cambria" w:cs="Calibri"/>
          <w:b/>
          <w:lang w:eastAsia="zh-CN"/>
        </w:rPr>
      </w:pPr>
    </w:p>
    <w:p w:rsidR="00170B77" w:rsidRPr="00170B77" w:rsidRDefault="00170B77" w:rsidP="00170B77">
      <w:pPr>
        <w:spacing w:after="0" w:line="300" w:lineRule="exact"/>
        <w:rPr>
          <w:rFonts w:ascii="Cambria" w:eastAsia="Calibri" w:hAnsi="Cambria" w:cs="Calibri"/>
          <w:b/>
          <w:lang w:eastAsia="zh-CN"/>
        </w:rPr>
      </w:pPr>
      <w:r w:rsidRPr="00170B77">
        <w:rPr>
          <w:rFonts w:ascii="Cambria" w:eastAsia="Calibri" w:hAnsi="Cambria" w:cs="Calibri"/>
          <w:b/>
          <w:lang w:eastAsia="zh-CN"/>
        </w:rPr>
        <w:t>Merkezin Amaçları</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Küresel finans sisteminin etkilediği veya etkilendiği toplumsal hayatın tüm bileşenlerini de göz önüne alarak kuramsal ve uygulamalı finans ile ilgili konularda araştırmalar yapmak.</w:t>
      </w:r>
    </w:p>
    <w:p w:rsidR="00170B77" w:rsidRPr="00170B77" w:rsidRDefault="00170B77" w:rsidP="00087AAE">
      <w:pPr>
        <w:widowControl w:val="0"/>
        <w:numPr>
          <w:ilvl w:val="0"/>
          <w:numId w:val="33"/>
        </w:numPr>
        <w:tabs>
          <w:tab w:val="left" w:pos="284"/>
          <w:tab w:val="left" w:pos="951"/>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 xml:space="preserve">Menkul değerler ve türev ürünlerinin fiyatlanması, </w:t>
      </w:r>
      <w:proofErr w:type="gramStart"/>
      <w:r w:rsidRPr="00170B77">
        <w:rPr>
          <w:rFonts w:ascii="Cambria" w:eastAsia="Calibri" w:hAnsi="Cambria" w:cs="Calibri"/>
          <w:lang w:eastAsia="zh-CN"/>
        </w:rPr>
        <w:t>portföy</w:t>
      </w:r>
      <w:proofErr w:type="gramEnd"/>
      <w:r w:rsidRPr="00170B77">
        <w:rPr>
          <w:rFonts w:ascii="Cambria" w:eastAsia="Calibri" w:hAnsi="Cambria" w:cs="Calibri"/>
          <w:lang w:eastAsia="zh-CN"/>
        </w:rPr>
        <w:t xml:space="preserve"> ve risk yönetimi, piyasa mikro yapısı, büyük veri analitiği ve yatırımcı davranışları gibi konuların gelişimine hem kuramsal olarak hem de ülkemize özgü şartları göz önünde bulundurarak veri ve analizler ışığında katkıda bulunmak.</w:t>
      </w:r>
    </w:p>
    <w:p w:rsidR="00170B77" w:rsidRPr="00170B77" w:rsidRDefault="00170B77" w:rsidP="00087AAE">
      <w:pPr>
        <w:widowControl w:val="0"/>
        <w:numPr>
          <w:ilvl w:val="0"/>
          <w:numId w:val="33"/>
        </w:numPr>
        <w:tabs>
          <w:tab w:val="left" w:pos="142"/>
          <w:tab w:val="left" w:pos="951"/>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 xml:space="preserve"> Dijital sistemler, algoritma bazlı ticaret, dağınık defter yapısı, blok zincir gibi konular da </w:t>
      </w:r>
      <w:proofErr w:type="gramStart"/>
      <w:r w:rsidRPr="00170B77">
        <w:rPr>
          <w:rFonts w:ascii="Cambria" w:eastAsia="Calibri" w:hAnsi="Cambria" w:cs="Calibri"/>
          <w:lang w:eastAsia="zh-CN"/>
        </w:rPr>
        <w:t>dahil</w:t>
      </w:r>
      <w:proofErr w:type="gramEnd"/>
      <w:r w:rsidRPr="00170B77">
        <w:rPr>
          <w:rFonts w:ascii="Cambria" w:eastAsia="Calibri" w:hAnsi="Cambria" w:cs="Calibri"/>
          <w:lang w:eastAsia="zh-CN"/>
        </w:rPr>
        <w:t xml:space="preserve"> olmak üzere yeni teknolojilerin finans dünyasına uygulanmaları ile ilgili araştırmalar yapmak, yenilikçi ürünler ve sistemler tasarlamak. </w:t>
      </w:r>
    </w:p>
    <w:p w:rsidR="00170B77" w:rsidRPr="00170B77" w:rsidRDefault="00170B77" w:rsidP="00170B77">
      <w:pPr>
        <w:widowControl w:val="0"/>
        <w:tabs>
          <w:tab w:val="left" w:pos="900"/>
          <w:tab w:val="left" w:pos="951"/>
        </w:tabs>
        <w:autoSpaceDE w:val="0"/>
        <w:autoSpaceDN w:val="0"/>
        <w:spacing w:after="0" w:line="300" w:lineRule="exact"/>
        <w:ind w:right="288"/>
        <w:jc w:val="both"/>
        <w:rPr>
          <w:rFonts w:ascii="Cambria" w:eastAsia="Calibri" w:hAnsi="Cambria" w:cs="Calibri"/>
          <w:lang w:eastAsia="zh-CN"/>
        </w:rPr>
      </w:pPr>
      <w:r w:rsidRPr="00170B77">
        <w:rPr>
          <w:rFonts w:ascii="Cambria" w:eastAsia="Calibri" w:hAnsi="Cambria" w:cs="Calibri"/>
          <w:lang w:eastAsia="zh-CN"/>
        </w:rPr>
        <w:t>ç) Yeni finansal ürünlerin ve teknolojilerin piyasa aktörleri ve bireyler tarafından etkin kullanımını desteklemek ve yaygınlaştırmak için danışmanlık ve eğitim faaliyetlerinde bulunmak.</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 xml:space="preserve">Finansal düzenleme ve kurumsal yönetim konularında finans, muhasebe, iktisat, hukuk ve tarih temelli bilimsel araştırmalar yapmak. </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Türkiye’ye özgü şartlar, kültür ve kurumsal yapılar göz önünde bulundurularak kurumsal yönetim ve finansal faaliyetler alanında en uygun yapı ve düzenlemeler konusunda akademik çalışmalarda bulunmak.</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 xml:space="preserve">Sürdürülebilirlik konusunda finans, iktisat, mühendislik, hukuk, sosyoloji, çevre ve psikoloji temelli bilimsel araştırmalar yapmak. </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Finans sistemi ile çevre – toplum – yönetim üçlüsünün etkileşimini göz önüne alarak sürdürülebilirlik, gelir/servet dağılımı ve çevresel etkiler konularında araştırmalar yaparak finans sistemindeki zararlı bileşenleri ayıklamak yönünde tavsiyeler geliştirmek.</w:t>
      </w:r>
    </w:p>
    <w:p w:rsidR="00170B77" w:rsidRPr="00170B77" w:rsidRDefault="00170B77" w:rsidP="00087AAE">
      <w:pPr>
        <w:tabs>
          <w:tab w:val="left" w:pos="284"/>
        </w:tabs>
        <w:spacing w:after="0" w:line="300" w:lineRule="exact"/>
        <w:ind w:right="288"/>
        <w:contextualSpacing/>
        <w:jc w:val="both"/>
        <w:rPr>
          <w:rFonts w:ascii="Cambria" w:eastAsia="Calibri" w:hAnsi="Cambria" w:cs="Calibri"/>
          <w:lang w:eastAsia="zh-CN"/>
        </w:rPr>
      </w:pPr>
      <w:r w:rsidRPr="00170B77">
        <w:rPr>
          <w:rFonts w:ascii="Cambria" w:eastAsia="Calibri" w:hAnsi="Cambria" w:cs="Calibri"/>
          <w:lang w:eastAsia="zh-CN"/>
        </w:rPr>
        <w:t>ğ)</w:t>
      </w:r>
      <w:r w:rsidRPr="00170B77">
        <w:rPr>
          <w:rFonts w:ascii="Cambria" w:eastAsia="Calibri" w:hAnsi="Cambria" w:cs="Calibri"/>
          <w:lang w:eastAsia="zh-CN"/>
        </w:rPr>
        <w:tab/>
        <w:t xml:space="preserve">Türkiye’de finansal piyasaların işleyişinden sorumlu düzenleyici ve denetleyici kurumlar, Türkiye Cumhuriyeti Merkez Bankası, Borsa İstanbul, Türkiye Sermaye Piyasaları Birliği ve </w:t>
      </w:r>
      <w:r w:rsidRPr="00170B77">
        <w:rPr>
          <w:rFonts w:ascii="Cambria" w:eastAsia="Calibri" w:hAnsi="Cambria" w:cs="Calibri"/>
          <w:lang w:eastAsia="zh-CN"/>
        </w:rPr>
        <w:lastRenderedPageBreak/>
        <w:t>benzeri kurumlarla etkin iş birliğine giderek, ortak araştırmalar, veri paylaşımı ve elde edilen sonuçların pratikte kullanımını sağlamak.</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Dünyanın finans alanında lider üniversitelerinde, hâlihazırda bulunan benzer merkezlerle iş birliğine gitmek; araştırma ve eğitim alanındaki çalışmaları ortak projelerle uluslararası boyuta taşımak.</w:t>
      </w:r>
    </w:p>
    <w:p w:rsidR="00170B77" w:rsidRPr="00170B77" w:rsidRDefault="00170B77" w:rsidP="00087AAE">
      <w:pPr>
        <w:tabs>
          <w:tab w:val="left" w:pos="284"/>
        </w:tabs>
        <w:spacing w:after="0" w:line="300" w:lineRule="exact"/>
        <w:ind w:right="288"/>
        <w:contextualSpacing/>
        <w:jc w:val="both"/>
        <w:rPr>
          <w:rFonts w:ascii="Cambria" w:eastAsia="Calibri" w:hAnsi="Cambria" w:cs="Calibri"/>
          <w:lang w:eastAsia="zh-CN"/>
        </w:rPr>
      </w:pPr>
      <w:r w:rsidRPr="00170B77">
        <w:rPr>
          <w:rFonts w:ascii="Cambria" w:eastAsia="Calibri" w:hAnsi="Cambria" w:cs="Calibri"/>
          <w:lang w:eastAsia="zh-CN"/>
        </w:rPr>
        <w:t>ı)</w:t>
      </w:r>
      <w:r w:rsidRPr="00170B77">
        <w:rPr>
          <w:rFonts w:ascii="Cambria" w:eastAsia="Calibri" w:hAnsi="Cambria" w:cs="Calibri"/>
          <w:lang w:eastAsia="zh-CN"/>
        </w:rPr>
        <w:tab/>
        <w:t>Lisans, yüksek lisans ve doktora seviyesinde öğrencilerin hem akademik hem de pratik yönlerinin gelişimini eğitim ve araştırmalar yoluyla sağlamak.</w:t>
      </w:r>
    </w:p>
    <w:p w:rsidR="00170B77" w:rsidRPr="00170B77" w:rsidRDefault="00087AAE" w:rsidP="00087AAE">
      <w:pPr>
        <w:widowControl w:val="0"/>
        <w:numPr>
          <w:ilvl w:val="0"/>
          <w:numId w:val="33"/>
        </w:numPr>
        <w:tabs>
          <w:tab w:val="left" w:pos="142"/>
          <w:tab w:val="left" w:pos="284"/>
          <w:tab w:val="left" w:pos="426"/>
        </w:tabs>
        <w:autoSpaceDE w:val="0"/>
        <w:autoSpaceDN w:val="0"/>
        <w:spacing w:after="0" w:line="300" w:lineRule="exact"/>
        <w:ind w:left="0" w:right="288" w:firstLine="0"/>
        <w:jc w:val="both"/>
        <w:rPr>
          <w:rFonts w:ascii="Cambria" w:eastAsia="Calibri" w:hAnsi="Cambria" w:cs="Calibri"/>
          <w:lang w:eastAsia="zh-CN"/>
        </w:rPr>
      </w:pPr>
      <w:r>
        <w:rPr>
          <w:rFonts w:ascii="Cambria" w:eastAsia="Calibri" w:hAnsi="Cambria" w:cs="Calibri"/>
          <w:lang w:eastAsia="zh-CN"/>
        </w:rPr>
        <w:t xml:space="preserve">   </w:t>
      </w:r>
      <w:r w:rsidR="00170B77" w:rsidRPr="00170B77">
        <w:rPr>
          <w:rFonts w:ascii="Cambria" w:eastAsia="Calibri" w:hAnsi="Cambria" w:cs="Calibri"/>
          <w:lang w:eastAsia="zh-CN"/>
        </w:rPr>
        <w:t>Bilimsel dergilerde ve yayın organlarında uluslararası standartlarda uygun yayınlar yaparak alana katkıda bulunmak.</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İstanbul Uluslararası Finans Merkezi Stratejisi ve Eylem Planı çerçevesinde uygulamaya konulan projeye fikirsel ve hukuksal altyapı sağlanmasına araştırmalarla bilimsel katkıda bulunmak.</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Akademisyenler, piyasa aktörleri ve ilgili kamu kuruluşları arasında finansal düzenleme ve kurumsal yönetim alanında etkili fikir alışverişi ve iş birliğinin inşası ve gelişimini sağlamak.</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Üretilen araştırma sonuçları ışığında kanun yapıcılar ve finansal piyasaları düzenleyen kamu kuruluşlarına politika tavsiyelerinde bulunmak.</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Özel şirketlerin yönetim kademelerine kurumsal yönetim alanındaki en iyi uygulamalar konusunda destek ve eğitim sağlamak; geleceğin etkili, verimli ve ahlaklı liderlerinin yetişmesine katkıda bulunmak.</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Şirketlerin hayatlarının farklı evrelerinde ve farklı yasal yapılar altında, ülkemize özgü şartları da dikkate alarak en uygun ve etkili yönetim biçimleri konusunda katkıda bulunmak.</w:t>
      </w:r>
    </w:p>
    <w:p w:rsidR="00170B77" w:rsidRPr="00170B77"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Cambria" w:eastAsia="Calibri" w:hAnsi="Cambria" w:cs="Calibri"/>
          <w:lang w:eastAsia="zh-CN"/>
        </w:rPr>
      </w:pPr>
      <w:r w:rsidRPr="00170B77">
        <w:rPr>
          <w:rFonts w:ascii="Cambria" w:eastAsia="Calibri" w:hAnsi="Cambria" w:cs="Calibri"/>
          <w:lang w:eastAsia="zh-CN"/>
        </w:rPr>
        <w:t>Bireylerin ve kurumların finansal okuryazarlığının gelişimine, finansal yatırım ve risk yönetimi araçlarına etkin ulaşımının sağlanmasına katkıda bulunmak.</w:t>
      </w:r>
    </w:p>
    <w:p w:rsidR="00170B77" w:rsidRPr="00170B77" w:rsidRDefault="00170B77" w:rsidP="00087AAE">
      <w:pPr>
        <w:tabs>
          <w:tab w:val="left" w:pos="284"/>
        </w:tabs>
        <w:spacing w:after="0" w:line="300" w:lineRule="exact"/>
        <w:ind w:right="288"/>
        <w:jc w:val="both"/>
        <w:rPr>
          <w:rFonts w:ascii="Cambria" w:eastAsia="Calibri" w:hAnsi="Cambria" w:cs="Calibri"/>
          <w:lang w:eastAsia="zh-CN"/>
        </w:rPr>
      </w:pPr>
      <w:r w:rsidRPr="00170B77">
        <w:rPr>
          <w:rFonts w:ascii="Cambria" w:eastAsia="Calibri" w:hAnsi="Cambria" w:cs="Calibri"/>
          <w:lang w:eastAsia="zh-CN"/>
        </w:rPr>
        <w:t>ö)</w:t>
      </w:r>
      <w:r w:rsidRPr="00170B77">
        <w:rPr>
          <w:rFonts w:ascii="Cambria" w:eastAsia="Calibri" w:hAnsi="Cambria" w:cs="Calibri"/>
          <w:lang w:eastAsia="zh-CN"/>
        </w:rPr>
        <w:tab/>
        <w:t>Yukarıda belirtilen tüm amaçlar çerçevesinde merkez bünyesinde farklı alt merkez, laboratuvar ve çalışma grupları oluşturarak amaçlara uygun uygulama ve araştırmaların yürütülmesini sağlamak.</w:t>
      </w:r>
    </w:p>
    <w:p w:rsidR="00170B77" w:rsidRPr="00170B77" w:rsidRDefault="00170B77" w:rsidP="00170B77">
      <w:pPr>
        <w:spacing w:after="0" w:line="300" w:lineRule="exact"/>
        <w:rPr>
          <w:rFonts w:ascii="Cambria" w:eastAsia="Calibri" w:hAnsi="Cambria" w:cs="Calibri"/>
          <w:b/>
          <w:lang w:eastAsia="zh-CN"/>
        </w:rPr>
      </w:pPr>
    </w:p>
    <w:p w:rsidR="00170B77" w:rsidRPr="00170B77" w:rsidRDefault="00170B77" w:rsidP="00170B77">
      <w:pPr>
        <w:spacing w:after="0" w:line="300" w:lineRule="exact"/>
        <w:rPr>
          <w:rFonts w:ascii="Cambria" w:eastAsia="Calibri" w:hAnsi="Cambria" w:cs="Calibri"/>
          <w:b/>
          <w:lang w:eastAsia="zh-CN"/>
        </w:rPr>
      </w:pPr>
      <w:r w:rsidRPr="00170B77">
        <w:rPr>
          <w:rFonts w:ascii="Cambria" w:eastAsia="Calibri" w:hAnsi="Cambria" w:cs="Calibri"/>
          <w:b/>
          <w:lang w:eastAsia="zh-CN"/>
        </w:rPr>
        <w:t>Merkezin Faaliyet Alanları</w:t>
      </w:r>
    </w:p>
    <w:p w:rsidR="00170B77" w:rsidRPr="00170B77"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Cambria" w:eastAsia="Times New Roman" w:hAnsi="Cambria" w:cs="Calibri"/>
          <w:lang w:eastAsia="zh-CN"/>
        </w:rPr>
      </w:pPr>
      <w:r w:rsidRPr="00170B77">
        <w:rPr>
          <w:rFonts w:ascii="Cambria" w:eastAsia="Times New Roman" w:hAnsi="Cambria" w:cs="Calibri"/>
          <w:lang w:eastAsia="zh-CN"/>
        </w:rPr>
        <w:t>Niceliksel finans alanında kuramsal ve uygulamalı araştırmalar</w:t>
      </w:r>
      <w:r w:rsidRPr="00170B77">
        <w:rPr>
          <w:rFonts w:ascii="Cambria" w:eastAsia="Times New Roman" w:hAnsi="Cambria" w:cs="Calibri"/>
          <w:spacing w:val="1"/>
          <w:lang w:eastAsia="zh-CN"/>
        </w:rPr>
        <w:t xml:space="preserve"> </w:t>
      </w:r>
      <w:r w:rsidRPr="00170B77">
        <w:rPr>
          <w:rFonts w:ascii="Cambria" w:eastAsia="Times New Roman" w:hAnsi="Cambria" w:cs="Calibri"/>
          <w:lang w:eastAsia="zh-CN"/>
        </w:rPr>
        <w:t>yapmak.</w:t>
      </w:r>
    </w:p>
    <w:p w:rsidR="00170B77" w:rsidRPr="00170B77"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Cambria" w:eastAsia="Times New Roman" w:hAnsi="Cambria" w:cs="Calibri"/>
          <w:lang w:eastAsia="zh-CN"/>
        </w:rPr>
      </w:pPr>
      <w:r w:rsidRPr="00170B77">
        <w:rPr>
          <w:rFonts w:ascii="Cambria" w:eastAsia="Times New Roman" w:hAnsi="Cambria" w:cs="Calibri"/>
          <w:lang w:eastAsia="zh-CN"/>
        </w:rPr>
        <w:t>Finans, ekonomi, matematik, mühendislik bilimleri, bilişim bilimleri, çevre bilimleri, hukuk gibi farklı disiplinleri buluşturarak ortak çalışmalar yapmak.</w:t>
      </w:r>
    </w:p>
    <w:p w:rsidR="00170B77" w:rsidRPr="00170B77"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Cambria" w:eastAsia="Times New Roman" w:hAnsi="Cambria" w:cs="Calibri"/>
          <w:lang w:eastAsia="zh-CN"/>
        </w:rPr>
      </w:pPr>
      <w:r w:rsidRPr="00170B77">
        <w:rPr>
          <w:rFonts w:ascii="Cambria" w:eastAsia="Times New Roman" w:hAnsi="Cambria" w:cs="Calibri"/>
          <w:lang w:eastAsia="zh-CN"/>
        </w:rPr>
        <w:t>Çok disiplinli çalışmalarla ürünler ve teknolojiler</w:t>
      </w:r>
      <w:r w:rsidRPr="00170B77">
        <w:rPr>
          <w:rFonts w:ascii="Cambria" w:eastAsia="Times New Roman" w:hAnsi="Cambria" w:cs="Calibri"/>
          <w:spacing w:val="-4"/>
          <w:lang w:eastAsia="zh-CN"/>
        </w:rPr>
        <w:t xml:space="preserve"> </w:t>
      </w:r>
      <w:r w:rsidRPr="00170B77">
        <w:rPr>
          <w:rFonts w:ascii="Cambria" w:eastAsia="Times New Roman" w:hAnsi="Cambria" w:cs="Calibri"/>
          <w:lang w:eastAsia="zh-CN"/>
        </w:rPr>
        <w:t>geliştirmek.</w:t>
      </w:r>
    </w:p>
    <w:p w:rsidR="00170B77" w:rsidRPr="00170B77" w:rsidRDefault="00170B77" w:rsidP="00652237">
      <w:pPr>
        <w:widowControl w:val="0"/>
        <w:tabs>
          <w:tab w:val="left" w:pos="284"/>
        </w:tabs>
        <w:autoSpaceDE w:val="0"/>
        <w:autoSpaceDN w:val="0"/>
        <w:spacing w:after="0" w:line="300" w:lineRule="exact"/>
        <w:ind w:right="288"/>
        <w:jc w:val="both"/>
        <w:rPr>
          <w:rFonts w:ascii="Cambria" w:eastAsia="Times New Roman" w:hAnsi="Cambria" w:cs="Calibri"/>
        </w:rPr>
      </w:pPr>
      <w:r w:rsidRPr="00170B77">
        <w:rPr>
          <w:rFonts w:ascii="Cambria" w:eastAsia="Times New Roman" w:hAnsi="Cambria" w:cs="Calibri"/>
        </w:rPr>
        <w:t>ç)</w:t>
      </w:r>
      <w:r w:rsidRPr="00170B77">
        <w:rPr>
          <w:rFonts w:ascii="Cambria" w:eastAsia="Times New Roman" w:hAnsi="Cambria" w:cs="Calibri"/>
        </w:rPr>
        <w:tab/>
        <w:t>Ulusal ve uluslararası kuruluşlar ile işbirliği yapmak ve ortak çalışmalar yürütmek.</w:t>
      </w:r>
    </w:p>
    <w:p w:rsidR="00170B77" w:rsidRPr="00170B77"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Cambria" w:eastAsia="Times New Roman" w:hAnsi="Cambria" w:cs="Calibri"/>
          <w:lang w:eastAsia="zh-CN"/>
        </w:rPr>
      </w:pPr>
      <w:r w:rsidRPr="00170B77">
        <w:rPr>
          <w:rFonts w:ascii="Cambria" w:eastAsia="Times New Roman" w:hAnsi="Cambria" w:cs="Calibri"/>
          <w:lang w:eastAsia="zh-CN"/>
        </w:rPr>
        <w:t>Yapılan çalışmaların bilinirliliğini artırmak üzere yayın ve çeviri çalışmaları, bilimsel toplantı,</w:t>
      </w:r>
      <w:r w:rsidRPr="00170B77">
        <w:rPr>
          <w:rFonts w:ascii="Cambria" w:eastAsia="Times New Roman" w:hAnsi="Cambria" w:cs="Calibri"/>
          <w:spacing w:val="-3"/>
          <w:lang w:eastAsia="zh-CN"/>
        </w:rPr>
        <w:t xml:space="preserve"> </w:t>
      </w:r>
      <w:r w:rsidRPr="00170B77">
        <w:rPr>
          <w:rFonts w:ascii="Cambria" w:eastAsia="Times New Roman" w:hAnsi="Cambria" w:cs="Calibri"/>
          <w:lang w:eastAsia="zh-CN"/>
        </w:rPr>
        <w:t>kongre, çalıştay ve konferanslar yapmak.</w:t>
      </w:r>
    </w:p>
    <w:p w:rsidR="00170B77" w:rsidRPr="00170B77"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Cambria" w:eastAsia="Times New Roman" w:hAnsi="Cambria" w:cs="Calibri"/>
          <w:lang w:eastAsia="zh-CN"/>
        </w:rPr>
      </w:pPr>
      <w:r w:rsidRPr="00170B77">
        <w:rPr>
          <w:rFonts w:ascii="Cambria" w:eastAsia="Times New Roman" w:hAnsi="Cambria" w:cs="Calibri"/>
          <w:lang w:eastAsia="zh-CN"/>
        </w:rPr>
        <w:t>İlgili kurum ve kuruluşlara danışmanlık desteğinde</w:t>
      </w:r>
      <w:r w:rsidRPr="00170B77">
        <w:rPr>
          <w:rFonts w:ascii="Cambria" w:eastAsia="Times New Roman" w:hAnsi="Cambria" w:cs="Calibri"/>
          <w:spacing w:val="-10"/>
          <w:lang w:eastAsia="zh-CN"/>
        </w:rPr>
        <w:t xml:space="preserve"> </w:t>
      </w:r>
      <w:r w:rsidRPr="00170B77">
        <w:rPr>
          <w:rFonts w:ascii="Cambria" w:eastAsia="Times New Roman" w:hAnsi="Cambria" w:cs="Calibri"/>
          <w:lang w:eastAsia="zh-CN"/>
        </w:rPr>
        <w:t>bulunmak.</w:t>
      </w:r>
    </w:p>
    <w:p w:rsidR="00170B77" w:rsidRPr="00170B77"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Cambria" w:eastAsia="Times New Roman" w:hAnsi="Cambria" w:cs="Calibri"/>
          <w:lang w:eastAsia="zh-CN"/>
        </w:rPr>
      </w:pPr>
      <w:r w:rsidRPr="00170B77">
        <w:rPr>
          <w:rFonts w:ascii="Cambria" w:eastAsia="Times New Roman" w:hAnsi="Cambria" w:cs="Calibri"/>
          <w:lang w:eastAsia="zh-CN"/>
        </w:rPr>
        <w:t>Üniversite yönetimince verilen veya yapılan ortaklıklardan doğabilecek diğer görevleri</w:t>
      </w:r>
      <w:r w:rsidRPr="00170B77">
        <w:rPr>
          <w:rFonts w:ascii="Cambria" w:eastAsia="Times New Roman" w:hAnsi="Cambria" w:cs="Calibri"/>
          <w:spacing w:val="-2"/>
          <w:lang w:eastAsia="zh-CN"/>
        </w:rPr>
        <w:t xml:space="preserve"> </w:t>
      </w:r>
      <w:r w:rsidRPr="00170B77">
        <w:rPr>
          <w:rFonts w:ascii="Cambria" w:eastAsia="Times New Roman" w:hAnsi="Cambria" w:cs="Calibri"/>
          <w:lang w:eastAsia="zh-CN"/>
        </w:rPr>
        <w:t>yapmak.</w:t>
      </w:r>
    </w:p>
    <w:p w:rsidR="00B1554B" w:rsidRDefault="00B1554B" w:rsidP="00B1554B">
      <w:pPr>
        <w:spacing w:after="0" w:line="300" w:lineRule="exact"/>
        <w:ind w:left="720"/>
        <w:jc w:val="both"/>
        <w:rPr>
          <w:rFonts w:asciiTheme="majorHAnsi" w:eastAsia="Calibri" w:hAnsiTheme="majorHAnsi" w:cs="InterstateLight"/>
          <w:lang w:val="de-DE"/>
        </w:rPr>
      </w:pPr>
    </w:p>
    <w:p w:rsidR="00B1554B" w:rsidRPr="00B1554B" w:rsidRDefault="00B1554B" w:rsidP="00B1554B">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B1554B">
        <w:rPr>
          <w:rFonts w:ascii="Cambria" w:eastAsia="Calibri" w:hAnsi="Cambria" w:cs="Times New Roman"/>
          <w:b/>
          <w:color w:val="365F91" w:themeColor="accent1" w:themeShade="BF"/>
          <w:sz w:val="28"/>
          <w:szCs w:val="28"/>
          <w:lang w:eastAsia="tr-TR"/>
        </w:rPr>
        <w:t>MERKEZİN TEMEL POLİTİKA VE ÖNCELİKLERİ</w:t>
      </w:r>
    </w:p>
    <w:p w:rsidR="00300573" w:rsidRPr="00300573" w:rsidRDefault="00300573" w:rsidP="00DB0290">
      <w:pPr>
        <w:spacing w:after="0" w:line="240" w:lineRule="exact"/>
        <w:contextualSpacing/>
        <w:rPr>
          <w:rFonts w:ascii="Trebuchet MS" w:eastAsia="Times New Roman" w:hAnsi="Trebuchet MS" w:cs="Times New Roman"/>
          <w:b/>
          <w:sz w:val="20"/>
          <w:szCs w:val="20"/>
          <w:lang w:eastAsia="zh-CN"/>
        </w:rPr>
      </w:pPr>
      <w:r>
        <w:rPr>
          <w:rFonts w:ascii="Trebuchet MS" w:eastAsia="Times New Roman" w:hAnsi="Trebuchet MS" w:cs="Times New Roman"/>
          <w:b/>
          <w:sz w:val="20"/>
          <w:szCs w:val="20"/>
          <w:lang w:eastAsia="zh-CN"/>
        </w:rPr>
        <w:t>a)</w:t>
      </w:r>
      <w:r w:rsidR="00ED7952">
        <w:rPr>
          <w:rFonts w:ascii="Trebuchet MS" w:eastAsia="Times New Roman" w:hAnsi="Trebuchet MS" w:cs="Times New Roman"/>
          <w:b/>
          <w:sz w:val="20"/>
          <w:szCs w:val="20"/>
          <w:lang w:eastAsia="zh-CN"/>
        </w:rPr>
        <w:t xml:space="preserve"> </w:t>
      </w:r>
      <w:r w:rsidRPr="00300573">
        <w:rPr>
          <w:rFonts w:ascii="Trebuchet MS" w:eastAsia="Times New Roman" w:hAnsi="Trebuchet MS" w:cs="Times New Roman"/>
          <w:b/>
          <w:sz w:val="20"/>
          <w:szCs w:val="20"/>
          <w:lang w:eastAsia="zh-CN"/>
        </w:rPr>
        <w:t>Örgüt Yapısı</w:t>
      </w:r>
    </w:p>
    <w:p w:rsidR="00300573" w:rsidRPr="00300573" w:rsidRDefault="00300573" w:rsidP="00300573">
      <w:pPr>
        <w:spacing w:after="0" w:line="240" w:lineRule="exact"/>
        <w:rPr>
          <w:rFonts w:ascii="Trebuchet MS" w:eastAsia="Times New Roman" w:hAnsi="Trebuchet MS" w:cs="Times New Roman"/>
          <w:sz w:val="20"/>
          <w:szCs w:val="20"/>
          <w:lang w:eastAsia="zh-CN"/>
        </w:rPr>
      </w:pPr>
    </w:p>
    <w:p w:rsidR="00300573" w:rsidRPr="00300573" w:rsidRDefault="00300573" w:rsidP="00300573">
      <w:pPr>
        <w:tabs>
          <w:tab w:val="left" w:pos="142"/>
        </w:tabs>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b/>
          <w:szCs w:val="20"/>
          <w:lang w:eastAsia="zh-CN"/>
        </w:rPr>
        <w:t xml:space="preserve">           Merkez Müdürü</w:t>
      </w:r>
      <w:r w:rsidRPr="00300573">
        <w:rPr>
          <w:rFonts w:asciiTheme="majorHAnsi" w:eastAsia="Times New Roman" w:hAnsiTheme="majorHAnsi" w:cs="Times New Roman"/>
          <w:szCs w:val="20"/>
          <w:lang w:eastAsia="zh-CN"/>
        </w:rPr>
        <w:t>: Prof. Dr. Vedat Akgiray</w:t>
      </w:r>
    </w:p>
    <w:p w:rsidR="00300573" w:rsidRPr="00300573" w:rsidRDefault="00300573" w:rsidP="00300573">
      <w:pPr>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 xml:space="preserve">           </w:t>
      </w:r>
      <w:r w:rsidRPr="00300573">
        <w:rPr>
          <w:rFonts w:asciiTheme="majorHAnsi" w:eastAsia="Times New Roman" w:hAnsiTheme="majorHAnsi" w:cs="Times New Roman"/>
          <w:b/>
          <w:szCs w:val="20"/>
          <w:lang w:eastAsia="zh-CN"/>
        </w:rPr>
        <w:t>Merkez Müdür Yardımcıları</w:t>
      </w:r>
      <w:r w:rsidRPr="00300573">
        <w:rPr>
          <w:rFonts w:asciiTheme="majorHAnsi" w:eastAsia="Times New Roman" w:hAnsiTheme="majorHAnsi" w:cs="Times New Roman"/>
          <w:szCs w:val="20"/>
          <w:lang w:eastAsia="zh-CN"/>
        </w:rPr>
        <w:t>: Prof. Dr. Nilgün Cılız, Prof. Dr. Cem Avcı</w:t>
      </w:r>
    </w:p>
    <w:p w:rsidR="00300573" w:rsidRPr="00300573" w:rsidRDefault="00300573" w:rsidP="00300573">
      <w:pPr>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b/>
          <w:szCs w:val="20"/>
          <w:lang w:eastAsia="zh-CN"/>
        </w:rPr>
        <w:t xml:space="preserve">           Yönetim Kurulu Üyeleri</w:t>
      </w:r>
      <w:r w:rsidRPr="00300573">
        <w:rPr>
          <w:rFonts w:asciiTheme="majorHAnsi" w:eastAsia="Times New Roman" w:hAnsiTheme="majorHAnsi" w:cs="Times New Roman"/>
          <w:szCs w:val="20"/>
          <w:lang w:eastAsia="zh-CN"/>
        </w:rPr>
        <w:t xml:space="preserve">: Prof. Dr. Nilgün Cılız, Prof. Dr. Cem Avcı, Doç. Dr. Ali Çoşkun,              </w:t>
      </w:r>
      <w:r w:rsidRPr="00300573">
        <w:rPr>
          <w:rFonts w:asciiTheme="majorHAnsi" w:eastAsia="Times New Roman" w:hAnsiTheme="majorHAnsi" w:cs="Times New Roman"/>
          <w:szCs w:val="20"/>
          <w:lang w:eastAsia="zh-CN"/>
        </w:rPr>
        <w:tab/>
        <w:t>Doç. Dr. Gözde Erhan Ünal</w:t>
      </w:r>
    </w:p>
    <w:p w:rsidR="00300573" w:rsidRPr="00300573" w:rsidRDefault="00300573" w:rsidP="00300573">
      <w:pPr>
        <w:spacing w:after="0" w:line="300" w:lineRule="exact"/>
        <w:ind w:left="-567"/>
        <w:contextualSpacing/>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lastRenderedPageBreak/>
        <w:t xml:space="preserve">           </w:t>
      </w:r>
      <w:r w:rsidRPr="00300573">
        <w:rPr>
          <w:rFonts w:asciiTheme="majorHAnsi" w:eastAsia="Times New Roman" w:hAnsiTheme="majorHAnsi" w:cs="Times New Roman"/>
          <w:b/>
          <w:szCs w:val="20"/>
          <w:lang w:eastAsia="zh-CN"/>
        </w:rPr>
        <w:t>Danışma Kurulu Üyeleri</w:t>
      </w:r>
      <w:r w:rsidRPr="00300573">
        <w:rPr>
          <w:rFonts w:asciiTheme="majorHAnsi" w:eastAsia="Times New Roman" w:hAnsiTheme="majorHAnsi" w:cs="Times New Roman"/>
          <w:szCs w:val="20"/>
          <w:lang w:eastAsia="zh-CN"/>
        </w:rPr>
        <w:t xml:space="preserve">: Erkan Kilimci, Dr. Kadri Özgüneş, Ahmet Serhat Can, Beyza Genç, </w:t>
      </w:r>
    </w:p>
    <w:p w:rsidR="00300573" w:rsidRPr="00300573" w:rsidRDefault="00300573" w:rsidP="00300573">
      <w:pPr>
        <w:spacing w:after="0" w:line="300" w:lineRule="exact"/>
        <w:ind w:left="-567"/>
        <w:contextualSpacing/>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 xml:space="preserve">           Dr.Serhat Çevikel, Dr. Aysun Herges, Dr. Ahu Özcan Karageyim</w:t>
      </w:r>
    </w:p>
    <w:p w:rsidR="00B1554B" w:rsidRPr="00300573" w:rsidRDefault="00B1554B" w:rsidP="00300573">
      <w:pPr>
        <w:spacing w:after="0" w:line="300" w:lineRule="exact"/>
        <w:jc w:val="both"/>
        <w:rPr>
          <w:rFonts w:asciiTheme="majorHAnsi" w:eastAsia="Calibri" w:hAnsiTheme="majorHAnsi" w:cs="InterstateLight"/>
          <w:sz w:val="24"/>
          <w:lang w:val="de-DE"/>
        </w:rPr>
      </w:pPr>
    </w:p>
    <w:p w:rsidR="00980DC4" w:rsidRPr="00980DC4" w:rsidRDefault="00980DC4" w:rsidP="00980DC4">
      <w:pPr>
        <w:rPr>
          <w:rFonts w:ascii="Trebuchet MS" w:hAnsi="Trebuchet MS"/>
          <w:b/>
          <w:sz w:val="20"/>
          <w:szCs w:val="20"/>
        </w:rPr>
      </w:pPr>
      <w:r>
        <w:rPr>
          <w:rFonts w:ascii="Trebuchet MS" w:hAnsi="Trebuchet MS"/>
          <w:b/>
          <w:sz w:val="20"/>
          <w:szCs w:val="20"/>
        </w:rPr>
        <w:t>b)</w:t>
      </w:r>
      <w:r w:rsidRPr="00980DC4">
        <w:rPr>
          <w:rFonts w:ascii="Trebuchet MS" w:hAnsi="Trebuchet MS"/>
          <w:b/>
          <w:sz w:val="20"/>
          <w:szCs w:val="20"/>
        </w:rPr>
        <w:t xml:space="preserve">Teşkilat Şeması </w:t>
      </w:r>
    </w:p>
    <w:p w:rsidR="00300573" w:rsidRPr="00300573" w:rsidRDefault="00300573" w:rsidP="00300573">
      <w:pPr>
        <w:spacing w:after="0" w:line="300" w:lineRule="exact"/>
        <w:contextualSpacing/>
        <w:jc w:val="both"/>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Birim teşkilat şeması aşağıdaki örnek şema gibi hiyerarşik yapıyı gösterecek şekilde oluşturularak örgütsel yapı hakkında bilgi verilecek. Akademik birimler hem idari teşkilatını hem de akademik teşkilatı hakkında bilgi verecektir.</w:t>
      </w:r>
    </w:p>
    <w:p w:rsidR="00D30A93" w:rsidRDefault="00D30A93" w:rsidP="00980DC4">
      <w:pPr>
        <w:pStyle w:val="ListeParagraf"/>
        <w:ind w:left="426"/>
        <w:rPr>
          <w:rFonts w:ascii="Trebuchet MS" w:hAnsi="Trebuchet MS"/>
          <w:sz w:val="20"/>
          <w:szCs w:val="20"/>
        </w:rPr>
      </w:pPr>
    </w:p>
    <w:p w:rsidR="00980DC4" w:rsidRPr="00D40ED3" w:rsidRDefault="00D30A93" w:rsidP="00980DC4">
      <w:pPr>
        <w:pStyle w:val="ListeParagraf"/>
        <w:ind w:left="426"/>
        <w:rPr>
          <w:rFonts w:ascii="Trebuchet MS" w:hAnsi="Trebuchet MS"/>
          <w:sz w:val="20"/>
          <w:szCs w:val="20"/>
        </w:rPr>
      </w:pPr>
      <w:r w:rsidRPr="00D30A93">
        <w:rPr>
          <w:rFonts w:ascii="Trebuchet MS" w:eastAsia="Times New Roman" w:hAnsi="Trebuchet MS" w:cs="Times New Roman"/>
          <w:noProof/>
          <w:sz w:val="20"/>
          <w:szCs w:val="20"/>
          <w:lang w:eastAsia="tr-TR"/>
        </w:rPr>
        <w:drawing>
          <wp:inline distT="0" distB="0" distL="0" distR="0" wp14:anchorId="1604FD09" wp14:editId="586BF897">
            <wp:extent cx="5760720" cy="1808959"/>
            <wp:effectExtent l="0" t="0" r="68580"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30A93" w:rsidRDefault="00D30A93"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171131" w:rsidRDefault="00171131"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273941" w:rsidRDefault="00273941" w:rsidP="001A1CD9">
      <w:pPr>
        <w:tabs>
          <w:tab w:val="left" w:pos="2835"/>
        </w:tabs>
        <w:autoSpaceDE w:val="0"/>
        <w:autoSpaceDN w:val="0"/>
        <w:adjustRightInd w:val="0"/>
        <w:spacing w:after="0" w:line="300" w:lineRule="exact"/>
        <w:rPr>
          <w:rFonts w:ascii="Calibri" w:eastAsia="Calibri" w:hAnsi="Calibri" w:cs="Calibri"/>
          <w:sz w:val="20"/>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402"/>
        <w:gridCol w:w="2239"/>
        <w:gridCol w:w="2319"/>
      </w:tblGrid>
      <w:tr w:rsidR="000C3DA7" w:rsidRPr="009B3989" w:rsidTr="0085474D">
        <w:trPr>
          <w:trHeight w:val="807"/>
        </w:trPr>
        <w:tc>
          <w:tcPr>
            <w:tcW w:w="1838" w:type="dxa"/>
            <w:shd w:val="clear" w:color="auto" w:fill="auto"/>
            <w:vAlign w:val="center"/>
          </w:tcPr>
          <w:p w:rsidR="000C3DA7" w:rsidRPr="000C3DA7" w:rsidRDefault="000C3DA7" w:rsidP="000C3DA7">
            <w:pPr>
              <w:spacing w:after="0" w:line="300" w:lineRule="exact"/>
              <w:rPr>
                <w:rFonts w:asciiTheme="majorHAnsi" w:eastAsia="Calibri" w:hAnsiTheme="majorHAnsi" w:cs="InterstateLight"/>
                <w:b/>
                <w:lang w:val="de-DE"/>
              </w:rPr>
            </w:pPr>
            <w:r w:rsidRPr="000C3DA7">
              <w:rPr>
                <w:rFonts w:asciiTheme="majorHAnsi" w:eastAsia="Calibri" w:hAnsiTheme="majorHAnsi" w:cs="InterstateLight"/>
                <w:b/>
                <w:lang w:val="de-DE"/>
              </w:rPr>
              <w:t>Faaliyetin Tarihi (leri)</w:t>
            </w:r>
          </w:p>
        </w:tc>
        <w:tc>
          <w:tcPr>
            <w:tcW w:w="3402" w:type="dxa"/>
            <w:shd w:val="clear" w:color="auto" w:fill="auto"/>
            <w:vAlign w:val="center"/>
          </w:tcPr>
          <w:p w:rsidR="000C3DA7" w:rsidRPr="000C3DA7" w:rsidRDefault="000C3DA7" w:rsidP="000C3DA7">
            <w:pPr>
              <w:spacing w:after="0" w:line="300" w:lineRule="exact"/>
              <w:rPr>
                <w:rFonts w:asciiTheme="majorHAnsi" w:eastAsia="Calibri" w:hAnsiTheme="majorHAnsi" w:cs="InterstateLight"/>
                <w:b/>
                <w:lang w:val="de-DE"/>
              </w:rPr>
            </w:pPr>
            <w:r w:rsidRPr="000C3DA7">
              <w:rPr>
                <w:rFonts w:asciiTheme="majorHAnsi" w:eastAsia="Calibri" w:hAnsiTheme="majorHAnsi" w:cs="InterstateLight"/>
                <w:b/>
                <w:lang w:val="de-DE"/>
              </w:rPr>
              <w:t>Faaliyetin Türü</w:t>
            </w:r>
          </w:p>
        </w:tc>
        <w:tc>
          <w:tcPr>
            <w:tcW w:w="2239" w:type="dxa"/>
            <w:shd w:val="clear" w:color="auto" w:fill="auto"/>
            <w:vAlign w:val="center"/>
          </w:tcPr>
          <w:p w:rsidR="000C3DA7" w:rsidRPr="000C3DA7" w:rsidRDefault="000C3DA7" w:rsidP="000C3DA7">
            <w:pPr>
              <w:spacing w:after="0" w:line="300" w:lineRule="exact"/>
              <w:rPr>
                <w:rFonts w:asciiTheme="majorHAnsi" w:eastAsia="Calibri" w:hAnsiTheme="majorHAnsi" w:cs="InterstateLight"/>
                <w:b/>
                <w:lang w:val="de-DE"/>
              </w:rPr>
            </w:pPr>
            <w:r w:rsidRPr="000C3DA7">
              <w:rPr>
                <w:rFonts w:asciiTheme="majorHAnsi" w:eastAsia="Calibri" w:hAnsiTheme="majorHAnsi" w:cs="InterstateLight"/>
                <w:b/>
                <w:lang w:val="de-DE"/>
              </w:rPr>
              <w:t>Faliyetin Adı</w:t>
            </w:r>
          </w:p>
        </w:tc>
        <w:tc>
          <w:tcPr>
            <w:tcW w:w="2319" w:type="dxa"/>
            <w:shd w:val="clear" w:color="auto" w:fill="auto"/>
            <w:vAlign w:val="center"/>
          </w:tcPr>
          <w:p w:rsidR="000C3DA7" w:rsidRPr="000C3DA7" w:rsidRDefault="000C3DA7" w:rsidP="000C3DA7">
            <w:pPr>
              <w:spacing w:after="0" w:line="300" w:lineRule="exact"/>
              <w:rPr>
                <w:rFonts w:asciiTheme="majorHAnsi" w:eastAsia="Calibri" w:hAnsiTheme="majorHAnsi" w:cs="InterstateLight"/>
                <w:b/>
                <w:lang w:val="de-DE"/>
              </w:rPr>
            </w:pPr>
            <w:r w:rsidRPr="000C3DA7">
              <w:rPr>
                <w:rFonts w:asciiTheme="majorHAnsi" w:eastAsia="Calibri" w:hAnsiTheme="majorHAnsi" w:cs="InterstateLight"/>
                <w:b/>
                <w:lang w:val="de-DE"/>
              </w:rPr>
              <w:t>Faaliyeti Yapan Birimin Adı</w:t>
            </w:r>
          </w:p>
        </w:tc>
      </w:tr>
      <w:tr w:rsidR="00D30A93" w:rsidRPr="00240F62" w:rsidTr="0085474D">
        <w:trPr>
          <w:trHeight w:val="396"/>
        </w:trPr>
        <w:tc>
          <w:tcPr>
            <w:tcW w:w="1838" w:type="dxa"/>
            <w:shd w:val="clear" w:color="auto" w:fill="auto"/>
          </w:tcPr>
          <w:p w:rsidR="00D30A93" w:rsidRPr="00423C2A" w:rsidRDefault="00423C2A" w:rsidP="00240F62">
            <w:pPr>
              <w:spacing w:after="0" w:line="300" w:lineRule="exact"/>
              <w:jc w:val="both"/>
              <w:rPr>
                <w:rFonts w:asciiTheme="majorHAnsi" w:hAnsiTheme="majorHAnsi"/>
              </w:rPr>
            </w:pPr>
            <w:r w:rsidRPr="00423C2A">
              <w:rPr>
                <w:rFonts w:asciiTheme="majorHAnsi" w:hAnsiTheme="majorHAnsi"/>
              </w:rPr>
              <w:t>18-19Mayıs 2</w:t>
            </w:r>
            <w:r w:rsidR="00D30A93" w:rsidRPr="00423C2A">
              <w:rPr>
                <w:rFonts w:asciiTheme="majorHAnsi" w:hAnsiTheme="majorHAnsi"/>
              </w:rPr>
              <w:t>022</w:t>
            </w:r>
            <w:r w:rsidRPr="00423C2A">
              <w:rPr>
                <w:rFonts w:asciiTheme="majorHAnsi" w:hAnsiTheme="majorHAnsi"/>
              </w:rPr>
              <w:t>/</w:t>
            </w:r>
          </w:p>
          <w:p w:rsidR="00D30A93" w:rsidRPr="00423C2A" w:rsidRDefault="00D30A93" w:rsidP="00240F62">
            <w:pPr>
              <w:spacing w:after="0" w:line="300" w:lineRule="exact"/>
              <w:jc w:val="both"/>
              <w:rPr>
                <w:rFonts w:asciiTheme="majorHAnsi" w:hAnsiTheme="majorHAnsi"/>
              </w:rPr>
            </w:pPr>
            <w:r w:rsidRPr="00423C2A">
              <w:rPr>
                <w:rFonts w:asciiTheme="majorHAnsi" w:hAnsiTheme="majorHAnsi"/>
              </w:rPr>
              <w:t>26-27</w:t>
            </w:r>
            <w:r w:rsidR="00423C2A" w:rsidRPr="00423C2A">
              <w:rPr>
                <w:rFonts w:asciiTheme="majorHAnsi" w:hAnsiTheme="majorHAnsi"/>
              </w:rPr>
              <w:t xml:space="preserve">Ekim </w:t>
            </w:r>
            <w:r w:rsidRPr="00423C2A">
              <w:rPr>
                <w:rFonts w:asciiTheme="majorHAnsi" w:hAnsiTheme="majorHAnsi"/>
              </w:rPr>
              <w:t>2022</w:t>
            </w:r>
          </w:p>
          <w:p w:rsidR="00D30A93" w:rsidRPr="00240F62" w:rsidRDefault="00D30A93" w:rsidP="00240F62">
            <w:pPr>
              <w:spacing w:after="0" w:line="300" w:lineRule="exact"/>
              <w:jc w:val="both"/>
              <w:rPr>
                <w:rFonts w:asciiTheme="majorHAnsi" w:hAnsiTheme="majorHAnsi"/>
              </w:rPr>
            </w:pPr>
            <w:proofErr w:type="gramStart"/>
            <w:r w:rsidRPr="00423C2A">
              <w:rPr>
                <w:rFonts w:asciiTheme="majorHAnsi" w:hAnsiTheme="majorHAnsi"/>
              </w:rPr>
              <w:t>ve</w:t>
            </w:r>
            <w:proofErr w:type="gramEnd"/>
            <w:r w:rsidRPr="00423C2A">
              <w:rPr>
                <w:rFonts w:asciiTheme="majorHAnsi" w:hAnsiTheme="majorHAnsi"/>
              </w:rPr>
              <w:t xml:space="preserve"> diğer tarihler</w:t>
            </w:r>
          </w:p>
        </w:tc>
        <w:tc>
          <w:tcPr>
            <w:tcW w:w="3402" w:type="dxa"/>
            <w:shd w:val="clear" w:color="auto" w:fill="auto"/>
          </w:tcPr>
          <w:p w:rsidR="00D30A93" w:rsidRPr="00240F62" w:rsidRDefault="00D30A93" w:rsidP="00240F62">
            <w:pPr>
              <w:spacing w:after="0" w:line="300" w:lineRule="exact"/>
              <w:rPr>
                <w:rFonts w:asciiTheme="majorHAnsi" w:hAnsiTheme="majorHAnsi"/>
              </w:rPr>
            </w:pPr>
            <w:r w:rsidRPr="00240F62">
              <w:rPr>
                <w:rFonts w:asciiTheme="majorHAnsi" w:hAnsiTheme="majorHAnsi"/>
              </w:rPr>
              <w:t>2020-1-TR01-KA202-093424 numaralı ve “Go Zero – Zero Waste Management in Food Sector (Gıda Sektöründe Sıfır Atık Yönetimi)” isimli, Aralık 2023 tarihinde (süre uzatımı ile) tamamlanması öngörülen ve Erasmus+ Programı çerçevesinde fonlanan proje kapsamında</w:t>
            </w:r>
          </w:p>
        </w:tc>
        <w:tc>
          <w:tcPr>
            <w:tcW w:w="2239" w:type="dxa"/>
            <w:shd w:val="clear" w:color="auto" w:fill="auto"/>
          </w:tcPr>
          <w:p w:rsidR="00D30A93" w:rsidRPr="00240F62" w:rsidRDefault="00D30A93" w:rsidP="00240F62">
            <w:pPr>
              <w:spacing w:after="0" w:line="300" w:lineRule="exact"/>
              <w:jc w:val="both"/>
              <w:rPr>
                <w:rFonts w:asciiTheme="majorHAnsi" w:hAnsiTheme="majorHAnsi"/>
              </w:rPr>
            </w:pPr>
            <w:r w:rsidRPr="00240F62">
              <w:rPr>
                <w:rFonts w:asciiTheme="majorHAnsi" w:hAnsiTheme="majorHAnsi"/>
              </w:rPr>
              <w:t>Ulusötesi Toplantıları ile ulusal ve uluslararası paydaş toplantıları</w:t>
            </w:r>
          </w:p>
        </w:tc>
        <w:tc>
          <w:tcPr>
            <w:tcW w:w="2319" w:type="dxa"/>
            <w:shd w:val="clear" w:color="auto" w:fill="auto"/>
          </w:tcPr>
          <w:p w:rsidR="00D30A93" w:rsidRPr="00240F62" w:rsidRDefault="00D30A93" w:rsidP="00240F62">
            <w:pPr>
              <w:spacing w:after="0" w:line="300" w:lineRule="exact"/>
              <w:rPr>
                <w:rFonts w:asciiTheme="majorHAnsi" w:hAnsiTheme="majorHAnsi"/>
              </w:rPr>
            </w:pPr>
            <w:r w:rsidRPr="00240F62">
              <w:rPr>
                <w:rFonts w:asciiTheme="majorHAnsi" w:hAnsiTheme="majorHAnsi"/>
              </w:rPr>
              <w:t>Proje Koordinatörü (T.C. İstanbul Valiliği Çevre, Şehircilik ve İklim Değişikliği Bakanlığı İl Müdürlüğü)</w:t>
            </w:r>
          </w:p>
        </w:tc>
      </w:tr>
      <w:tr w:rsidR="00D30A93" w:rsidRPr="00240F62" w:rsidTr="0085474D">
        <w:trPr>
          <w:trHeight w:val="396"/>
        </w:trPr>
        <w:tc>
          <w:tcPr>
            <w:tcW w:w="1838" w:type="dxa"/>
            <w:shd w:val="clear" w:color="auto" w:fill="auto"/>
          </w:tcPr>
          <w:p w:rsidR="00D30A93" w:rsidRPr="00240F62" w:rsidRDefault="00D30A93" w:rsidP="00240F62">
            <w:pPr>
              <w:spacing w:after="0" w:line="300" w:lineRule="exact"/>
              <w:jc w:val="both"/>
              <w:rPr>
                <w:rFonts w:asciiTheme="majorHAnsi" w:hAnsiTheme="majorHAnsi"/>
              </w:rPr>
            </w:pPr>
          </w:p>
          <w:p w:rsidR="00D30A93" w:rsidRPr="00240F62" w:rsidRDefault="00D30A93" w:rsidP="00240F62">
            <w:pPr>
              <w:spacing w:after="0" w:line="300" w:lineRule="exact"/>
              <w:jc w:val="both"/>
              <w:rPr>
                <w:rFonts w:asciiTheme="majorHAnsi" w:hAnsiTheme="majorHAnsi"/>
              </w:rPr>
            </w:pPr>
          </w:p>
          <w:p w:rsidR="00D30A93" w:rsidRPr="00240F62" w:rsidRDefault="00D30A93" w:rsidP="00240F62">
            <w:pPr>
              <w:spacing w:after="0" w:line="300" w:lineRule="exact"/>
              <w:jc w:val="both"/>
              <w:rPr>
                <w:rFonts w:asciiTheme="majorHAnsi" w:hAnsiTheme="majorHAnsi"/>
              </w:rPr>
            </w:pPr>
          </w:p>
          <w:p w:rsidR="00D30A93" w:rsidRPr="00240F62" w:rsidRDefault="00D30A93" w:rsidP="00240F62">
            <w:pPr>
              <w:spacing w:after="0" w:line="300" w:lineRule="exact"/>
              <w:jc w:val="both"/>
              <w:rPr>
                <w:rFonts w:asciiTheme="majorHAnsi" w:hAnsiTheme="majorHAnsi"/>
              </w:rPr>
            </w:pPr>
          </w:p>
          <w:p w:rsidR="00D30A93" w:rsidRPr="00240F62" w:rsidRDefault="00D30A93" w:rsidP="00240F62">
            <w:pPr>
              <w:spacing w:after="0" w:line="300" w:lineRule="exact"/>
              <w:jc w:val="both"/>
              <w:rPr>
                <w:rFonts w:asciiTheme="majorHAnsi" w:hAnsiTheme="majorHAnsi"/>
              </w:rPr>
            </w:pPr>
          </w:p>
          <w:p w:rsidR="00D30A93" w:rsidRPr="00240F62" w:rsidRDefault="00333EDD" w:rsidP="00240F62">
            <w:pPr>
              <w:spacing w:after="0" w:line="300" w:lineRule="exact"/>
              <w:jc w:val="both"/>
              <w:rPr>
                <w:rFonts w:asciiTheme="majorHAnsi" w:hAnsiTheme="majorHAnsi"/>
              </w:rPr>
            </w:pPr>
            <w:r>
              <w:rPr>
                <w:rFonts w:asciiTheme="majorHAnsi" w:hAnsiTheme="majorHAnsi"/>
              </w:rPr>
              <w:t xml:space="preserve">19 Aralık </w:t>
            </w:r>
            <w:r w:rsidR="00D30A93" w:rsidRPr="00240F62">
              <w:rPr>
                <w:rFonts w:asciiTheme="majorHAnsi" w:hAnsiTheme="majorHAnsi"/>
              </w:rPr>
              <w:t>2022</w:t>
            </w:r>
          </w:p>
        </w:tc>
        <w:tc>
          <w:tcPr>
            <w:tcW w:w="3402" w:type="dxa"/>
            <w:shd w:val="clear" w:color="auto" w:fill="auto"/>
          </w:tcPr>
          <w:p w:rsidR="00D30A93" w:rsidRPr="00240F62" w:rsidRDefault="00D30A93" w:rsidP="00240F62">
            <w:pPr>
              <w:spacing w:after="0" w:line="300" w:lineRule="exact"/>
              <w:rPr>
                <w:rFonts w:asciiTheme="majorHAnsi" w:hAnsiTheme="majorHAnsi"/>
              </w:rPr>
            </w:pPr>
            <w:r w:rsidRPr="00240F62">
              <w:rPr>
                <w:rFonts w:asciiTheme="majorHAnsi" w:hAnsiTheme="majorHAnsi"/>
              </w:rPr>
              <w:t>Planlama aşamasında olan “Seçilmiş Temizlik ve Hijyen Ürünlerinin Yaşam Döngülerinin Çevresel Etki Değerlendirmesi Metodu ile Karşılaştırmalı Analizi ve Eko-Tasarım Yaklaşımıyla Ürün Geliştirilmesi” projesi kapsamında Hayat Kimya San. A.Ş. ile BOUN TTO ev sahipliğinde değerlendirme toplantısı</w:t>
            </w:r>
          </w:p>
        </w:tc>
        <w:tc>
          <w:tcPr>
            <w:tcW w:w="2239" w:type="dxa"/>
            <w:shd w:val="clear" w:color="auto" w:fill="auto"/>
          </w:tcPr>
          <w:p w:rsidR="00D30A93" w:rsidRPr="00240F62" w:rsidRDefault="00D30A93" w:rsidP="00240F62">
            <w:pPr>
              <w:spacing w:after="0" w:line="300" w:lineRule="exact"/>
              <w:jc w:val="both"/>
              <w:rPr>
                <w:rFonts w:asciiTheme="majorHAnsi" w:hAnsiTheme="majorHAnsi"/>
              </w:rPr>
            </w:pPr>
            <w:r w:rsidRPr="00240F62">
              <w:rPr>
                <w:rFonts w:asciiTheme="majorHAnsi" w:hAnsiTheme="majorHAnsi"/>
              </w:rPr>
              <w:t>Değerlendirme toplantısı</w:t>
            </w:r>
          </w:p>
        </w:tc>
        <w:tc>
          <w:tcPr>
            <w:tcW w:w="2319" w:type="dxa"/>
            <w:shd w:val="clear" w:color="auto" w:fill="auto"/>
          </w:tcPr>
          <w:p w:rsidR="00D30A93" w:rsidRPr="00240F62" w:rsidRDefault="00D30A93" w:rsidP="00240F62">
            <w:pPr>
              <w:spacing w:after="0" w:line="300" w:lineRule="exact"/>
              <w:jc w:val="both"/>
              <w:rPr>
                <w:rFonts w:asciiTheme="majorHAnsi" w:hAnsiTheme="majorHAnsi"/>
              </w:rPr>
            </w:pPr>
            <w:r w:rsidRPr="00240F62">
              <w:rPr>
                <w:rFonts w:asciiTheme="majorHAnsi" w:hAnsiTheme="majorHAnsi"/>
              </w:rPr>
              <w:t>Boğaziçi Üniversitesi, Teknoloji Transfer Ofisi</w:t>
            </w:r>
          </w:p>
        </w:tc>
      </w:tr>
      <w:tr w:rsidR="00D30A93" w:rsidRPr="00240F62" w:rsidTr="0085474D">
        <w:trPr>
          <w:trHeight w:val="396"/>
        </w:trPr>
        <w:tc>
          <w:tcPr>
            <w:tcW w:w="1838" w:type="dxa"/>
            <w:shd w:val="clear" w:color="auto" w:fill="auto"/>
          </w:tcPr>
          <w:p w:rsidR="00D30A93" w:rsidRPr="00240F62" w:rsidRDefault="0057778F" w:rsidP="0057778F">
            <w:pPr>
              <w:spacing w:after="0" w:line="300" w:lineRule="exact"/>
              <w:jc w:val="both"/>
              <w:rPr>
                <w:rFonts w:asciiTheme="majorHAnsi" w:hAnsiTheme="majorHAnsi"/>
              </w:rPr>
            </w:pPr>
            <w:r>
              <w:rPr>
                <w:rFonts w:asciiTheme="majorHAnsi" w:hAnsiTheme="majorHAnsi"/>
              </w:rPr>
              <w:lastRenderedPageBreak/>
              <w:t>14-15</w:t>
            </w:r>
            <w:bookmarkStart w:id="0" w:name="_GoBack"/>
            <w:bookmarkEnd w:id="0"/>
            <w:r>
              <w:rPr>
                <w:rFonts w:asciiTheme="majorHAnsi" w:hAnsiTheme="majorHAnsi"/>
              </w:rPr>
              <w:t>Kasım 2</w:t>
            </w:r>
            <w:r w:rsidR="00D30A93" w:rsidRPr="00240F62">
              <w:rPr>
                <w:rFonts w:asciiTheme="majorHAnsi" w:hAnsiTheme="majorHAnsi"/>
              </w:rPr>
              <w:t>022</w:t>
            </w:r>
          </w:p>
        </w:tc>
        <w:tc>
          <w:tcPr>
            <w:tcW w:w="3402" w:type="dxa"/>
            <w:shd w:val="clear" w:color="auto" w:fill="auto"/>
          </w:tcPr>
          <w:p w:rsidR="00D30A93" w:rsidRPr="00240F62" w:rsidRDefault="00D30A93" w:rsidP="00240F62">
            <w:pPr>
              <w:spacing w:after="0" w:line="300" w:lineRule="exact"/>
              <w:rPr>
                <w:rFonts w:asciiTheme="majorHAnsi" w:hAnsiTheme="majorHAnsi"/>
              </w:rPr>
            </w:pPr>
            <w:r w:rsidRPr="00240F62">
              <w:rPr>
                <w:rFonts w:asciiTheme="majorHAnsi" w:hAnsiTheme="majorHAnsi"/>
              </w:rPr>
              <w:t>İstanbul’da düzenlenen “Black Sea CONNECT Marine Litter Action Forum” etkinliğine Prof. Dr. Nilgün Kıran Cılız tarafından yüz yüze katılım sağlanarak “Plastic Circularity” adlı oturumda “Chemical recycling (upcycling) process – Generating energy from plastic waste using chemical processes” isimli sunum gerçekleştirildi.</w:t>
            </w:r>
          </w:p>
        </w:tc>
        <w:tc>
          <w:tcPr>
            <w:tcW w:w="2239" w:type="dxa"/>
            <w:shd w:val="clear" w:color="auto" w:fill="auto"/>
          </w:tcPr>
          <w:p w:rsidR="00D30A93" w:rsidRPr="00240F62" w:rsidRDefault="00D30A93" w:rsidP="00240F62">
            <w:pPr>
              <w:spacing w:after="0" w:line="300" w:lineRule="exact"/>
              <w:rPr>
                <w:rFonts w:asciiTheme="majorHAnsi" w:hAnsiTheme="majorHAnsi"/>
              </w:rPr>
            </w:pPr>
            <w:r w:rsidRPr="00240F62">
              <w:rPr>
                <w:rFonts w:asciiTheme="majorHAnsi" w:hAnsiTheme="majorHAnsi"/>
              </w:rPr>
              <w:t>Black Sea CONNECT Marine Litter Action Forum</w:t>
            </w:r>
          </w:p>
        </w:tc>
        <w:tc>
          <w:tcPr>
            <w:tcW w:w="2319" w:type="dxa"/>
            <w:shd w:val="clear" w:color="auto" w:fill="auto"/>
          </w:tcPr>
          <w:p w:rsidR="00D30A93" w:rsidRPr="00240F62" w:rsidRDefault="00D30A93" w:rsidP="00240F62">
            <w:pPr>
              <w:spacing w:after="0" w:line="300" w:lineRule="exact"/>
              <w:rPr>
                <w:rFonts w:asciiTheme="majorHAnsi" w:hAnsiTheme="majorHAnsi"/>
              </w:rPr>
            </w:pPr>
            <w:r w:rsidRPr="00240F62">
              <w:rPr>
                <w:rFonts w:asciiTheme="majorHAnsi" w:hAnsiTheme="majorHAnsi"/>
              </w:rPr>
              <w:t>Avrupa Birliği, Horizon 2020 tarafından fonlanan Black Sea CONNECT CSA</w:t>
            </w:r>
          </w:p>
        </w:tc>
      </w:tr>
    </w:tbl>
    <w:p w:rsidR="00E84285" w:rsidRDefault="00E84285" w:rsidP="003E2DA2">
      <w:pPr>
        <w:pStyle w:val="Yayn1"/>
        <w:widowControl/>
        <w:tabs>
          <w:tab w:val="left" w:pos="3969"/>
        </w:tabs>
        <w:spacing w:line="300" w:lineRule="exact"/>
        <w:ind w:left="4253" w:hanging="4253"/>
        <w:rPr>
          <w:rFonts w:asciiTheme="majorHAnsi" w:eastAsia="Calibri" w:hAnsiTheme="majorHAnsi" w:cs="InterstateLight"/>
          <w:b w:val="0"/>
          <w:sz w:val="22"/>
          <w:szCs w:val="22"/>
          <w:lang w:val="de-DE" w:eastAsia="en-US"/>
        </w:rPr>
      </w:pPr>
    </w:p>
    <w:p w:rsidR="00245C01" w:rsidRPr="00245C01" w:rsidRDefault="00245C01" w:rsidP="003E2DA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2388A">
        <w:rPr>
          <w:rFonts w:ascii="Cambria" w:eastAsia="Calibri" w:hAnsi="Cambria" w:cs="Times New Roman"/>
          <w:b/>
          <w:color w:val="365F91" w:themeColor="accent1" w:themeShade="BF"/>
          <w:sz w:val="28"/>
          <w:szCs w:val="28"/>
          <w:lang w:eastAsia="tr-TR"/>
        </w:rPr>
        <w:t>-</w:t>
      </w:r>
      <w:r w:rsidRPr="00245C01">
        <w:rPr>
          <w:sz w:val="24"/>
          <w:szCs w:val="24"/>
        </w:rPr>
        <w:t xml:space="preserve"> </w:t>
      </w:r>
      <w:r w:rsidRPr="00245C01">
        <w:rPr>
          <w:rFonts w:ascii="Cambria" w:eastAsia="Calibri" w:hAnsi="Cambria" w:cs="Times New Roman"/>
          <w:b/>
          <w:color w:val="365F91" w:themeColor="accent1" w:themeShade="BF"/>
          <w:sz w:val="28"/>
          <w:szCs w:val="28"/>
          <w:lang w:eastAsia="tr-TR"/>
        </w:rPr>
        <w:t>MERKEZ ÜYELERİNCE MERKEZ FAALİYET ALANINDA YAYIMLANAN BİLİMSEL YAYINLAR</w:t>
      </w:r>
    </w:p>
    <w:p w:rsidR="003E2DA2" w:rsidRDefault="003E2DA2" w:rsidP="003E2DA2">
      <w:pPr>
        <w:spacing w:after="0" w:line="300" w:lineRule="exact"/>
        <w:rPr>
          <w:rFonts w:ascii="Cambria" w:eastAsia="Calibri" w:hAnsi="Cambria" w:cs="Times New Roman"/>
          <w:b/>
          <w:color w:val="365F91" w:themeColor="accent1" w:themeShade="BF"/>
          <w:lang w:eastAsia="tr-TR"/>
        </w:rPr>
      </w:pPr>
    </w:p>
    <w:p w:rsidR="00082608" w:rsidRDefault="00082608" w:rsidP="003E2DA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Bölümü</w:t>
      </w:r>
    </w:p>
    <w:p w:rsidR="00CF75A2" w:rsidRDefault="00CF75A2" w:rsidP="003E2DA2">
      <w:pPr>
        <w:spacing w:after="0" w:line="300" w:lineRule="exact"/>
        <w:rPr>
          <w:rFonts w:ascii="Cambria" w:eastAsia="Calibri" w:hAnsi="Cambria" w:cs="Times New Roman"/>
          <w:b/>
          <w:color w:val="365F91" w:themeColor="accent1" w:themeShade="BF"/>
          <w:lang w:eastAsia="tr-TR"/>
        </w:rPr>
      </w:pPr>
    </w:p>
    <w:p w:rsidR="00082608" w:rsidRPr="00082608" w:rsidRDefault="00082608" w:rsidP="00082608">
      <w:pPr>
        <w:spacing w:after="0" w:line="300" w:lineRule="exact"/>
        <w:jc w:val="both"/>
        <w:rPr>
          <w:rFonts w:ascii="Cambria" w:eastAsia="Calibri" w:hAnsi="Cambria" w:cs="Times New Roman"/>
          <w:b/>
          <w:color w:val="365F91" w:themeColor="accent1" w:themeShade="BF"/>
          <w:lang w:eastAsia="tr-TR"/>
        </w:rPr>
      </w:pPr>
      <w:r w:rsidRPr="00082608">
        <w:rPr>
          <w:rFonts w:ascii="Cambria" w:eastAsia="Times New Roman" w:hAnsi="Cambria" w:cs="Times New Roman"/>
          <w:lang w:eastAsia="zh-CN"/>
        </w:rPr>
        <w:t>Kıran Cılız, N</w:t>
      </w:r>
      <w:proofErr w:type="gramStart"/>
      <w:r w:rsidRPr="00082608">
        <w:rPr>
          <w:rFonts w:ascii="Cambria" w:eastAsia="Times New Roman" w:hAnsi="Cambria" w:cs="Times New Roman"/>
          <w:lang w:eastAsia="zh-CN"/>
        </w:rPr>
        <w:t>.,</w:t>
      </w:r>
      <w:proofErr w:type="gramEnd"/>
      <w:r w:rsidRPr="00082608">
        <w:rPr>
          <w:rFonts w:ascii="Cambria" w:eastAsia="Times New Roman" w:hAnsi="Cambria" w:cs="Times New Roman"/>
          <w:lang w:eastAsia="zh-CN"/>
        </w:rPr>
        <w:t xml:space="preserve"> Uzun, M., Değirmen, C. Kalıpçıoğlu, C., Birpınar, M.E., Karahan, E., Akdeniz, R., Bilgiç-Karabulut, S., Küçük, D., Çakır, H. ve Balcı, M., “Sıfır Atık Yönetiminde Sertifikasyon Uygulamaları: Yasal Düzenlemeler ile Türkiye Örneği”. Yenigün, K</w:t>
      </w:r>
      <w:proofErr w:type="gramStart"/>
      <w:r w:rsidRPr="00082608">
        <w:rPr>
          <w:rFonts w:ascii="Cambria" w:eastAsia="Times New Roman" w:hAnsi="Cambria" w:cs="Times New Roman"/>
          <w:lang w:eastAsia="zh-CN"/>
        </w:rPr>
        <w:t>.,</w:t>
      </w:r>
      <w:proofErr w:type="gramEnd"/>
      <w:r w:rsidRPr="00082608">
        <w:rPr>
          <w:rFonts w:ascii="Cambria" w:eastAsia="Times New Roman" w:hAnsi="Cambria" w:cs="Times New Roman"/>
          <w:lang w:eastAsia="zh-CN"/>
        </w:rPr>
        <w:t xml:space="preserve"> Turan, A., Çamaş, T. (Ed.),  Sıfır Atık,  405-425,  Ankara: T.C. Çevre, Şehircilik ve İklim Değişikliği Bakanlığı, 2022.</w:t>
      </w:r>
    </w:p>
    <w:p w:rsidR="00082608" w:rsidRDefault="00082608" w:rsidP="003E2DA2">
      <w:pPr>
        <w:spacing w:after="0" w:line="300" w:lineRule="exact"/>
        <w:rPr>
          <w:rFonts w:ascii="Cambria" w:eastAsia="Calibri" w:hAnsi="Cambria" w:cs="Times New Roman"/>
          <w:b/>
          <w:color w:val="365F91" w:themeColor="accent1" w:themeShade="BF"/>
          <w:lang w:eastAsia="tr-TR"/>
        </w:rPr>
      </w:pPr>
    </w:p>
    <w:p w:rsidR="003E2DA2" w:rsidRDefault="00245C01" w:rsidP="00CC270E">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Makale</w:t>
      </w:r>
      <w:r w:rsidRPr="007E5115">
        <w:rPr>
          <w:rFonts w:ascii="Cambria" w:eastAsia="Calibri" w:hAnsi="Cambria" w:cs="Times New Roman"/>
          <w:b/>
          <w:color w:val="365F91" w:themeColor="accent1" w:themeShade="BF"/>
          <w:lang w:eastAsia="tr-TR"/>
        </w:rPr>
        <w:t xml:space="preserve"> </w:t>
      </w:r>
      <w:r w:rsidRPr="007E5115">
        <w:rPr>
          <w:rFonts w:ascii="Cambria" w:eastAsia="Calibri" w:hAnsi="Cambria" w:cs="Times New Roman"/>
          <w:b/>
          <w:color w:val="365F91" w:themeColor="accent1" w:themeShade="BF"/>
          <w:lang w:eastAsia="tr-TR"/>
        </w:rPr>
        <w:br/>
      </w:r>
    </w:p>
    <w:p w:rsidR="004114C3" w:rsidRPr="00C06241" w:rsidRDefault="00C06241" w:rsidP="00C06241">
      <w:pPr>
        <w:spacing w:after="0" w:line="300" w:lineRule="exact"/>
        <w:jc w:val="both"/>
        <w:rPr>
          <w:rFonts w:ascii="Cambria" w:eastAsia="Times New Roman" w:hAnsi="Cambria" w:cs="Times New Roman"/>
          <w:lang w:eastAsia="zh-CN"/>
        </w:rPr>
      </w:pPr>
      <w:r w:rsidRPr="00C06241">
        <w:rPr>
          <w:rFonts w:ascii="Cambria" w:eastAsia="Times New Roman" w:hAnsi="Cambria" w:cs="Times New Roman"/>
          <w:lang w:eastAsia="zh-CN"/>
        </w:rPr>
        <w:t>Bahcivan, H</w:t>
      </w:r>
      <w:proofErr w:type="gramStart"/>
      <w:r w:rsidRPr="00C06241">
        <w:rPr>
          <w:rFonts w:ascii="Cambria" w:eastAsia="Times New Roman" w:hAnsi="Cambria" w:cs="Times New Roman"/>
          <w:lang w:eastAsia="zh-CN"/>
        </w:rPr>
        <w:t>.,</w:t>
      </w:r>
      <w:proofErr w:type="gramEnd"/>
      <w:r w:rsidRPr="00C06241">
        <w:rPr>
          <w:rFonts w:ascii="Cambria" w:eastAsia="Times New Roman" w:hAnsi="Cambria" w:cs="Times New Roman"/>
          <w:lang w:eastAsia="zh-CN"/>
        </w:rPr>
        <w:t xml:space="preserve"> &amp; Karahan, C. C., “High frequency correlation dynamics and day-of-the-week effect: A score-driven approach in an emerging market stock exchange” International Review of Financial Analysis, 102008, 2022.</w:t>
      </w:r>
    </w:p>
    <w:p w:rsidR="00C06241" w:rsidRPr="00C06241" w:rsidRDefault="00C06241" w:rsidP="00C06241">
      <w:pPr>
        <w:spacing w:after="0" w:line="300" w:lineRule="exact"/>
        <w:jc w:val="both"/>
        <w:rPr>
          <w:rFonts w:ascii="Cambria" w:eastAsia="Times New Roman" w:hAnsi="Cambria" w:cs="Times New Roman"/>
          <w:lang w:eastAsia="zh-CN"/>
        </w:rPr>
      </w:pPr>
    </w:p>
    <w:p w:rsidR="00C06241" w:rsidRPr="00C06241" w:rsidRDefault="00C06241" w:rsidP="00C06241">
      <w:pPr>
        <w:spacing w:after="0" w:line="300" w:lineRule="exact"/>
        <w:jc w:val="both"/>
        <w:rPr>
          <w:rFonts w:ascii="Cambria" w:eastAsia="Times New Roman" w:hAnsi="Cambria" w:cs="Times New Roman"/>
          <w:lang w:eastAsia="zh-CN"/>
        </w:rPr>
      </w:pPr>
      <w:r w:rsidRPr="00C06241">
        <w:rPr>
          <w:rFonts w:ascii="Cambria" w:eastAsia="Times New Roman" w:hAnsi="Cambria" w:cs="Times New Roman"/>
          <w:lang w:eastAsia="zh-CN"/>
        </w:rPr>
        <w:t>Kıran Cılız, N</w:t>
      </w:r>
      <w:proofErr w:type="gramStart"/>
      <w:r w:rsidRPr="00C06241">
        <w:rPr>
          <w:rFonts w:ascii="Cambria" w:eastAsia="Times New Roman" w:hAnsi="Cambria" w:cs="Times New Roman"/>
          <w:lang w:eastAsia="zh-CN"/>
        </w:rPr>
        <w:t>.,</w:t>
      </w:r>
      <w:proofErr w:type="gramEnd"/>
      <w:r w:rsidRPr="00C06241">
        <w:rPr>
          <w:rFonts w:ascii="Cambria" w:eastAsia="Times New Roman" w:hAnsi="Cambria" w:cs="Times New Roman"/>
          <w:lang w:eastAsia="zh-CN"/>
        </w:rPr>
        <w:t xml:space="preserve"> Kalıpçıoğlu, C., Korkmaz, A.P., Uzun, M., Değirmen, C. ve Barın, S., “İçecek Endüstrisinden Kaynaklanan Cam ve Pet Ambalaj Atıklarının Çevresel Sürdürülebilirlik Kapsamında Değerlendirilmesi”,  Döngüsel Ekonomi ve Sürdürülebilir Hayat,  359-384,  Nisan 2022.</w:t>
      </w:r>
    </w:p>
    <w:p w:rsidR="00C06241" w:rsidRPr="00C06241" w:rsidRDefault="00C06241" w:rsidP="00C06241">
      <w:pPr>
        <w:spacing w:after="0" w:line="300" w:lineRule="exact"/>
        <w:jc w:val="both"/>
        <w:rPr>
          <w:rFonts w:ascii="Cambria" w:eastAsia="Times New Roman" w:hAnsi="Cambria" w:cs="Times New Roman"/>
          <w:lang w:eastAsia="zh-CN"/>
        </w:rPr>
      </w:pPr>
    </w:p>
    <w:p w:rsidR="00C06241" w:rsidRPr="00C06241" w:rsidRDefault="00C06241" w:rsidP="00C06241">
      <w:pPr>
        <w:spacing w:after="0" w:line="300" w:lineRule="exact"/>
        <w:jc w:val="both"/>
        <w:rPr>
          <w:rFonts w:ascii="Cambria" w:eastAsia="Times New Roman" w:hAnsi="Cambria" w:cs="Times New Roman"/>
          <w:lang w:eastAsia="zh-CN"/>
        </w:rPr>
      </w:pPr>
      <w:r w:rsidRPr="00C06241">
        <w:rPr>
          <w:rFonts w:ascii="Cambria" w:eastAsia="Times New Roman" w:hAnsi="Cambria" w:cs="Times New Roman"/>
          <w:lang w:eastAsia="zh-CN"/>
        </w:rPr>
        <w:t>Kıran Cılız, N</w:t>
      </w:r>
      <w:proofErr w:type="gramStart"/>
      <w:r w:rsidRPr="00C06241">
        <w:rPr>
          <w:rFonts w:ascii="Cambria" w:eastAsia="Times New Roman" w:hAnsi="Cambria" w:cs="Times New Roman"/>
          <w:lang w:eastAsia="zh-CN"/>
        </w:rPr>
        <w:t>.,</w:t>
      </w:r>
      <w:proofErr w:type="gramEnd"/>
      <w:r w:rsidRPr="00C06241">
        <w:rPr>
          <w:rFonts w:ascii="Cambria" w:eastAsia="Times New Roman" w:hAnsi="Cambria" w:cs="Times New Roman"/>
          <w:lang w:eastAsia="zh-CN"/>
        </w:rPr>
        <w:t xml:space="preserve"> Uzun, M., Değirmen, C., Kalıpçıoğlu, C., Moralı, E.K., Atay, S., Ulutaş, Ö., Aki, Z., Dağ, K., Kesimal, Y., Ecer, M. ve Birpınar, M.E., “Kişisel Bakım ve Kozmetik Ürünleri İçin Ulusal Çevre Etiketi Kriterleri Geliştirilmesi ve Değer Zincirinde Çevresel Etki Değerlendirilmesi”,  Döngüsel Ekonomi ve Sürdürülebilir Hayat,  411-444, Nisan 2022.</w:t>
      </w:r>
    </w:p>
    <w:p w:rsidR="00C06241" w:rsidRPr="00C06241" w:rsidRDefault="00C06241" w:rsidP="00C06241">
      <w:pPr>
        <w:spacing w:after="0" w:line="300" w:lineRule="exact"/>
        <w:jc w:val="both"/>
        <w:rPr>
          <w:rFonts w:ascii="Cambria" w:eastAsia="Times New Roman" w:hAnsi="Cambria" w:cs="Times New Roman"/>
          <w:lang w:eastAsia="zh-CN"/>
        </w:rPr>
      </w:pPr>
    </w:p>
    <w:p w:rsidR="00C06241" w:rsidRPr="00C06241" w:rsidRDefault="00C06241" w:rsidP="00C06241">
      <w:pPr>
        <w:spacing w:after="0" w:line="300" w:lineRule="exact"/>
        <w:jc w:val="both"/>
        <w:rPr>
          <w:rFonts w:ascii="Cambria" w:eastAsia="Times New Roman" w:hAnsi="Cambria" w:cs="Times New Roman"/>
          <w:lang w:eastAsia="zh-CN"/>
        </w:rPr>
      </w:pPr>
      <w:r w:rsidRPr="00C06241">
        <w:rPr>
          <w:rFonts w:ascii="Cambria" w:eastAsia="Times New Roman" w:hAnsi="Cambria" w:cs="Times New Roman"/>
          <w:lang w:eastAsia="zh-CN"/>
        </w:rPr>
        <w:t>Cicerali, E.E</w:t>
      </w:r>
      <w:proofErr w:type="gramStart"/>
      <w:r w:rsidRPr="00C06241">
        <w:rPr>
          <w:rFonts w:ascii="Cambria" w:eastAsia="Times New Roman" w:hAnsi="Cambria" w:cs="Times New Roman"/>
          <w:lang w:eastAsia="zh-CN"/>
        </w:rPr>
        <w:t>.,</w:t>
      </w:r>
      <w:proofErr w:type="gramEnd"/>
      <w:r w:rsidRPr="00C06241">
        <w:rPr>
          <w:rFonts w:ascii="Cambria" w:eastAsia="Times New Roman" w:hAnsi="Cambria" w:cs="Times New Roman"/>
          <w:lang w:eastAsia="zh-CN"/>
        </w:rPr>
        <w:t xml:space="preserve"> Kalıpçıoğlu, C., Erdoğan, Z., Uzun, M., Değirmen, C., Kıran Cılız, N. ve Baltaş, Z., “Yeni Koronavirüs Hastalığı (Covid-19) ve Yol Açtığı Pandeminin Çöp Atma Alışkanlıklarına Etkileri Üzerine Değerlendirme”,  Döngüsel Ekonomi ve Sürdürülebilir Hayat, 445-466, Nisan 2022.</w:t>
      </w:r>
    </w:p>
    <w:p w:rsidR="00C06241" w:rsidRPr="00C06241" w:rsidRDefault="00C06241" w:rsidP="00C06241">
      <w:pPr>
        <w:spacing w:after="0" w:line="300" w:lineRule="exact"/>
        <w:jc w:val="both"/>
        <w:rPr>
          <w:rFonts w:ascii="Cambria" w:eastAsia="Times New Roman" w:hAnsi="Cambria" w:cs="Times New Roman"/>
          <w:lang w:eastAsia="zh-CN"/>
        </w:rPr>
      </w:pPr>
    </w:p>
    <w:p w:rsidR="00C06241" w:rsidRPr="00C06241" w:rsidRDefault="00C06241" w:rsidP="00C06241">
      <w:pPr>
        <w:spacing w:after="0" w:line="300" w:lineRule="exact"/>
        <w:jc w:val="both"/>
        <w:rPr>
          <w:rFonts w:ascii="Cambria" w:eastAsia="Times New Roman" w:hAnsi="Cambria" w:cs="Times New Roman"/>
          <w:lang w:eastAsia="zh-CN"/>
        </w:rPr>
      </w:pPr>
      <w:r w:rsidRPr="00C06241">
        <w:rPr>
          <w:rFonts w:ascii="Cambria" w:eastAsia="Times New Roman" w:hAnsi="Cambria" w:cs="Times New Roman"/>
          <w:lang w:eastAsia="zh-CN"/>
        </w:rPr>
        <w:t>Kıran Cılız, N</w:t>
      </w:r>
      <w:proofErr w:type="gramStart"/>
      <w:r w:rsidRPr="00C06241">
        <w:rPr>
          <w:rFonts w:ascii="Cambria" w:eastAsia="Times New Roman" w:hAnsi="Cambria" w:cs="Times New Roman"/>
          <w:lang w:eastAsia="zh-CN"/>
        </w:rPr>
        <w:t>.,</w:t>
      </w:r>
      <w:proofErr w:type="gramEnd"/>
      <w:r w:rsidRPr="00C06241">
        <w:rPr>
          <w:rFonts w:ascii="Cambria" w:eastAsia="Times New Roman" w:hAnsi="Cambria" w:cs="Times New Roman"/>
          <w:lang w:eastAsia="zh-CN"/>
        </w:rPr>
        <w:t xml:space="preserve"> Değirmen, C., Uzun, M., Kalıpçıoğlu, C., Aldulkadir Ahmed, I., Birpınar, M.E., Ecer, M., Moralı, E.K., Atay, S., Ulutaş, Ö., Aki, Z., Dağ, K. ve Kesimal, Y., “The Contribution of LCA Applications to the Development of National Ecolabel Criteria for the Personal Care and Cosmetic Sector”,  Döngüsel Ekonomi ve Sürdürülebilir Hayat,  6(1): 30-40, 2022.</w:t>
      </w:r>
    </w:p>
    <w:p w:rsidR="00C06241" w:rsidRPr="00C06241" w:rsidRDefault="00C06241" w:rsidP="00C06241">
      <w:pPr>
        <w:spacing w:after="0" w:line="300" w:lineRule="exact"/>
        <w:jc w:val="both"/>
        <w:rPr>
          <w:rFonts w:ascii="Cambria" w:eastAsia="Times New Roman" w:hAnsi="Cambria" w:cs="Times New Roman"/>
          <w:lang w:eastAsia="zh-CN"/>
        </w:rPr>
      </w:pPr>
      <w:r w:rsidRPr="00C06241">
        <w:rPr>
          <w:rFonts w:ascii="Cambria" w:eastAsia="Times New Roman" w:hAnsi="Cambria" w:cs="Times New Roman"/>
          <w:lang w:eastAsia="zh-CN"/>
        </w:rPr>
        <w:lastRenderedPageBreak/>
        <w:t>Akyıldırım, E. , Coşkun, A. , Çelik, İ. &amp; Özdemir Höl, A</w:t>
      </w:r>
      <w:proofErr w:type="gramStart"/>
      <w:r w:rsidRPr="00C06241">
        <w:rPr>
          <w:rFonts w:ascii="Cambria" w:eastAsia="Times New Roman" w:hAnsi="Cambria" w:cs="Times New Roman"/>
          <w:lang w:eastAsia="zh-CN"/>
        </w:rPr>
        <w:t>.,</w:t>
      </w:r>
      <w:proofErr w:type="gramEnd"/>
      <w:r w:rsidRPr="00C06241">
        <w:rPr>
          <w:rFonts w:ascii="Cambria" w:eastAsia="Times New Roman" w:hAnsi="Cambria" w:cs="Times New Roman"/>
          <w:lang w:eastAsia="zh-CN"/>
        </w:rPr>
        <w:t xml:space="preserve"> “Çevresel, Sosyal ve Yönetişim (ESG) Haberlerinin Firmaların Finansal Performansına Etkisi: Borsa İstanbul’dan Kanıt” , Ankara Hacı Bayram Veli Üniversitesi İktisadi ve İdari Bilimler Fakültesi Dergisi , 24 (2) , 598-621 . DOI: 10.26745/ahbvuibfd.1090499, 27 Ağustos 2022.</w:t>
      </w:r>
    </w:p>
    <w:p w:rsidR="00C06241" w:rsidRDefault="00C06241" w:rsidP="004114C3">
      <w:pPr>
        <w:spacing w:after="0" w:line="300" w:lineRule="exact"/>
        <w:rPr>
          <w:rFonts w:ascii="Cambria" w:eastAsia="Calibri" w:hAnsi="Cambria" w:cs="Times New Roman"/>
          <w:b/>
          <w:color w:val="365F91" w:themeColor="accent1" w:themeShade="BF"/>
          <w:sz w:val="28"/>
          <w:szCs w:val="28"/>
          <w:lang w:eastAsia="tr-TR"/>
        </w:rPr>
      </w:pPr>
    </w:p>
    <w:p w:rsidR="00171131" w:rsidRPr="00171131" w:rsidRDefault="00171131" w:rsidP="004114C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4114C3">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00262BC5">
        <w:rPr>
          <w:rFonts w:ascii="Cambria" w:eastAsia="Calibri" w:hAnsi="Cambria" w:cs="Times New Roman"/>
          <w:b/>
          <w:color w:val="365F91" w:themeColor="accent1" w:themeShade="BF"/>
          <w:sz w:val="28"/>
          <w:szCs w:val="28"/>
          <w:lang w:eastAsia="tr-TR"/>
        </w:rPr>
        <w:t>MERKEZİN 2023</w:t>
      </w:r>
      <w:r w:rsidRPr="00171131">
        <w:rPr>
          <w:rFonts w:ascii="Cambria" w:eastAsia="Calibri" w:hAnsi="Cambria" w:cs="Times New Roman"/>
          <w:b/>
          <w:color w:val="365F91" w:themeColor="accent1" w:themeShade="BF"/>
          <w:sz w:val="28"/>
          <w:szCs w:val="28"/>
          <w:lang w:eastAsia="tr-TR"/>
        </w:rPr>
        <w:t xml:space="preserve"> YILI İÇİN YILLIK ÇALIŞMA PROGRAMI</w:t>
      </w:r>
    </w:p>
    <w:p w:rsidR="00171131" w:rsidRPr="00171131" w:rsidRDefault="00171131" w:rsidP="00171131">
      <w:pPr>
        <w:tabs>
          <w:tab w:val="left" w:pos="2520"/>
          <w:tab w:val="left" w:pos="5400"/>
        </w:tabs>
        <w:spacing w:after="120" w:line="240" w:lineRule="exact"/>
        <w:rPr>
          <w:rFonts w:asciiTheme="majorHAnsi" w:eastAsia="Calibri" w:hAnsiTheme="majorHAnsi" w:cs="InterstateLight"/>
          <w:b/>
          <w:lang w:val="de-DE"/>
        </w:rPr>
      </w:pPr>
      <w:r w:rsidRPr="00171131">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428"/>
      </w:tblGrid>
      <w:tr w:rsidR="00171131" w:rsidRPr="00171131" w:rsidTr="00F41079">
        <w:trPr>
          <w:trHeight w:val="567"/>
        </w:trPr>
        <w:tc>
          <w:tcPr>
            <w:tcW w:w="3510" w:type="dxa"/>
            <w:vAlign w:val="center"/>
          </w:tcPr>
          <w:p w:rsidR="00171131" w:rsidRPr="00171131" w:rsidRDefault="00171131" w:rsidP="00F41079">
            <w:pPr>
              <w:tabs>
                <w:tab w:val="left" w:pos="2520"/>
                <w:tab w:val="left" w:pos="5400"/>
              </w:tabs>
              <w:spacing w:after="0" w:line="300" w:lineRule="exact"/>
              <w:rPr>
                <w:rFonts w:asciiTheme="majorHAnsi" w:eastAsia="Calibri" w:hAnsiTheme="majorHAnsi" w:cs="InterstateLight"/>
                <w:b/>
                <w:lang w:val="de-DE"/>
              </w:rPr>
            </w:pPr>
            <w:r w:rsidRPr="00171131">
              <w:rPr>
                <w:rFonts w:asciiTheme="majorHAnsi" w:eastAsia="Calibri" w:hAnsiTheme="majorHAnsi" w:cs="InterstateLight"/>
                <w:b/>
                <w:lang w:val="de-DE"/>
              </w:rPr>
              <w:t>Kriterler</w:t>
            </w:r>
          </w:p>
        </w:tc>
        <w:tc>
          <w:tcPr>
            <w:tcW w:w="4428" w:type="dxa"/>
            <w:vAlign w:val="center"/>
          </w:tcPr>
          <w:p w:rsidR="00171131" w:rsidRPr="00171131" w:rsidRDefault="00171131" w:rsidP="00F41079">
            <w:pPr>
              <w:tabs>
                <w:tab w:val="left" w:pos="2520"/>
                <w:tab w:val="left" w:pos="5400"/>
              </w:tabs>
              <w:spacing w:after="0" w:line="300" w:lineRule="exact"/>
              <w:rPr>
                <w:rFonts w:asciiTheme="majorHAnsi" w:eastAsia="Calibri" w:hAnsiTheme="majorHAnsi" w:cs="InterstateLight"/>
                <w:b/>
                <w:lang w:val="de-DE"/>
              </w:rPr>
            </w:pPr>
            <w:r w:rsidRPr="00171131">
              <w:rPr>
                <w:rFonts w:asciiTheme="majorHAnsi" w:eastAsia="Calibri" w:hAnsiTheme="majorHAnsi" w:cs="InterstateLight"/>
                <w:b/>
                <w:lang w:val="de-DE"/>
              </w:rPr>
              <w:t>Sayısal Hedef</w:t>
            </w:r>
          </w:p>
        </w:tc>
      </w:tr>
      <w:tr w:rsidR="00262BC5" w:rsidRPr="00171131" w:rsidTr="00F41079">
        <w:trPr>
          <w:trHeight w:val="636"/>
        </w:trPr>
        <w:tc>
          <w:tcPr>
            <w:tcW w:w="3510" w:type="dxa"/>
          </w:tcPr>
          <w:p w:rsidR="00262BC5" w:rsidRPr="00262BC5" w:rsidRDefault="00262BC5" w:rsidP="00262BC5">
            <w:pPr>
              <w:tabs>
                <w:tab w:val="left" w:pos="2520"/>
                <w:tab w:val="left" w:pos="5400"/>
              </w:tabs>
              <w:spacing w:after="0" w:line="300" w:lineRule="exact"/>
              <w:rPr>
                <w:rFonts w:asciiTheme="majorHAnsi" w:hAnsiTheme="majorHAnsi"/>
                <w:szCs w:val="20"/>
              </w:rPr>
            </w:pPr>
            <w:r w:rsidRPr="00262BC5">
              <w:rPr>
                <w:rFonts w:asciiTheme="majorHAnsi" w:hAnsiTheme="majorHAnsi"/>
                <w:szCs w:val="20"/>
              </w:rPr>
              <w:t xml:space="preserve">CCL Global Project </w:t>
            </w:r>
          </w:p>
        </w:tc>
        <w:tc>
          <w:tcPr>
            <w:tcW w:w="4428" w:type="dxa"/>
          </w:tcPr>
          <w:p w:rsidR="00262BC5" w:rsidRPr="00262BC5" w:rsidRDefault="00262BC5" w:rsidP="00262BC5">
            <w:pPr>
              <w:tabs>
                <w:tab w:val="left" w:pos="2520"/>
                <w:tab w:val="left" w:pos="5400"/>
              </w:tabs>
              <w:spacing w:after="0" w:line="300" w:lineRule="exact"/>
              <w:rPr>
                <w:rFonts w:asciiTheme="majorHAnsi" w:hAnsiTheme="majorHAnsi"/>
                <w:szCs w:val="20"/>
              </w:rPr>
            </w:pPr>
            <w:r w:rsidRPr="00262BC5">
              <w:rPr>
                <w:rFonts w:asciiTheme="majorHAnsi" w:hAnsiTheme="majorHAnsi"/>
                <w:szCs w:val="20"/>
              </w:rPr>
              <w:t>1 Finansal Hizmet Sağlayıcı ile Proje tamamlanması</w:t>
            </w:r>
          </w:p>
        </w:tc>
      </w:tr>
    </w:tbl>
    <w:p w:rsidR="004114C3" w:rsidRDefault="004114C3" w:rsidP="004102F0">
      <w:pPr>
        <w:spacing w:after="0" w:line="300" w:lineRule="exact"/>
        <w:rPr>
          <w:rFonts w:ascii="Cambria" w:eastAsia="Calibri" w:hAnsi="Cambria" w:cs="Times New Roman"/>
          <w:b/>
          <w:color w:val="365F91" w:themeColor="accent1" w:themeShade="BF"/>
          <w:sz w:val="28"/>
          <w:szCs w:val="28"/>
          <w:lang w:eastAsia="tr-TR"/>
        </w:rPr>
      </w:pPr>
    </w:p>
    <w:p w:rsidR="004102F0" w:rsidRDefault="00962362" w:rsidP="004102F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3F0CDE" w:rsidRPr="00962362">
        <w:rPr>
          <w:rFonts w:ascii="Cambria" w:eastAsia="Calibri" w:hAnsi="Cambria" w:cs="Times New Roman"/>
          <w:b/>
          <w:color w:val="365F91" w:themeColor="accent1" w:themeShade="BF"/>
          <w:sz w:val="28"/>
          <w:szCs w:val="28"/>
          <w:lang w:eastAsia="tr-TR"/>
        </w:rPr>
        <w:t>ÖZDEĞERLENDİRME</w:t>
      </w:r>
    </w:p>
    <w:p w:rsidR="004102F0" w:rsidRPr="004102F0" w:rsidRDefault="004102F0" w:rsidP="004102F0">
      <w:pPr>
        <w:spacing w:after="0" w:line="300" w:lineRule="exact"/>
        <w:rPr>
          <w:rFonts w:ascii="Cambria" w:eastAsia="Calibri" w:hAnsi="Cambria" w:cs="Times New Roman"/>
          <w:b/>
          <w:color w:val="365F91" w:themeColor="accent1" w:themeShade="BF"/>
          <w:sz w:val="28"/>
          <w:szCs w:val="28"/>
          <w:lang w:eastAsia="tr-TR"/>
        </w:rPr>
      </w:pPr>
    </w:p>
    <w:p w:rsidR="00D91B84" w:rsidRPr="00D91B84"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szCs w:val="20"/>
        </w:rPr>
      </w:pPr>
      <w:r w:rsidRPr="00D91B84">
        <w:rPr>
          <w:rFonts w:asciiTheme="majorHAnsi" w:eastAsia="Calibri" w:hAnsiTheme="majorHAnsi" w:cs="Times New Roman"/>
          <w:b/>
          <w:szCs w:val="20"/>
        </w:rPr>
        <w:t xml:space="preserve">Genel yol gösterici </w:t>
      </w:r>
      <w:r w:rsidR="006A5504">
        <w:rPr>
          <w:rFonts w:asciiTheme="majorHAnsi" w:eastAsia="Calibri" w:hAnsiTheme="majorHAnsi" w:cs="Times New Roman"/>
          <w:b/>
          <w:szCs w:val="20"/>
        </w:rPr>
        <w:t>başlıklarınız (rubrics) varmı?</w:t>
      </w:r>
    </w:p>
    <w:p w:rsid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r w:rsidRPr="00D91B84">
        <w:rPr>
          <w:rFonts w:asciiTheme="majorHAnsi" w:eastAsia="Calibri" w:hAnsiTheme="majorHAnsi" w:cs="Times New Roman"/>
          <w:szCs w:val="20"/>
        </w:rPr>
        <w:t>2022 yılı itibariyle yeniden yapılanmaya gittiğimiz için yenilenme aşamasında.</w:t>
      </w:r>
    </w:p>
    <w:p w:rsidR="00D91B84" w:rsidRP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p>
    <w:p w:rsidR="00D91B84" w:rsidRPr="00D91B84"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szCs w:val="20"/>
        </w:rPr>
      </w:pPr>
      <w:r w:rsidRPr="00D91B84">
        <w:rPr>
          <w:rFonts w:asciiTheme="majorHAnsi" w:eastAsia="Calibri" w:hAnsiTheme="majorHAnsi" w:cs="Times New Roman"/>
          <w:b/>
          <w:szCs w:val="20"/>
        </w:rPr>
        <w:t>Mevcut durumunuzdan bir adım ö</w:t>
      </w:r>
      <w:r w:rsidR="006A5504">
        <w:rPr>
          <w:rFonts w:asciiTheme="majorHAnsi" w:eastAsia="Calibri" w:hAnsiTheme="majorHAnsi" w:cs="Times New Roman"/>
          <w:b/>
          <w:szCs w:val="20"/>
        </w:rPr>
        <w:t>teye gitmek için neler yaptınız?</w:t>
      </w:r>
      <w:r w:rsidRPr="00D91B84">
        <w:rPr>
          <w:rFonts w:asciiTheme="majorHAnsi" w:eastAsia="Calibri" w:hAnsiTheme="majorHAnsi" w:cs="Times New Roman"/>
          <w:b/>
          <w:szCs w:val="20"/>
        </w:rPr>
        <w:t xml:space="preserve"> </w:t>
      </w:r>
    </w:p>
    <w:p w:rsid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r w:rsidRPr="00D91B84">
        <w:rPr>
          <w:rFonts w:asciiTheme="majorHAnsi" w:eastAsia="Calibri" w:hAnsiTheme="majorHAnsi" w:cs="Times New Roman"/>
          <w:szCs w:val="20"/>
        </w:rPr>
        <w:t>Finans sektörü ile bağlantıları güçlendirmek için ziyaret ve ağırlama gerçekleştirdik. Yeni araştırmaya istekli öğrencilerin eğitimleri amacıyla projelerde rol almasını sağladık. Diğer alt merkezlerle işbirliği içerisinde yeniden yapılanmaya gittik.</w:t>
      </w:r>
    </w:p>
    <w:p w:rsidR="00D91B84" w:rsidRP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p>
    <w:p w:rsidR="00D91B84" w:rsidRPr="00D91B84"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szCs w:val="20"/>
        </w:rPr>
      </w:pPr>
      <w:r w:rsidRPr="00D91B84">
        <w:rPr>
          <w:rFonts w:asciiTheme="majorHAnsi" w:eastAsia="Calibri" w:hAnsiTheme="majorHAnsi" w:cs="Times New Roman"/>
          <w:b/>
          <w:szCs w:val="20"/>
        </w:rPr>
        <w:t>Hedeflerinizi gerçekleştirmek içi</w:t>
      </w:r>
      <w:r w:rsidR="006A5504">
        <w:rPr>
          <w:rFonts w:asciiTheme="majorHAnsi" w:eastAsia="Calibri" w:hAnsiTheme="majorHAnsi" w:cs="Times New Roman"/>
          <w:b/>
          <w:szCs w:val="20"/>
        </w:rPr>
        <w:t>n hangi çalışmalarda bulundunuz?</w:t>
      </w:r>
      <w:r w:rsidRPr="00D91B84">
        <w:rPr>
          <w:rFonts w:asciiTheme="majorHAnsi" w:eastAsia="Calibri" w:hAnsiTheme="majorHAnsi" w:cs="Times New Roman"/>
          <w:b/>
          <w:szCs w:val="20"/>
        </w:rPr>
        <w:t xml:space="preserve"> </w:t>
      </w:r>
    </w:p>
    <w:p w:rsid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r w:rsidRPr="00D91B84">
        <w:rPr>
          <w:rFonts w:asciiTheme="majorHAnsi" w:eastAsia="Calibri" w:hAnsiTheme="majorHAnsi" w:cs="Times New Roman"/>
          <w:szCs w:val="20"/>
        </w:rPr>
        <w:t>Akademisyenler ve profesyoneller ile ortak çalışmalar düzenledik.</w:t>
      </w:r>
    </w:p>
    <w:p w:rsidR="00D91B84" w:rsidRP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p>
    <w:p w:rsidR="00D91B84" w:rsidRPr="00D91B84"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szCs w:val="20"/>
        </w:rPr>
      </w:pPr>
      <w:r w:rsidRPr="00D91B84">
        <w:rPr>
          <w:rFonts w:asciiTheme="majorHAnsi" w:eastAsia="Calibri" w:hAnsiTheme="majorHAnsi" w:cs="Times New Roman"/>
          <w:b/>
          <w:szCs w:val="20"/>
        </w:rPr>
        <w:t>Hedefinizin ne kadarına ulaştınız? Ulaşamadıysanız eksikleriniz nelerdi gerekçeleri,</w:t>
      </w:r>
    </w:p>
    <w:p w:rsid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r w:rsidRPr="00D91B84">
        <w:rPr>
          <w:rFonts w:asciiTheme="majorHAnsi" w:eastAsia="Calibri" w:hAnsiTheme="majorHAnsi" w:cs="Times New Roman"/>
          <w:szCs w:val="20"/>
        </w:rPr>
        <w:t>Neredeyse hepsine ulaştık. Ancak pandemi sonrası değişen iş düzenleri, akademik kadro eksikliği ve bütçe yetersizliği sıkıntılara yol açtı.</w:t>
      </w:r>
    </w:p>
    <w:p w:rsidR="00D91B84" w:rsidRP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p>
    <w:p w:rsidR="00D91B84" w:rsidRPr="00D91B84"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szCs w:val="20"/>
        </w:rPr>
      </w:pPr>
      <w:r w:rsidRPr="00D91B84">
        <w:rPr>
          <w:rFonts w:asciiTheme="majorHAnsi" w:eastAsia="Calibri" w:hAnsiTheme="majorHAnsi" w:cs="Times New Roman"/>
          <w:b/>
          <w:szCs w:val="20"/>
        </w:rPr>
        <w:t xml:space="preserve">Hedef üstü çalışmanız oldu mu? </w:t>
      </w:r>
      <w:proofErr w:type="gramStart"/>
      <w:r w:rsidRPr="00D91B84">
        <w:rPr>
          <w:rFonts w:asciiTheme="majorHAnsi" w:eastAsia="Calibri" w:hAnsiTheme="majorHAnsi" w:cs="Times New Roman"/>
          <w:b/>
          <w:szCs w:val="20"/>
        </w:rPr>
        <w:t>bunu</w:t>
      </w:r>
      <w:proofErr w:type="gramEnd"/>
      <w:r w:rsidRPr="00D91B84">
        <w:rPr>
          <w:rFonts w:asciiTheme="majorHAnsi" w:eastAsia="Calibri" w:hAnsiTheme="majorHAnsi" w:cs="Times New Roman"/>
          <w:b/>
          <w:szCs w:val="20"/>
        </w:rPr>
        <w:t xml:space="preserve"> nasıl bi</w:t>
      </w:r>
      <w:r w:rsidR="006A5504">
        <w:rPr>
          <w:rFonts w:asciiTheme="majorHAnsi" w:eastAsia="Calibri" w:hAnsiTheme="majorHAnsi" w:cs="Times New Roman"/>
          <w:b/>
          <w:szCs w:val="20"/>
        </w:rPr>
        <w:t>r çalışma sayesinde başardınız?</w:t>
      </w:r>
      <w:r w:rsidRPr="00D91B84">
        <w:rPr>
          <w:rFonts w:asciiTheme="majorHAnsi" w:eastAsia="Calibri" w:hAnsiTheme="majorHAnsi" w:cs="Times New Roman"/>
          <w:b/>
          <w:szCs w:val="20"/>
        </w:rPr>
        <w:t xml:space="preserve"> </w:t>
      </w:r>
    </w:p>
    <w:p w:rsid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r w:rsidRPr="00D91B84">
        <w:rPr>
          <w:rFonts w:asciiTheme="majorHAnsi" w:eastAsia="Calibri" w:hAnsiTheme="majorHAnsi" w:cs="Times New Roman"/>
          <w:szCs w:val="20"/>
        </w:rPr>
        <w:t>2022 yılı itibariyle yeniden yapılanmaya gittiğimiz için olduğu söylenemez.</w:t>
      </w:r>
    </w:p>
    <w:p w:rsidR="00D91B84" w:rsidRP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p>
    <w:p w:rsidR="00D91B84" w:rsidRPr="00D91B84"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szCs w:val="20"/>
        </w:rPr>
      </w:pPr>
      <w:r w:rsidRPr="00D91B84">
        <w:rPr>
          <w:rFonts w:asciiTheme="majorHAnsi" w:eastAsia="Calibri" w:hAnsiTheme="majorHAnsi" w:cs="Times New Roman"/>
          <w:b/>
          <w:szCs w:val="20"/>
        </w:rPr>
        <w:t xml:space="preserve">Diğer Merkezler ile işbirliği yaptınız mı? </w:t>
      </w:r>
    </w:p>
    <w:p w:rsid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r w:rsidRPr="00D91B84">
        <w:rPr>
          <w:rFonts w:asciiTheme="majorHAnsi" w:eastAsia="Calibri" w:hAnsiTheme="majorHAnsi" w:cs="Times New Roman"/>
          <w:szCs w:val="20"/>
        </w:rPr>
        <w:t>Evet. CCG, GİRİŞİMCİLİK ve İNOVASYON Merkezleri ile.</w:t>
      </w:r>
    </w:p>
    <w:p w:rsidR="00D91B84" w:rsidRPr="00D91B84" w:rsidRDefault="00D91B84" w:rsidP="00D91B84">
      <w:pPr>
        <w:tabs>
          <w:tab w:val="left" w:pos="1560"/>
          <w:tab w:val="left" w:pos="1701"/>
        </w:tabs>
        <w:spacing w:after="0" w:line="300" w:lineRule="exact"/>
        <w:ind w:left="709"/>
        <w:jc w:val="both"/>
        <w:rPr>
          <w:rFonts w:asciiTheme="majorHAnsi" w:eastAsia="Calibri" w:hAnsiTheme="majorHAnsi" w:cs="Times New Roman"/>
          <w:szCs w:val="20"/>
        </w:rPr>
      </w:pPr>
    </w:p>
    <w:p w:rsidR="00D91B84" w:rsidRPr="00D91B84"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szCs w:val="20"/>
        </w:rPr>
      </w:pPr>
      <w:r w:rsidRPr="00D91B84">
        <w:rPr>
          <w:rFonts w:asciiTheme="majorHAnsi" w:eastAsia="Calibri" w:hAnsiTheme="majorHAnsi" w:cs="Times New Roman"/>
          <w:b/>
          <w:szCs w:val="20"/>
        </w:rPr>
        <w:t>2023 Yılı hedefleriniz nelerdir?</w:t>
      </w:r>
    </w:p>
    <w:p w:rsidR="00D91B84" w:rsidRPr="00D91B84" w:rsidRDefault="00D91B84" w:rsidP="00D91B84">
      <w:pPr>
        <w:tabs>
          <w:tab w:val="left" w:pos="1560"/>
          <w:tab w:val="left" w:pos="1701"/>
        </w:tabs>
        <w:spacing w:after="0" w:line="300" w:lineRule="exact"/>
        <w:ind w:left="709"/>
        <w:jc w:val="both"/>
        <w:rPr>
          <w:rFonts w:asciiTheme="majorHAnsi" w:eastAsia="Calibri" w:hAnsiTheme="majorHAnsi" w:cs="Times New Roman"/>
          <w:b/>
          <w:szCs w:val="20"/>
        </w:rPr>
      </w:pPr>
      <w:r w:rsidRPr="00D91B84">
        <w:rPr>
          <w:rFonts w:asciiTheme="majorHAnsi" w:eastAsia="Calibri" w:hAnsiTheme="majorHAnsi" w:cs="Times New Roman"/>
          <w:szCs w:val="20"/>
        </w:rPr>
        <w:t xml:space="preserve">En az 1 uluslararası proje ve 1 zirve düzenlemek. Danışmanlık hizmetleri için çalışmalar yaparak var olan çalışmaları sürdürmek. Yeniden yapılanma sürecini nihayete erdirip tamamlamak. </w:t>
      </w:r>
    </w:p>
    <w:p w:rsidR="00171131" w:rsidRPr="004102F0" w:rsidRDefault="00171131" w:rsidP="00D91B84">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sectPr w:rsidR="00171131" w:rsidRPr="004102F0"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843" w:rsidRDefault="006B4843" w:rsidP="00D9381D">
      <w:pPr>
        <w:spacing w:after="0" w:line="240" w:lineRule="auto"/>
      </w:pPr>
      <w:r>
        <w:separator/>
      </w:r>
    </w:p>
  </w:endnote>
  <w:endnote w:type="continuationSeparator" w:id="0">
    <w:p w:rsidR="006B4843" w:rsidRDefault="006B484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Noto Symbol">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imesNewRomanPSM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843" w:rsidRDefault="006B4843" w:rsidP="00D9381D">
      <w:pPr>
        <w:spacing w:after="0" w:line="240" w:lineRule="auto"/>
      </w:pPr>
      <w:r>
        <w:separator/>
      </w:r>
    </w:p>
  </w:footnote>
  <w:footnote w:type="continuationSeparator" w:id="0">
    <w:p w:rsidR="006B4843" w:rsidRDefault="006B484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8A72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283E4C" w:rsidRDefault="003E1621" w:rsidP="00E1565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w:t>
              </w:r>
              <w:r w:rsidR="004D3B53">
                <w:rPr>
                  <w:b/>
                  <w:color w:val="808080" w:themeColor="background1" w:themeShade="80"/>
                  <w:sz w:val="24"/>
                  <w:szCs w:val="24"/>
                </w:rPr>
                <w:t>22</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5132_"/>
      </v:shape>
    </w:pict>
  </w:numPicBullet>
  <w:abstractNum w:abstractNumId="0" w15:restartNumberingAfterBreak="0">
    <w:nsid w:val="021A4FE7"/>
    <w:multiLevelType w:val="hybridMultilevel"/>
    <w:tmpl w:val="649C1E36"/>
    <w:lvl w:ilvl="0" w:tplc="55FCF878">
      <w:start w:val="1"/>
      <w:numFmt w:val="lowerLetter"/>
      <w:lvlText w:val="%1)"/>
      <w:lvlJc w:val="left"/>
      <w:pPr>
        <w:ind w:left="108" w:hanging="197"/>
      </w:pPr>
      <w:rPr>
        <w:rFonts w:asciiTheme="minorHAnsi" w:hAnsiTheme="minorHAnsi" w:cstheme="minorHAnsi" w:hint="default"/>
        <w:spacing w:val="-1"/>
        <w:w w:val="100"/>
        <w:sz w:val="18"/>
        <w:szCs w:val="18"/>
        <w:lang w:val="tr-TR" w:eastAsia="en-US" w:bidi="ar-SA"/>
      </w:rPr>
    </w:lvl>
    <w:lvl w:ilvl="1" w:tplc="CC00ACAE">
      <w:numFmt w:val="bullet"/>
      <w:lvlText w:val="•"/>
      <w:lvlJc w:val="left"/>
      <w:pPr>
        <w:ind w:left="969" w:hanging="197"/>
      </w:pPr>
      <w:rPr>
        <w:rFonts w:hint="default"/>
        <w:lang w:val="tr-TR" w:eastAsia="en-US" w:bidi="ar-SA"/>
      </w:rPr>
    </w:lvl>
    <w:lvl w:ilvl="2" w:tplc="1D989E44">
      <w:numFmt w:val="bullet"/>
      <w:lvlText w:val="•"/>
      <w:lvlJc w:val="left"/>
      <w:pPr>
        <w:ind w:left="1838" w:hanging="197"/>
      </w:pPr>
      <w:rPr>
        <w:rFonts w:hint="default"/>
        <w:lang w:val="tr-TR" w:eastAsia="en-US" w:bidi="ar-SA"/>
      </w:rPr>
    </w:lvl>
    <w:lvl w:ilvl="3" w:tplc="329CFBFE">
      <w:numFmt w:val="bullet"/>
      <w:lvlText w:val="•"/>
      <w:lvlJc w:val="left"/>
      <w:pPr>
        <w:ind w:left="2707" w:hanging="197"/>
      </w:pPr>
      <w:rPr>
        <w:rFonts w:hint="default"/>
        <w:lang w:val="tr-TR" w:eastAsia="en-US" w:bidi="ar-SA"/>
      </w:rPr>
    </w:lvl>
    <w:lvl w:ilvl="4" w:tplc="EF04FF24">
      <w:numFmt w:val="bullet"/>
      <w:lvlText w:val="•"/>
      <w:lvlJc w:val="left"/>
      <w:pPr>
        <w:ind w:left="3576" w:hanging="197"/>
      </w:pPr>
      <w:rPr>
        <w:rFonts w:hint="default"/>
        <w:lang w:val="tr-TR" w:eastAsia="en-US" w:bidi="ar-SA"/>
      </w:rPr>
    </w:lvl>
    <w:lvl w:ilvl="5" w:tplc="A0A08068">
      <w:numFmt w:val="bullet"/>
      <w:lvlText w:val="•"/>
      <w:lvlJc w:val="left"/>
      <w:pPr>
        <w:ind w:left="4445" w:hanging="197"/>
      </w:pPr>
      <w:rPr>
        <w:rFonts w:hint="default"/>
        <w:lang w:val="tr-TR" w:eastAsia="en-US" w:bidi="ar-SA"/>
      </w:rPr>
    </w:lvl>
    <w:lvl w:ilvl="6" w:tplc="865C00B4">
      <w:numFmt w:val="bullet"/>
      <w:lvlText w:val="•"/>
      <w:lvlJc w:val="left"/>
      <w:pPr>
        <w:ind w:left="5314" w:hanging="197"/>
      </w:pPr>
      <w:rPr>
        <w:rFonts w:hint="default"/>
        <w:lang w:val="tr-TR" w:eastAsia="en-US" w:bidi="ar-SA"/>
      </w:rPr>
    </w:lvl>
    <w:lvl w:ilvl="7" w:tplc="45DEE6D4">
      <w:numFmt w:val="bullet"/>
      <w:lvlText w:val="•"/>
      <w:lvlJc w:val="left"/>
      <w:pPr>
        <w:ind w:left="6183" w:hanging="197"/>
      </w:pPr>
      <w:rPr>
        <w:rFonts w:hint="default"/>
        <w:lang w:val="tr-TR" w:eastAsia="en-US" w:bidi="ar-SA"/>
      </w:rPr>
    </w:lvl>
    <w:lvl w:ilvl="8" w:tplc="0AA499DA">
      <w:numFmt w:val="bullet"/>
      <w:lvlText w:val="•"/>
      <w:lvlJc w:val="left"/>
      <w:pPr>
        <w:ind w:left="7052" w:hanging="197"/>
      </w:pPr>
      <w:rPr>
        <w:rFonts w:hint="default"/>
        <w:lang w:val="tr-TR" w:eastAsia="en-US" w:bidi="ar-SA"/>
      </w:rPr>
    </w:lvl>
  </w:abstractNum>
  <w:abstractNum w:abstractNumId="1" w15:restartNumberingAfterBreak="0">
    <w:nsid w:val="0699540D"/>
    <w:multiLevelType w:val="hybridMultilevel"/>
    <w:tmpl w:val="9AC05A86"/>
    <w:lvl w:ilvl="0" w:tplc="5AF4DA6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091F1389"/>
    <w:multiLevelType w:val="hybridMultilevel"/>
    <w:tmpl w:val="F39E97D0"/>
    <w:lvl w:ilvl="0" w:tplc="A604699C">
      <w:start w:val="1"/>
      <w:numFmt w:val="lowerLetter"/>
      <w:lvlText w:val="%1)"/>
      <w:lvlJc w:val="left"/>
      <w:pPr>
        <w:ind w:left="1085" w:hanging="185"/>
      </w:pPr>
      <w:rPr>
        <w:rFonts w:asciiTheme="minorHAnsi" w:eastAsia="Times New Roman" w:hAnsiTheme="minorHAnsi" w:cstheme="minorHAnsi" w:hint="default"/>
        <w:spacing w:val="-1"/>
        <w:w w:val="100"/>
        <w:sz w:val="20"/>
        <w:szCs w:val="20"/>
        <w:lang w:val="tr-TR" w:eastAsia="en-US" w:bidi="ar-SA"/>
      </w:rPr>
    </w:lvl>
    <w:lvl w:ilvl="1" w:tplc="D2DAA056">
      <w:numFmt w:val="bullet"/>
      <w:lvlText w:val="•"/>
      <w:lvlJc w:val="left"/>
      <w:pPr>
        <w:ind w:left="1784" w:hanging="185"/>
      </w:pPr>
      <w:rPr>
        <w:rFonts w:hint="default"/>
        <w:lang w:val="tr-TR" w:eastAsia="en-US" w:bidi="ar-SA"/>
      </w:rPr>
    </w:lvl>
    <w:lvl w:ilvl="2" w:tplc="ACACC5E2">
      <w:numFmt w:val="bullet"/>
      <w:lvlText w:val="•"/>
      <w:lvlJc w:val="left"/>
      <w:pPr>
        <w:ind w:left="2589" w:hanging="185"/>
      </w:pPr>
      <w:rPr>
        <w:rFonts w:hint="default"/>
        <w:lang w:val="tr-TR" w:eastAsia="en-US" w:bidi="ar-SA"/>
      </w:rPr>
    </w:lvl>
    <w:lvl w:ilvl="3" w:tplc="F0769ED6">
      <w:numFmt w:val="bullet"/>
      <w:lvlText w:val="•"/>
      <w:lvlJc w:val="left"/>
      <w:pPr>
        <w:ind w:left="3393" w:hanging="185"/>
      </w:pPr>
      <w:rPr>
        <w:rFonts w:hint="default"/>
        <w:lang w:val="tr-TR" w:eastAsia="en-US" w:bidi="ar-SA"/>
      </w:rPr>
    </w:lvl>
    <w:lvl w:ilvl="4" w:tplc="FA7060B4">
      <w:numFmt w:val="bullet"/>
      <w:lvlText w:val="•"/>
      <w:lvlJc w:val="left"/>
      <w:pPr>
        <w:ind w:left="4198" w:hanging="185"/>
      </w:pPr>
      <w:rPr>
        <w:rFonts w:hint="default"/>
        <w:lang w:val="tr-TR" w:eastAsia="en-US" w:bidi="ar-SA"/>
      </w:rPr>
    </w:lvl>
    <w:lvl w:ilvl="5" w:tplc="6CE0562C">
      <w:numFmt w:val="bullet"/>
      <w:lvlText w:val="•"/>
      <w:lvlJc w:val="left"/>
      <w:pPr>
        <w:ind w:left="5003" w:hanging="185"/>
      </w:pPr>
      <w:rPr>
        <w:rFonts w:hint="default"/>
        <w:lang w:val="tr-TR" w:eastAsia="en-US" w:bidi="ar-SA"/>
      </w:rPr>
    </w:lvl>
    <w:lvl w:ilvl="6" w:tplc="5378A33A">
      <w:numFmt w:val="bullet"/>
      <w:lvlText w:val="•"/>
      <w:lvlJc w:val="left"/>
      <w:pPr>
        <w:ind w:left="5807" w:hanging="185"/>
      </w:pPr>
      <w:rPr>
        <w:rFonts w:hint="default"/>
        <w:lang w:val="tr-TR" w:eastAsia="en-US" w:bidi="ar-SA"/>
      </w:rPr>
    </w:lvl>
    <w:lvl w:ilvl="7" w:tplc="7F5EAD14">
      <w:numFmt w:val="bullet"/>
      <w:lvlText w:val="•"/>
      <w:lvlJc w:val="left"/>
      <w:pPr>
        <w:ind w:left="6612" w:hanging="185"/>
      </w:pPr>
      <w:rPr>
        <w:rFonts w:hint="default"/>
        <w:lang w:val="tr-TR" w:eastAsia="en-US" w:bidi="ar-SA"/>
      </w:rPr>
    </w:lvl>
    <w:lvl w:ilvl="8" w:tplc="8A32439C">
      <w:numFmt w:val="bullet"/>
      <w:lvlText w:val="•"/>
      <w:lvlJc w:val="left"/>
      <w:pPr>
        <w:ind w:left="7417" w:hanging="185"/>
      </w:pPr>
      <w:rPr>
        <w:rFonts w:hint="default"/>
        <w:lang w:val="tr-TR" w:eastAsia="en-US" w:bidi="ar-SA"/>
      </w:r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66268"/>
    <w:multiLevelType w:val="hybridMultilevel"/>
    <w:tmpl w:val="1D661442"/>
    <w:lvl w:ilvl="0" w:tplc="128A8C7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1D86639E"/>
    <w:multiLevelType w:val="hybridMultilevel"/>
    <w:tmpl w:val="93B2AD6A"/>
    <w:lvl w:ilvl="0" w:tplc="8D021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4265256"/>
    <w:multiLevelType w:val="hybridMultilevel"/>
    <w:tmpl w:val="726AE3DC"/>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3A6BDA"/>
    <w:multiLevelType w:val="hybridMultilevel"/>
    <w:tmpl w:val="109463D4"/>
    <w:lvl w:ilvl="0" w:tplc="C7CA25D0">
      <w:start w:val="1"/>
      <w:numFmt w:val="bullet"/>
      <w:lvlText w:val="-"/>
      <w:lvlJc w:val="left"/>
      <w:pPr>
        <w:ind w:left="785" w:hanging="360"/>
      </w:pPr>
      <w:rPr>
        <w:rFonts w:ascii="Trebuchet MS" w:eastAsiaTheme="minorEastAsia" w:hAnsi="Trebuchet MS" w:cstheme="minorBidi"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6"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8"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1"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2"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4" w15:restartNumberingAfterBreak="0">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7" w15:restartNumberingAfterBreak="0">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29"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2"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743A2E"/>
    <w:multiLevelType w:val="multilevel"/>
    <w:tmpl w:val="71EE3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3"/>
  </w:num>
  <w:num w:numId="3">
    <w:abstractNumId w:val="8"/>
  </w:num>
  <w:num w:numId="4">
    <w:abstractNumId w:val="5"/>
  </w:num>
  <w:num w:numId="5">
    <w:abstractNumId w:val="32"/>
  </w:num>
  <w:num w:numId="6">
    <w:abstractNumId w:val="22"/>
  </w:num>
  <w:num w:numId="7">
    <w:abstractNumId w:val="19"/>
  </w:num>
  <w:num w:numId="8">
    <w:abstractNumId w:val="9"/>
  </w:num>
  <w:num w:numId="9">
    <w:abstractNumId w:val="31"/>
  </w:num>
  <w:num w:numId="10">
    <w:abstractNumId w:val="2"/>
  </w:num>
  <w:num w:numId="11">
    <w:abstractNumId w:val="26"/>
  </w:num>
  <w:num w:numId="12">
    <w:abstractNumId w:val="20"/>
  </w:num>
  <w:num w:numId="13">
    <w:abstractNumId w:val="17"/>
  </w:num>
  <w:num w:numId="14">
    <w:abstractNumId w:val="21"/>
  </w:num>
  <w:num w:numId="15">
    <w:abstractNumId w:val="18"/>
  </w:num>
  <w:num w:numId="16">
    <w:abstractNumId w:val="16"/>
  </w:num>
  <w:num w:numId="17">
    <w:abstractNumId w:val="10"/>
  </w:num>
  <w:num w:numId="18">
    <w:abstractNumId w:val="23"/>
  </w:num>
  <w:num w:numId="19">
    <w:abstractNumId w:val="12"/>
  </w:num>
  <w:num w:numId="20">
    <w:abstractNumId w:val="30"/>
  </w:num>
  <w:num w:numId="21">
    <w:abstractNumId w:val="28"/>
  </w:num>
  <w:num w:numId="22">
    <w:abstractNumId w:val="25"/>
  </w:num>
  <w:num w:numId="23">
    <w:abstractNumId w:val="27"/>
  </w:num>
  <w:num w:numId="24">
    <w:abstractNumId w:val="24"/>
  </w:num>
  <w:num w:numId="25">
    <w:abstractNumId w:val="13"/>
  </w:num>
  <w:num w:numId="26">
    <w:abstractNumId w:val="14"/>
  </w:num>
  <w:num w:numId="27">
    <w:abstractNumId w:val="34"/>
  </w:num>
  <w:num w:numId="28">
    <w:abstractNumId w:val="1"/>
  </w:num>
  <w:num w:numId="29">
    <w:abstractNumId w:val="3"/>
  </w:num>
  <w:num w:numId="30">
    <w:abstractNumId w:val="15"/>
  </w:num>
  <w:num w:numId="31">
    <w:abstractNumId w:val="6"/>
  </w:num>
  <w:num w:numId="32">
    <w:abstractNumId w:val="7"/>
  </w:num>
  <w:num w:numId="33">
    <w:abstractNumId w:val="0"/>
  </w:num>
  <w:num w:numId="34">
    <w:abstractNumId w:val="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D72"/>
    <w:rsid w:val="00064866"/>
    <w:rsid w:val="00071818"/>
    <w:rsid w:val="00074A37"/>
    <w:rsid w:val="00076588"/>
    <w:rsid w:val="00082608"/>
    <w:rsid w:val="000828D7"/>
    <w:rsid w:val="00082FA4"/>
    <w:rsid w:val="00083C64"/>
    <w:rsid w:val="00085BB0"/>
    <w:rsid w:val="00085EFA"/>
    <w:rsid w:val="00087AAE"/>
    <w:rsid w:val="00087D92"/>
    <w:rsid w:val="00092F3C"/>
    <w:rsid w:val="00095ED3"/>
    <w:rsid w:val="000A0AC9"/>
    <w:rsid w:val="000A108F"/>
    <w:rsid w:val="000A3C68"/>
    <w:rsid w:val="000A6E7F"/>
    <w:rsid w:val="000A79A0"/>
    <w:rsid w:val="000B026B"/>
    <w:rsid w:val="000B0816"/>
    <w:rsid w:val="000B0E71"/>
    <w:rsid w:val="000B1E50"/>
    <w:rsid w:val="000B26AF"/>
    <w:rsid w:val="000B60C2"/>
    <w:rsid w:val="000B65FC"/>
    <w:rsid w:val="000B66CC"/>
    <w:rsid w:val="000B747E"/>
    <w:rsid w:val="000C3DA7"/>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0B77"/>
    <w:rsid w:val="00171131"/>
    <w:rsid w:val="00171240"/>
    <w:rsid w:val="00171500"/>
    <w:rsid w:val="00172F13"/>
    <w:rsid w:val="00173303"/>
    <w:rsid w:val="00173C63"/>
    <w:rsid w:val="001770EC"/>
    <w:rsid w:val="0017782C"/>
    <w:rsid w:val="001803BA"/>
    <w:rsid w:val="00182F67"/>
    <w:rsid w:val="00185230"/>
    <w:rsid w:val="00185F00"/>
    <w:rsid w:val="0019168B"/>
    <w:rsid w:val="00191AAE"/>
    <w:rsid w:val="00191B0B"/>
    <w:rsid w:val="00192530"/>
    <w:rsid w:val="00192624"/>
    <w:rsid w:val="0019349B"/>
    <w:rsid w:val="00195483"/>
    <w:rsid w:val="001A0DA7"/>
    <w:rsid w:val="001A1CD9"/>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0F62"/>
    <w:rsid w:val="002430E9"/>
    <w:rsid w:val="0024476C"/>
    <w:rsid w:val="00245C01"/>
    <w:rsid w:val="00246E71"/>
    <w:rsid w:val="002471B2"/>
    <w:rsid w:val="0025343F"/>
    <w:rsid w:val="00255D17"/>
    <w:rsid w:val="00256B00"/>
    <w:rsid w:val="00262BC5"/>
    <w:rsid w:val="002631D1"/>
    <w:rsid w:val="00273941"/>
    <w:rsid w:val="00276123"/>
    <w:rsid w:val="002822B5"/>
    <w:rsid w:val="00283DC8"/>
    <w:rsid w:val="00283E4C"/>
    <w:rsid w:val="00285883"/>
    <w:rsid w:val="00287D31"/>
    <w:rsid w:val="0029310B"/>
    <w:rsid w:val="002940B2"/>
    <w:rsid w:val="002A02BD"/>
    <w:rsid w:val="002A0F81"/>
    <w:rsid w:val="002A19BE"/>
    <w:rsid w:val="002A5C8C"/>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0573"/>
    <w:rsid w:val="003025F9"/>
    <w:rsid w:val="003038EA"/>
    <w:rsid w:val="00303CC9"/>
    <w:rsid w:val="003049CC"/>
    <w:rsid w:val="00304E4C"/>
    <w:rsid w:val="00305F36"/>
    <w:rsid w:val="0030701A"/>
    <w:rsid w:val="00311976"/>
    <w:rsid w:val="00317CEC"/>
    <w:rsid w:val="00321959"/>
    <w:rsid w:val="0032257C"/>
    <w:rsid w:val="00322DED"/>
    <w:rsid w:val="00323F84"/>
    <w:rsid w:val="003254AC"/>
    <w:rsid w:val="00325B59"/>
    <w:rsid w:val="00325BAD"/>
    <w:rsid w:val="00326B29"/>
    <w:rsid w:val="0033213F"/>
    <w:rsid w:val="003337A6"/>
    <w:rsid w:val="00333EDD"/>
    <w:rsid w:val="00334753"/>
    <w:rsid w:val="00340E6C"/>
    <w:rsid w:val="00344050"/>
    <w:rsid w:val="003440F6"/>
    <w:rsid w:val="00344193"/>
    <w:rsid w:val="00346684"/>
    <w:rsid w:val="0034769A"/>
    <w:rsid w:val="00350705"/>
    <w:rsid w:val="00350FDA"/>
    <w:rsid w:val="003523DA"/>
    <w:rsid w:val="0035275B"/>
    <w:rsid w:val="00355FCE"/>
    <w:rsid w:val="0035699D"/>
    <w:rsid w:val="00356E84"/>
    <w:rsid w:val="00356EF0"/>
    <w:rsid w:val="003606B1"/>
    <w:rsid w:val="00360AEC"/>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0B67"/>
    <w:rsid w:val="003A1E26"/>
    <w:rsid w:val="003A238E"/>
    <w:rsid w:val="003A33C4"/>
    <w:rsid w:val="003A36D3"/>
    <w:rsid w:val="003A636B"/>
    <w:rsid w:val="003B27BE"/>
    <w:rsid w:val="003B3E46"/>
    <w:rsid w:val="003B435F"/>
    <w:rsid w:val="003B5A4B"/>
    <w:rsid w:val="003B5FCB"/>
    <w:rsid w:val="003B65A3"/>
    <w:rsid w:val="003C115C"/>
    <w:rsid w:val="003C26C9"/>
    <w:rsid w:val="003C4984"/>
    <w:rsid w:val="003C5100"/>
    <w:rsid w:val="003D0DB7"/>
    <w:rsid w:val="003D1532"/>
    <w:rsid w:val="003D3FF6"/>
    <w:rsid w:val="003D561E"/>
    <w:rsid w:val="003D5EE7"/>
    <w:rsid w:val="003E01B1"/>
    <w:rsid w:val="003E066B"/>
    <w:rsid w:val="003E1385"/>
    <w:rsid w:val="003E1621"/>
    <w:rsid w:val="003E28EA"/>
    <w:rsid w:val="003E2DA2"/>
    <w:rsid w:val="003E2DD7"/>
    <w:rsid w:val="003E3F67"/>
    <w:rsid w:val="003E59C8"/>
    <w:rsid w:val="003E5EED"/>
    <w:rsid w:val="003F0CDE"/>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2F0"/>
    <w:rsid w:val="00410B32"/>
    <w:rsid w:val="004114C3"/>
    <w:rsid w:val="004123EC"/>
    <w:rsid w:val="00412E4B"/>
    <w:rsid w:val="00417465"/>
    <w:rsid w:val="00421910"/>
    <w:rsid w:val="00421A35"/>
    <w:rsid w:val="00423C2A"/>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A50"/>
    <w:rsid w:val="00490AF5"/>
    <w:rsid w:val="00494343"/>
    <w:rsid w:val="00496543"/>
    <w:rsid w:val="004A1BC4"/>
    <w:rsid w:val="004A5711"/>
    <w:rsid w:val="004A7650"/>
    <w:rsid w:val="004B011A"/>
    <w:rsid w:val="004B154B"/>
    <w:rsid w:val="004B1722"/>
    <w:rsid w:val="004B4BFD"/>
    <w:rsid w:val="004C21B1"/>
    <w:rsid w:val="004D0C9D"/>
    <w:rsid w:val="004D311C"/>
    <w:rsid w:val="004D3B53"/>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208"/>
    <w:rsid w:val="00561B73"/>
    <w:rsid w:val="005631C0"/>
    <w:rsid w:val="00565AC6"/>
    <w:rsid w:val="00566276"/>
    <w:rsid w:val="0057119A"/>
    <w:rsid w:val="005725BC"/>
    <w:rsid w:val="0057380E"/>
    <w:rsid w:val="0057572E"/>
    <w:rsid w:val="0057778F"/>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2237"/>
    <w:rsid w:val="00653E77"/>
    <w:rsid w:val="00654156"/>
    <w:rsid w:val="00660C79"/>
    <w:rsid w:val="00662015"/>
    <w:rsid w:val="0066234A"/>
    <w:rsid w:val="00662B2C"/>
    <w:rsid w:val="00662D02"/>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5504"/>
    <w:rsid w:val="006A581D"/>
    <w:rsid w:val="006A5899"/>
    <w:rsid w:val="006A5C66"/>
    <w:rsid w:val="006A7BBC"/>
    <w:rsid w:val="006B02E3"/>
    <w:rsid w:val="006B1AFE"/>
    <w:rsid w:val="006B3C5C"/>
    <w:rsid w:val="006B4843"/>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6626"/>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2DB"/>
    <w:rsid w:val="007F13CB"/>
    <w:rsid w:val="007F33F6"/>
    <w:rsid w:val="007F627D"/>
    <w:rsid w:val="007F63AB"/>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74D"/>
    <w:rsid w:val="00854862"/>
    <w:rsid w:val="00861971"/>
    <w:rsid w:val="0086432E"/>
    <w:rsid w:val="00865D23"/>
    <w:rsid w:val="00867201"/>
    <w:rsid w:val="00867795"/>
    <w:rsid w:val="0087024C"/>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35B1"/>
    <w:rsid w:val="008A56EE"/>
    <w:rsid w:val="008A5CBC"/>
    <w:rsid w:val="008A7239"/>
    <w:rsid w:val="008B3624"/>
    <w:rsid w:val="008B3CBA"/>
    <w:rsid w:val="008B4627"/>
    <w:rsid w:val="008B4792"/>
    <w:rsid w:val="008B6926"/>
    <w:rsid w:val="008C50E5"/>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8E0"/>
    <w:rsid w:val="00926D70"/>
    <w:rsid w:val="009279F1"/>
    <w:rsid w:val="00927F05"/>
    <w:rsid w:val="009330B2"/>
    <w:rsid w:val="009345B1"/>
    <w:rsid w:val="009364CE"/>
    <w:rsid w:val="00937950"/>
    <w:rsid w:val="00941339"/>
    <w:rsid w:val="00943824"/>
    <w:rsid w:val="00943911"/>
    <w:rsid w:val="0094443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2362"/>
    <w:rsid w:val="00967522"/>
    <w:rsid w:val="009709CE"/>
    <w:rsid w:val="00972020"/>
    <w:rsid w:val="009723F3"/>
    <w:rsid w:val="00976DAA"/>
    <w:rsid w:val="00976F03"/>
    <w:rsid w:val="00980DC4"/>
    <w:rsid w:val="00984730"/>
    <w:rsid w:val="009901F6"/>
    <w:rsid w:val="0099106C"/>
    <w:rsid w:val="00993F1B"/>
    <w:rsid w:val="00995242"/>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2EF2"/>
    <w:rsid w:val="00A84360"/>
    <w:rsid w:val="00A84FD8"/>
    <w:rsid w:val="00A91C93"/>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554B"/>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06241"/>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270E"/>
    <w:rsid w:val="00CC53C8"/>
    <w:rsid w:val="00CC5447"/>
    <w:rsid w:val="00CD0698"/>
    <w:rsid w:val="00CD64A4"/>
    <w:rsid w:val="00CE1D90"/>
    <w:rsid w:val="00CE229A"/>
    <w:rsid w:val="00CE3F1D"/>
    <w:rsid w:val="00CE3F6F"/>
    <w:rsid w:val="00CE489D"/>
    <w:rsid w:val="00CE5DE4"/>
    <w:rsid w:val="00CE6890"/>
    <w:rsid w:val="00CE68EE"/>
    <w:rsid w:val="00CF35BF"/>
    <w:rsid w:val="00CF75A2"/>
    <w:rsid w:val="00CF77C3"/>
    <w:rsid w:val="00D0049D"/>
    <w:rsid w:val="00D01076"/>
    <w:rsid w:val="00D03645"/>
    <w:rsid w:val="00D0373F"/>
    <w:rsid w:val="00D0465C"/>
    <w:rsid w:val="00D07D99"/>
    <w:rsid w:val="00D16997"/>
    <w:rsid w:val="00D16D4D"/>
    <w:rsid w:val="00D215B5"/>
    <w:rsid w:val="00D21F8E"/>
    <w:rsid w:val="00D223C5"/>
    <w:rsid w:val="00D23791"/>
    <w:rsid w:val="00D26869"/>
    <w:rsid w:val="00D27D52"/>
    <w:rsid w:val="00D3072E"/>
    <w:rsid w:val="00D30A93"/>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6C56"/>
    <w:rsid w:val="00D9067F"/>
    <w:rsid w:val="00D914D3"/>
    <w:rsid w:val="00D91B84"/>
    <w:rsid w:val="00D92101"/>
    <w:rsid w:val="00D9381D"/>
    <w:rsid w:val="00D953C5"/>
    <w:rsid w:val="00D971A1"/>
    <w:rsid w:val="00DA119C"/>
    <w:rsid w:val="00DA197A"/>
    <w:rsid w:val="00DA374C"/>
    <w:rsid w:val="00DA4093"/>
    <w:rsid w:val="00DA48E9"/>
    <w:rsid w:val="00DA6AFD"/>
    <w:rsid w:val="00DA74E1"/>
    <w:rsid w:val="00DB0290"/>
    <w:rsid w:val="00DB156D"/>
    <w:rsid w:val="00DB24D3"/>
    <w:rsid w:val="00DB3684"/>
    <w:rsid w:val="00DB43D1"/>
    <w:rsid w:val="00DB4544"/>
    <w:rsid w:val="00DB55F6"/>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65D"/>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59"/>
    <w:rsid w:val="00EC2857"/>
    <w:rsid w:val="00EC5CC3"/>
    <w:rsid w:val="00EC6734"/>
    <w:rsid w:val="00ED29DF"/>
    <w:rsid w:val="00ED32B4"/>
    <w:rsid w:val="00ED40C9"/>
    <w:rsid w:val="00ED4D98"/>
    <w:rsid w:val="00ED5FAA"/>
    <w:rsid w:val="00ED7952"/>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079"/>
    <w:rsid w:val="00F41DEF"/>
    <w:rsid w:val="00F41EC5"/>
    <w:rsid w:val="00F4268B"/>
    <w:rsid w:val="00F44255"/>
    <w:rsid w:val="00F46771"/>
    <w:rsid w:val="00F50C5B"/>
    <w:rsid w:val="00F51689"/>
    <w:rsid w:val="00F519F9"/>
    <w:rsid w:val="00F52147"/>
    <w:rsid w:val="00F53780"/>
    <w:rsid w:val="00F55077"/>
    <w:rsid w:val="00F5797C"/>
    <w:rsid w:val="00F610B3"/>
    <w:rsid w:val="00F613D9"/>
    <w:rsid w:val="00F647E4"/>
    <w:rsid w:val="00F652E7"/>
    <w:rsid w:val="00F673E9"/>
    <w:rsid w:val="00F67904"/>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5BA3"/>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F3A6"/>
  <w15:docId w15:val="{0F7A5137-57CF-47A6-A47D-F471B1D5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ABREBALIK">
    <w:name w:val="SABİRE BAŞLIK"/>
    <w:basedOn w:val="Normal"/>
    <w:next w:val="Normal"/>
    <w:uiPriority w:val="99"/>
    <w:qFormat/>
    <w:rsid w:val="00062D72"/>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dgm:spPr>
        <a:xfrm>
          <a:off x="2771330" y="187104"/>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Vedat Akgiray (Müdür)</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6EA427A4-6B63-4803-B967-791A2E439006}">
      <dgm:prSet/>
      <dgm:spPr>
        <a:xfrm>
          <a:off x="3655"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Prof.Dr. Nilgün Cılız (Müdür Yardımcısı)</a:t>
          </a:r>
        </a:p>
      </dgm:t>
    </dgm:pt>
    <dgm:pt modelId="{9DFA0370-94AD-4418-95D2-70BD50044448}" type="parTrans" cxnId="{73E23D00-462E-4C60-8514-5FC064E0C161}">
      <dgm:prSet/>
      <dgm:spPr>
        <a:xfrm>
          <a:off x="766100" y="949549"/>
          <a:ext cx="2767674" cy="320226"/>
        </a:xfrm>
        <a:custGeom>
          <a:avLst/>
          <a:gdLst/>
          <a:ahLst/>
          <a:cxnLst/>
          <a:rect l="0" t="0" r="0" b="0"/>
          <a:pathLst>
            <a:path>
              <a:moveTo>
                <a:pt x="2767674" y="0"/>
              </a:moveTo>
              <a:lnTo>
                <a:pt x="2767674"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dgm:spPr>
        <a:xfrm>
          <a:off x="1848772"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Cem Avcı (Müdür Yardımcısı)</a:t>
          </a:r>
        </a:p>
      </dgm:t>
    </dgm:pt>
    <dgm:pt modelId="{0DDA4564-362E-4BCB-9D10-C9D4F3D0567A}" type="parTrans" cxnId="{6E58F660-86BD-46B9-B4BB-16E6765E0180}">
      <dgm:prSet/>
      <dgm:spPr>
        <a:xfrm>
          <a:off x="2611216" y="949549"/>
          <a:ext cx="922558" cy="320226"/>
        </a:xfrm>
        <a:custGeom>
          <a:avLst/>
          <a:gdLst/>
          <a:ahLst/>
          <a:cxnLst/>
          <a:rect l="0" t="0" r="0" b="0"/>
          <a:pathLst>
            <a:path>
              <a:moveTo>
                <a:pt x="922558" y="0"/>
              </a:moveTo>
              <a:lnTo>
                <a:pt x="922558"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0AD12CF9-8DEF-4328-8DAC-EB2200965501}">
      <dgm:prSet/>
      <dgm:spPr>
        <a:xfrm>
          <a:off x="3693888"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Doç. Dr. Ali Çoşkun</a:t>
          </a:r>
        </a:p>
      </dgm:t>
    </dgm:pt>
    <dgm:pt modelId="{6E87E610-3CA9-42B6-BD72-ADC7E50C53E5}" type="parTrans" cxnId="{FA4441D5-58B9-4F48-A08F-D484AF3C9F7F}">
      <dgm:prSet/>
      <dgm:spPr>
        <a:xfrm>
          <a:off x="3533775" y="949549"/>
          <a:ext cx="922558" cy="320226"/>
        </a:xfrm>
        <a:custGeom>
          <a:avLst/>
          <a:gdLst/>
          <a:ahLst/>
          <a:cxnLst/>
          <a:rect l="0" t="0" r="0" b="0"/>
          <a:pathLst>
            <a:path>
              <a:moveTo>
                <a:pt x="0" y="0"/>
              </a:moveTo>
              <a:lnTo>
                <a:pt x="0" y="160113"/>
              </a:lnTo>
              <a:lnTo>
                <a:pt x="922558" y="160113"/>
              </a:lnTo>
              <a:lnTo>
                <a:pt x="922558"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80730B0A-AF46-4291-BAD6-4D749995ACBF}" type="sibTrans" cxnId="{FA4441D5-58B9-4F48-A08F-D484AF3C9F7F}">
      <dgm:prSet/>
      <dgm:spPr/>
      <dgm:t>
        <a:bodyPr/>
        <a:lstStyle/>
        <a:p>
          <a:endParaRPr lang="tr-TR"/>
        </a:p>
      </dgm:t>
    </dgm:pt>
    <dgm:pt modelId="{D45FDF51-5FF0-4588-86ED-B95B94303AB4}">
      <dgm:prSet/>
      <dgm:spPr>
        <a:xfrm>
          <a:off x="5542660"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Doç. Dr. Gözde Ünal</a:t>
          </a:r>
        </a:p>
      </dgm:t>
    </dgm:pt>
    <dgm:pt modelId="{87E8E5A8-C09F-4710-981B-877D943BCDAC}" type="parTrans" cxnId="{39FADD76-AB7B-470D-A17F-9505759B5EFF}">
      <dgm:prSet/>
      <dgm:spPr>
        <a:xfrm>
          <a:off x="3533775" y="949549"/>
          <a:ext cx="2771330" cy="320226"/>
        </a:xfrm>
        <a:custGeom>
          <a:avLst/>
          <a:gdLst/>
          <a:ahLst/>
          <a:cxnLst/>
          <a:rect l="0" t="0" r="0" b="0"/>
          <a:pathLst>
            <a:path>
              <a:moveTo>
                <a:pt x="0" y="0"/>
              </a:moveTo>
              <a:lnTo>
                <a:pt x="0" y="160113"/>
              </a:lnTo>
              <a:lnTo>
                <a:pt x="2771330" y="160113"/>
              </a:lnTo>
              <a:lnTo>
                <a:pt x="277133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7EA02D62-7128-4DBD-A2DF-3FC0D8D25D0B}" type="sibTrans" cxnId="{39FADD76-AB7B-470D-A17F-9505759B5EFF}">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dgm:presLayoutVars>
          <dgm:chPref val="3"/>
        </dgm:presLayoutVars>
      </dgm:prSet>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B235D67D-843E-4A10-B175-6B77087274F8}" type="pres">
      <dgm:prSet presAssocID="{9DFA0370-94AD-4418-95D2-70BD50044448}" presName="Name35" presStyleLbl="parChTrans1D2" presStyleIdx="0" presStyleCnt="4"/>
      <dgm:spPr/>
      <dgm:t>
        <a:bodyPr/>
        <a:lstStyle/>
        <a:p>
          <a:endParaRPr lang="tr-TR"/>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0" presStyleCnt="4">
        <dgm:presLayoutVars>
          <dgm:chPref val="3"/>
        </dgm:presLayoutVars>
      </dgm:prSet>
      <dgm:spPr/>
      <dgm:t>
        <a:bodyPr/>
        <a:lstStyle/>
        <a:p>
          <a:endParaRPr lang="tr-TR"/>
        </a:p>
      </dgm:t>
    </dgm:pt>
    <dgm:pt modelId="{38D1E8F4-1A59-48A4-8EC1-2D6D2BD347B7}" type="pres">
      <dgm:prSet presAssocID="{6EA427A4-6B63-4803-B967-791A2E439006}" presName="rootConnector" presStyleLbl="node2" presStyleIdx="0" presStyleCnt="4"/>
      <dgm:spPr/>
      <dgm:t>
        <a:bodyPr/>
        <a:lstStyle/>
        <a:p>
          <a:endParaRPr lang="tr-TR"/>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1" presStyleCnt="4"/>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1" presStyleCnt="4">
        <dgm:presLayoutVars>
          <dgm:chPref val="3"/>
        </dgm:presLayoutVars>
      </dgm:prSet>
      <dgm:spPr/>
      <dgm:t>
        <a:bodyPr/>
        <a:lstStyle/>
        <a:p>
          <a:endParaRPr lang="tr-TR"/>
        </a:p>
      </dgm:t>
    </dgm:pt>
    <dgm:pt modelId="{2A781E52-447D-444A-91F7-12DC1D31FDD0}" type="pres">
      <dgm:prSet presAssocID="{08808C1E-994D-4C3D-BAF8-F23B8D3B198C}" presName="rootConnector" presStyleLbl="node2" presStyleIdx="1" presStyleCnt="4"/>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539903DC-C297-40D8-975E-23B07731B30C}" type="pres">
      <dgm:prSet presAssocID="{6E87E610-3CA9-42B6-BD72-ADC7E50C53E5}" presName="Name35" presStyleLbl="parChTrans1D2" presStyleIdx="2" presStyleCnt="4"/>
      <dgm:spPr/>
      <dgm:t>
        <a:bodyPr/>
        <a:lstStyle/>
        <a:p>
          <a:endParaRPr lang="tr-TR"/>
        </a:p>
      </dgm:t>
    </dgm:pt>
    <dgm:pt modelId="{6D4DAFA6-88D4-4B77-83A7-4A7D9457847D}" type="pres">
      <dgm:prSet presAssocID="{0AD12CF9-8DEF-4328-8DAC-EB2200965501}" presName="hierRoot2" presStyleCnt="0">
        <dgm:presLayoutVars>
          <dgm:hierBranch val="init"/>
        </dgm:presLayoutVars>
      </dgm:prSet>
      <dgm:spPr/>
    </dgm:pt>
    <dgm:pt modelId="{26D8CADD-EE6B-4D58-A7D3-497EC5660276}" type="pres">
      <dgm:prSet presAssocID="{0AD12CF9-8DEF-4328-8DAC-EB2200965501}" presName="rootComposite" presStyleCnt="0"/>
      <dgm:spPr/>
    </dgm:pt>
    <dgm:pt modelId="{0E472A40-AF88-4E36-8B47-B059964BEA33}" type="pres">
      <dgm:prSet presAssocID="{0AD12CF9-8DEF-4328-8DAC-EB2200965501}" presName="rootText" presStyleLbl="node2" presStyleIdx="2" presStyleCnt="4">
        <dgm:presLayoutVars>
          <dgm:chPref val="3"/>
        </dgm:presLayoutVars>
      </dgm:prSet>
      <dgm:spPr/>
      <dgm:t>
        <a:bodyPr/>
        <a:lstStyle/>
        <a:p>
          <a:endParaRPr lang="tr-TR"/>
        </a:p>
      </dgm:t>
    </dgm:pt>
    <dgm:pt modelId="{E0962A65-1F96-4085-968C-668FE62F05C4}" type="pres">
      <dgm:prSet presAssocID="{0AD12CF9-8DEF-4328-8DAC-EB2200965501}" presName="rootConnector" presStyleLbl="node2" presStyleIdx="2" presStyleCnt="4"/>
      <dgm:spPr/>
      <dgm:t>
        <a:bodyPr/>
        <a:lstStyle/>
        <a:p>
          <a:endParaRPr lang="tr-TR"/>
        </a:p>
      </dgm:t>
    </dgm:pt>
    <dgm:pt modelId="{4C699274-FB09-4C6A-A5CC-6D0CD58968FC}" type="pres">
      <dgm:prSet presAssocID="{0AD12CF9-8DEF-4328-8DAC-EB2200965501}" presName="hierChild4" presStyleCnt="0"/>
      <dgm:spPr/>
    </dgm:pt>
    <dgm:pt modelId="{BF155E40-EF5E-4AAD-AFF3-C3F641645FBD}" type="pres">
      <dgm:prSet presAssocID="{0AD12CF9-8DEF-4328-8DAC-EB2200965501}" presName="hierChild5" presStyleCnt="0"/>
      <dgm:spPr/>
    </dgm:pt>
    <dgm:pt modelId="{D1678A49-B652-4320-9ACB-AB4AC269046D}" type="pres">
      <dgm:prSet presAssocID="{87E8E5A8-C09F-4710-981B-877D943BCDAC}" presName="Name35" presStyleLbl="parChTrans1D2" presStyleIdx="3" presStyleCnt="4"/>
      <dgm:spPr/>
      <dgm:t>
        <a:bodyPr/>
        <a:lstStyle/>
        <a:p>
          <a:endParaRPr lang="tr-TR"/>
        </a:p>
      </dgm:t>
    </dgm:pt>
    <dgm:pt modelId="{2E2DD3E3-E920-45F7-994E-83AC19930B5E}" type="pres">
      <dgm:prSet presAssocID="{D45FDF51-5FF0-4588-86ED-B95B94303AB4}" presName="hierRoot2" presStyleCnt="0">
        <dgm:presLayoutVars>
          <dgm:hierBranch val="init"/>
        </dgm:presLayoutVars>
      </dgm:prSet>
      <dgm:spPr/>
    </dgm:pt>
    <dgm:pt modelId="{FB28E4FE-459A-4066-9D63-BB599E7B4E9B}" type="pres">
      <dgm:prSet presAssocID="{D45FDF51-5FF0-4588-86ED-B95B94303AB4}" presName="rootComposite" presStyleCnt="0"/>
      <dgm:spPr/>
    </dgm:pt>
    <dgm:pt modelId="{3CD2A391-5430-4715-BCE1-7DB34F0C5C07}" type="pres">
      <dgm:prSet presAssocID="{D45FDF51-5FF0-4588-86ED-B95B94303AB4}" presName="rootText" presStyleLbl="node2" presStyleIdx="3" presStyleCnt="4" custLinFactNeighborX="864">
        <dgm:presLayoutVars>
          <dgm:chPref val="3"/>
        </dgm:presLayoutVars>
      </dgm:prSet>
      <dgm:spPr/>
      <dgm:t>
        <a:bodyPr/>
        <a:lstStyle/>
        <a:p>
          <a:endParaRPr lang="tr-TR"/>
        </a:p>
      </dgm:t>
    </dgm:pt>
    <dgm:pt modelId="{2678A399-85CF-40DF-9BEB-FF46288EF298}" type="pres">
      <dgm:prSet presAssocID="{D45FDF51-5FF0-4588-86ED-B95B94303AB4}" presName="rootConnector" presStyleLbl="node2" presStyleIdx="3" presStyleCnt="4"/>
      <dgm:spPr/>
      <dgm:t>
        <a:bodyPr/>
        <a:lstStyle/>
        <a:p>
          <a:endParaRPr lang="tr-TR"/>
        </a:p>
      </dgm:t>
    </dgm:pt>
    <dgm:pt modelId="{92305110-D4AD-4885-8DC1-24003EC7233E}" type="pres">
      <dgm:prSet presAssocID="{D45FDF51-5FF0-4588-86ED-B95B94303AB4}" presName="hierChild4" presStyleCnt="0"/>
      <dgm:spPr/>
    </dgm:pt>
    <dgm:pt modelId="{CFF15D2B-A048-49BD-8F71-B9732291F8E9}" type="pres">
      <dgm:prSet presAssocID="{D45FDF51-5FF0-4588-86ED-B95B94303AB4}" presName="hierChild5" presStyleCnt="0"/>
      <dgm:spPr/>
    </dgm:pt>
    <dgm:pt modelId="{8A75A0D0-FE98-4C8E-90CA-CE45727D75E8}" type="pres">
      <dgm:prSet presAssocID="{97F21794-3E62-4FC2-AC67-6E308B52F5EC}" presName="hierChild3" presStyleCnt="0"/>
      <dgm:spPr/>
    </dgm:pt>
  </dgm:ptLst>
  <dgm:cxnLst>
    <dgm:cxn modelId="{48210B54-A909-41EE-ADDA-04C9A635B495}" type="presOf" srcId="{6EA427A4-6B63-4803-B967-791A2E439006}" destId="{38D1E8F4-1A59-48A4-8EC1-2D6D2BD347B7}" srcOrd="1" destOrd="0" presId="urn:microsoft.com/office/officeart/2005/8/layout/orgChart1"/>
    <dgm:cxn modelId="{82CA4191-A07F-4E97-8CB3-295FBA318752}" type="presOf" srcId="{0DDA4564-362E-4BCB-9D10-C9D4F3D0567A}" destId="{17DC65D5-B766-43E6-BEB3-AD7DC94B539B}" srcOrd="0" destOrd="0" presId="urn:microsoft.com/office/officeart/2005/8/layout/orgChart1"/>
    <dgm:cxn modelId="{04767F02-ACFD-40CC-92F2-CBBCDA0C66F6}" type="presOf" srcId="{9DFA0370-94AD-4418-95D2-70BD50044448}" destId="{B235D67D-843E-4A10-B175-6B77087274F8}" srcOrd="0" destOrd="0" presId="urn:microsoft.com/office/officeart/2005/8/layout/orgChart1"/>
    <dgm:cxn modelId="{DEBBB562-E626-4EC9-AD91-DF1AFC32542F}" type="presOf" srcId="{0AD12CF9-8DEF-4328-8DAC-EB2200965501}" destId="{E0962A65-1F96-4085-968C-668FE62F05C4}" srcOrd="1" destOrd="0" presId="urn:microsoft.com/office/officeart/2005/8/layout/orgChart1"/>
    <dgm:cxn modelId="{BE885B11-59F8-4BA6-A476-B01F58E0E94A}" type="presOf" srcId="{D45FDF51-5FF0-4588-86ED-B95B94303AB4}" destId="{3CD2A391-5430-4715-BCE1-7DB34F0C5C07}" srcOrd="0" destOrd="0" presId="urn:microsoft.com/office/officeart/2005/8/layout/orgChart1"/>
    <dgm:cxn modelId="{9E7D8189-DDD5-4460-B67B-FBA44AF2EC9A}" type="presOf" srcId="{08808C1E-994D-4C3D-BAF8-F23B8D3B198C}" destId="{2A781E52-447D-444A-91F7-12DC1D31FDD0}" srcOrd="1" destOrd="0" presId="urn:microsoft.com/office/officeart/2005/8/layout/orgChart1"/>
    <dgm:cxn modelId="{73E23D00-462E-4C60-8514-5FC064E0C161}" srcId="{97F21794-3E62-4FC2-AC67-6E308B52F5EC}" destId="{6EA427A4-6B63-4803-B967-791A2E439006}" srcOrd="0" destOrd="0" parTransId="{9DFA0370-94AD-4418-95D2-70BD50044448}" sibTransId="{4D20650E-B103-490D-AB97-C799035D2D5A}"/>
    <dgm:cxn modelId="{5E5042A5-2EAB-411D-9D31-6140078B9D7C}" type="presOf" srcId="{0AD12CF9-8DEF-4328-8DAC-EB2200965501}" destId="{0E472A40-AF88-4E36-8B47-B059964BEA33}" srcOrd="0" destOrd="0" presId="urn:microsoft.com/office/officeart/2005/8/layout/orgChart1"/>
    <dgm:cxn modelId="{FA4441D5-58B9-4F48-A08F-D484AF3C9F7F}" srcId="{97F21794-3E62-4FC2-AC67-6E308B52F5EC}" destId="{0AD12CF9-8DEF-4328-8DAC-EB2200965501}" srcOrd="2" destOrd="0" parTransId="{6E87E610-3CA9-42B6-BD72-ADC7E50C53E5}" sibTransId="{80730B0A-AF46-4291-BAD6-4D749995ACBF}"/>
    <dgm:cxn modelId="{00166682-E1CF-4157-820E-3BC4D7EC2819}" srcId="{8E8E3CAD-A8E8-4705-B08C-DEC68D816EDA}" destId="{97F21794-3E62-4FC2-AC67-6E308B52F5EC}" srcOrd="0" destOrd="0" parTransId="{A896682C-6E5F-4370-AF29-908753B25F6D}" sibTransId="{EF08E37B-32CD-49B7-AC7D-8F953CA66DA1}"/>
    <dgm:cxn modelId="{7D8B31CE-BC5C-4795-BC29-3CB8B72437F7}" type="presOf" srcId="{8E8E3CAD-A8E8-4705-B08C-DEC68D816EDA}" destId="{C90B6682-CFB1-4EA7-AEB3-BC6CEBCFC965}" srcOrd="0" destOrd="0" presId="urn:microsoft.com/office/officeart/2005/8/layout/orgChart1"/>
    <dgm:cxn modelId="{39FADD76-AB7B-470D-A17F-9505759B5EFF}" srcId="{97F21794-3E62-4FC2-AC67-6E308B52F5EC}" destId="{D45FDF51-5FF0-4588-86ED-B95B94303AB4}" srcOrd="3" destOrd="0" parTransId="{87E8E5A8-C09F-4710-981B-877D943BCDAC}" sibTransId="{7EA02D62-7128-4DBD-A2DF-3FC0D8D25D0B}"/>
    <dgm:cxn modelId="{94144DA6-CDC6-4572-8AA4-4156EC8E816E}" type="presOf" srcId="{97F21794-3E62-4FC2-AC67-6E308B52F5EC}" destId="{F1C04F69-8BA6-4278-AFC1-D2B092213D3B}" srcOrd="1" destOrd="0" presId="urn:microsoft.com/office/officeart/2005/8/layout/orgChart1"/>
    <dgm:cxn modelId="{CFBBD4F0-B5B1-4A80-9509-81A66E8577E7}" type="presOf" srcId="{6E87E610-3CA9-42B6-BD72-ADC7E50C53E5}" destId="{539903DC-C297-40D8-975E-23B07731B30C}" srcOrd="0" destOrd="0" presId="urn:microsoft.com/office/officeart/2005/8/layout/orgChart1"/>
    <dgm:cxn modelId="{CB82C1FE-113D-4A35-8A4B-3DA64FDFCF22}" type="presOf" srcId="{08808C1E-994D-4C3D-BAF8-F23B8D3B198C}" destId="{49042760-A768-4013-9E4F-7F5ACA65BB62}" srcOrd="0" destOrd="0" presId="urn:microsoft.com/office/officeart/2005/8/layout/orgChart1"/>
    <dgm:cxn modelId="{A637926C-5309-4E91-9496-457C0E1E4DBB}" type="presOf" srcId="{D45FDF51-5FF0-4588-86ED-B95B94303AB4}" destId="{2678A399-85CF-40DF-9BEB-FF46288EF298}" srcOrd="1" destOrd="0" presId="urn:microsoft.com/office/officeart/2005/8/layout/orgChart1"/>
    <dgm:cxn modelId="{9E040E0C-6F59-4309-825B-E74F82AFDC76}" type="presOf" srcId="{97F21794-3E62-4FC2-AC67-6E308B52F5EC}" destId="{909EA145-076D-4BC8-BD5B-F59683D2073A}" srcOrd="0" destOrd="0" presId="urn:microsoft.com/office/officeart/2005/8/layout/orgChart1"/>
    <dgm:cxn modelId="{A5EF07C4-B52A-482A-B1F5-1087469EB25C}" type="presOf" srcId="{6EA427A4-6B63-4803-B967-791A2E439006}" destId="{38DA428A-01F7-489E-BBD8-B88EE686390B}" srcOrd="0" destOrd="0" presId="urn:microsoft.com/office/officeart/2005/8/layout/orgChart1"/>
    <dgm:cxn modelId="{F0342E38-C7A6-4B57-BE2C-46B4D6C1A057}" type="presOf" srcId="{87E8E5A8-C09F-4710-981B-877D943BCDAC}" destId="{D1678A49-B652-4320-9ACB-AB4AC269046D}" srcOrd="0" destOrd="0" presId="urn:microsoft.com/office/officeart/2005/8/layout/orgChart1"/>
    <dgm:cxn modelId="{6E58F660-86BD-46B9-B4BB-16E6765E0180}" srcId="{97F21794-3E62-4FC2-AC67-6E308B52F5EC}" destId="{08808C1E-994D-4C3D-BAF8-F23B8D3B198C}" srcOrd="1" destOrd="0" parTransId="{0DDA4564-362E-4BCB-9D10-C9D4F3D0567A}" sibTransId="{AE3A560E-1D84-4EB0-A32D-671EA102BAAC}"/>
    <dgm:cxn modelId="{34BA4FBB-5AE6-498B-9F34-7536F9D84753}" type="presParOf" srcId="{C90B6682-CFB1-4EA7-AEB3-BC6CEBCFC965}" destId="{3C0E6242-7989-4451-9268-A997D6FA95F0}" srcOrd="0" destOrd="0" presId="urn:microsoft.com/office/officeart/2005/8/layout/orgChart1"/>
    <dgm:cxn modelId="{FDB28767-C050-4274-89D6-FF859E850961}" type="presParOf" srcId="{3C0E6242-7989-4451-9268-A997D6FA95F0}" destId="{121C74FB-2A42-44D7-B27E-31B233754FC4}" srcOrd="0" destOrd="0" presId="urn:microsoft.com/office/officeart/2005/8/layout/orgChart1"/>
    <dgm:cxn modelId="{DA1AD1D8-B001-4068-B2A8-8F36CAD2C761}" type="presParOf" srcId="{121C74FB-2A42-44D7-B27E-31B233754FC4}" destId="{909EA145-076D-4BC8-BD5B-F59683D2073A}" srcOrd="0" destOrd="0" presId="urn:microsoft.com/office/officeart/2005/8/layout/orgChart1"/>
    <dgm:cxn modelId="{1D2DD459-5058-400E-AF7B-4174D6D3991D}" type="presParOf" srcId="{121C74FB-2A42-44D7-B27E-31B233754FC4}" destId="{F1C04F69-8BA6-4278-AFC1-D2B092213D3B}" srcOrd="1" destOrd="0" presId="urn:microsoft.com/office/officeart/2005/8/layout/orgChart1"/>
    <dgm:cxn modelId="{BC8E534E-5FE0-465B-962C-CA4B3919AF1F}" type="presParOf" srcId="{3C0E6242-7989-4451-9268-A997D6FA95F0}" destId="{26E1F6D9-08FE-4A1F-AF86-E36354A54AEF}" srcOrd="1" destOrd="0" presId="urn:microsoft.com/office/officeart/2005/8/layout/orgChart1"/>
    <dgm:cxn modelId="{A3C323C0-1D65-4940-977A-31401DF224E3}" type="presParOf" srcId="{26E1F6D9-08FE-4A1F-AF86-E36354A54AEF}" destId="{B235D67D-843E-4A10-B175-6B77087274F8}" srcOrd="0" destOrd="0" presId="urn:microsoft.com/office/officeart/2005/8/layout/orgChart1"/>
    <dgm:cxn modelId="{7E9881CE-D853-4EAC-81D3-8E03E6B6F499}" type="presParOf" srcId="{26E1F6D9-08FE-4A1F-AF86-E36354A54AEF}" destId="{752BA632-6497-4176-8ED0-50DA63B9E2BD}" srcOrd="1" destOrd="0" presId="urn:microsoft.com/office/officeart/2005/8/layout/orgChart1"/>
    <dgm:cxn modelId="{FB36A95A-B1F2-486E-BD3B-3FB1AC186686}" type="presParOf" srcId="{752BA632-6497-4176-8ED0-50DA63B9E2BD}" destId="{9BDDC51F-0F46-4254-AD70-0E37E966B6C6}" srcOrd="0" destOrd="0" presId="urn:microsoft.com/office/officeart/2005/8/layout/orgChart1"/>
    <dgm:cxn modelId="{928F6952-2C37-4966-B304-72B77C84FC04}" type="presParOf" srcId="{9BDDC51F-0F46-4254-AD70-0E37E966B6C6}" destId="{38DA428A-01F7-489E-BBD8-B88EE686390B}" srcOrd="0" destOrd="0" presId="urn:microsoft.com/office/officeart/2005/8/layout/orgChart1"/>
    <dgm:cxn modelId="{9A97BA6E-7ADD-4A3C-A9FC-5C8DFA282D3F}" type="presParOf" srcId="{9BDDC51F-0F46-4254-AD70-0E37E966B6C6}" destId="{38D1E8F4-1A59-48A4-8EC1-2D6D2BD347B7}" srcOrd="1" destOrd="0" presId="urn:microsoft.com/office/officeart/2005/8/layout/orgChart1"/>
    <dgm:cxn modelId="{A390BB92-C699-4397-B417-5EDFB3B0D3C5}" type="presParOf" srcId="{752BA632-6497-4176-8ED0-50DA63B9E2BD}" destId="{98D737BA-DE34-4BEB-93DE-B9A024CAFDE6}" srcOrd="1" destOrd="0" presId="urn:microsoft.com/office/officeart/2005/8/layout/orgChart1"/>
    <dgm:cxn modelId="{40BABAB9-21EF-4194-A42A-99C14B0390D1}" type="presParOf" srcId="{752BA632-6497-4176-8ED0-50DA63B9E2BD}" destId="{C4991EA6-F2A4-4C4B-ABC4-D0C177DFA3A4}" srcOrd="2" destOrd="0" presId="urn:microsoft.com/office/officeart/2005/8/layout/orgChart1"/>
    <dgm:cxn modelId="{C2ED793B-760F-45C8-ABD6-848B60F7FBFB}" type="presParOf" srcId="{26E1F6D9-08FE-4A1F-AF86-E36354A54AEF}" destId="{17DC65D5-B766-43E6-BEB3-AD7DC94B539B}" srcOrd="2" destOrd="0" presId="urn:microsoft.com/office/officeart/2005/8/layout/orgChart1"/>
    <dgm:cxn modelId="{9857167F-A5A5-4F73-AF61-77C69CBA32A1}" type="presParOf" srcId="{26E1F6D9-08FE-4A1F-AF86-E36354A54AEF}" destId="{274E5E2F-AF98-4487-A819-A4EFE939E44B}" srcOrd="3" destOrd="0" presId="urn:microsoft.com/office/officeart/2005/8/layout/orgChart1"/>
    <dgm:cxn modelId="{726A2CA9-52C2-4170-B3DA-1B507D9C3796}" type="presParOf" srcId="{274E5E2F-AF98-4487-A819-A4EFE939E44B}" destId="{E0D3CC77-7A8B-4A3A-B3A5-438183314CFA}" srcOrd="0" destOrd="0" presId="urn:microsoft.com/office/officeart/2005/8/layout/orgChart1"/>
    <dgm:cxn modelId="{6E1CDA9F-34F2-4410-8D5A-D4B2806579AB}" type="presParOf" srcId="{E0D3CC77-7A8B-4A3A-B3A5-438183314CFA}" destId="{49042760-A768-4013-9E4F-7F5ACA65BB62}" srcOrd="0" destOrd="0" presId="urn:microsoft.com/office/officeart/2005/8/layout/orgChart1"/>
    <dgm:cxn modelId="{873F6CA7-3480-418F-A51B-A4E5117D1640}" type="presParOf" srcId="{E0D3CC77-7A8B-4A3A-B3A5-438183314CFA}" destId="{2A781E52-447D-444A-91F7-12DC1D31FDD0}" srcOrd="1" destOrd="0" presId="urn:microsoft.com/office/officeart/2005/8/layout/orgChart1"/>
    <dgm:cxn modelId="{C1001CED-6888-420A-BB93-657510312360}" type="presParOf" srcId="{274E5E2F-AF98-4487-A819-A4EFE939E44B}" destId="{F3616946-AE32-411F-AB70-C75F955FBBF3}" srcOrd="1" destOrd="0" presId="urn:microsoft.com/office/officeart/2005/8/layout/orgChart1"/>
    <dgm:cxn modelId="{3A1BAEBF-817E-4F03-951E-802FFE8B7F6F}" type="presParOf" srcId="{274E5E2F-AF98-4487-A819-A4EFE939E44B}" destId="{807B55CE-6A29-4019-B708-4124611B03BF}" srcOrd="2" destOrd="0" presId="urn:microsoft.com/office/officeart/2005/8/layout/orgChart1"/>
    <dgm:cxn modelId="{D2A6609A-FF1D-4322-8ECB-67484FECA12F}" type="presParOf" srcId="{26E1F6D9-08FE-4A1F-AF86-E36354A54AEF}" destId="{539903DC-C297-40D8-975E-23B07731B30C}" srcOrd="4" destOrd="0" presId="urn:microsoft.com/office/officeart/2005/8/layout/orgChart1"/>
    <dgm:cxn modelId="{57431641-4400-478A-BEDA-944CC3FB647A}" type="presParOf" srcId="{26E1F6D9-08FE-4A1F-AF86-E36354A54AEF}" destId="{6D4DAFA6-88D4-4B77-83A7-4A7D9457847D}" srcOrd="5" destOrd="0" presId="urn:microsoft.com/office/officeart/2005/8/layout/orgChart1"/>
    <dgm:cxn modelId="{AEDD01B1-B8AA-4965-A238-ECB8172C4566}" type="presParOf" srcId="{6D4DAFA6-88D4-4B77-83A7-4A7D9457847D}" destId="{26D8CADD-EE6B-4D58-A7D3-497EC5660276}" srcOrd="0" destOrd="0" presId="urn:microsoft.com/office/officeart/2005/8/layout/orgChart1"/>
    <dgm:cxn modelId="{81868BFD-7C38-473B-85AF-C9ABBC0C1676}" type="presParOf" srcId="{26D8CADD-EE6B-4D58-A7D3-497EC5660276}" destId="{0E472A40-AF88-4E36-8B47-B059964BEA33}" srcOrd="0" destOrd="0" presId="urn:microsoft.com/office/officeart/2005/8/layout/orgChart1"/>
    <dgm:cxn modelId="{6ECFCFEA-3D8C-4EFF-8F3D-3AFDA98C5B75}" type="presParOf" srcId="{26D8CADD-EE6B-4D58-A7D3-497EC5660276}" destId="{E0962A65-1F96-4085-968C-668FE62F05C4}" srcOrd="1" destOrd="0" presId="urn:microsoft.com/office/officeart/2005/8/layout/orgChart1"/>
    <dgm:cxn modelId="{C05FF1D0-F95A-4E2F-A1BA-96901803EAE4}" type="presParOf" srcId="{6D4DAFA6-88D4-4B77-83A7-4A7D9457847D}" destId="{4C699274-FB09-4C6A-A5CC-6D0CD58968FC}" srcOrd="1" destOrd="0" presId="urn:microsoft.com/office/officeart/2005/8/layout/orgChart1"/>
    <dgm:cxn modelId="{6BF15A4C-7E22-4DEC-A4D8-66265E4205EF}" type="presParOf" srcId="{6D4DAFA6-88D4-4B77-83A7-4A7D9457847D}" destId="{BF155E40-EF5E-4AAD-AFF3-C3F641645FBD}" srcOrd="2" destOrd="0" presId="urn:microsoft.com/office/officeart/2005/8/layout/orgChart1"/>
    <dgm:cxn modelId="{91B1AA67-817F-4DAE-B105-F4EE7E4445EF}" type="presParOf" srcId="{26E1F6D9-08FE-4A1F-AF86-E36354A54AEF}" destId="{D1678A49-B652-4320-9ACB-AB4AC269046D}" srcOrd="6" destOrd="0" presId="urn:microsoft.com/office/officeart/2005/8/layout/orgChart1"/>
    <dgm:cxn modelId="{18BE41D4-9C7B-4937-971B-53D4BD3C30F4}" type="presParOf" srcId="{26E1F6D9-08FE-4A1F-AF86-E36354A54AEF}" destId="{2E2DD3E3-E920-45F7-994E-83AC19930B5E}" srcOrd="7" destOrd="0" presId="urn:microsoft.com/office/officeart/2005/8/layout/orgChart1"/>
    <dgm:cxn modelId="{B16267EE-535A-4AB3-8078-B1E2C4E6FC37}" type="presParOf" srcId="{2E2DD3E3-E920-45F7-994E-83AC19930B5E}" destId="{FB28E4FE-459A-4066-9D63-BB599E7B4E9B}" srcOrd="0" destOrd="0" presId="urn:microsoft.com/office/officeart/2005/8/layout/orgChart1"/>
    <dgm:cxn modelId="{7B06C2C8-F6A9-49BD-A131-9F48D56AE048}" type="presParOf" srcId="{FB28E4FE-459A-4066-9D63-BB599E7B4E9B}" destId="{3CD2A391-5430-4715-BCE1-7DB34F0C5C07}" srcOrd="0" destOrd="0" presId="urn:microsoft.com/office/officeart/2005/8/layout/orgChart1"/>
    <dgm:cxn modelId="{14BD7260-2FDA-409E-AE1F-4A76DE20A2CD}" type="presParOf" srcId="{FB28E4FE-459A-4066-9D63-BB599E7B4E9B}" destId="{2678A399-85CF-40DF-9BEB-FF46288EF298}" srcOrd="1" destOrd="0" presId="urn:microsoft.com/office/officeart/2005/8/layout/orgChart1"/>
    <dgm:cxn modelId="{1997DF40-11CB-4C9D-B234-7A635013FCD8}" type="presParOf" srcId="{2E2DD3E3-E920-45F7-994E-83AC19930B5E}" destId="{92305110-D4AD-4885-8DC1-24003EC7233E}" srcOrd="1" destOrd="0" presId="urn:microsoft.com/office/officeart/2005/8/layout/orgChart1"/>
    <dgm:cxn modelId="{264F37B3-8A5C-49E9-95C8-47A9D43D787B}" type="presParOf" srcId="{2E2DD3E3-E920-45F7-994E-83AC19930B5E}" destId="{CFF15D2B-A048-49BD-8F71-B9732291F8E9}" srcOrd="2" destOrd="0" presId="urn:microsoft.com/office/officeart/2005/8/layout/orgChart1"/>
    <dgm:cxn modelId="{4B2FFBC8-E244-4CD2-B539-F21417C575B8}"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678A49-B652-4320-9ACB-AB4AC269046D}">
      <dsp:nvSpPr>
        <dsp:cNvPr id="0" name=""/>
        <dsp:cNvSpPr/>
      </dsp:nvSpPr>
      <dsp:spPr>
        <a:xfrm>
          <a:off x="2880359" y="773971"/>
          <a:ext cx="2258895" cy="261015"/>
        </a:xfrm>
        <a:custGeom>
          <a:avLst/>
          <a:gdLst/>
          <a:ahLst/>
          <a:cxnLst/>
          <a:rect l="0" t="0" r="0" b="0"/>
          <a:pathLst>
            <a:path>
              <a:moveTo>
                <a:pt x="0" y="0"/>
              </a:moveTo>
              <a:lnTo>
                <a:pt x="0" y="160113"/>
              </a:lnTo>
              <a:lnTo>
                <a:pt x="2771330" y="160113"/>
              </a:lnTo>
              <a:lnTo>
                <a:pt x="277133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9903DC-C297-40D8-975E-23B07731B30C}">
      <dsp:nvSpPr>
        <dsp:cNvPr id="0" name=""/>
        <dsp:cNvSpPr/>
      </dsp:nvSpPr>
      <dsp:spPr>
        <a:xfrm>
          <a:off x="2880359" y="773971"/>
          <a:ext cx="751971" cy="261015"/>
        </a:xfrm>
        <a:custGeom>
          <a:avLst/>
          <a:gdLst/>
          <a:ahLst/>
          <a:cxnLst/>
          <a:rect l="0" t="0" r="0" b="0"/>
          <a:pathLst>
            <a:path>
              <a:moveTo>
                <a:pt x="0" y="0"/>
              </a:moveTo>
              <a:lnTo>
                <a:pt x="0" y="160113"/>
              </a:lnTo>
              <a:lnTo>
                <a:pt x="922558" y="160113"/>
              </a:lnTo>
              <a:lnTo>
                <a:pt x="922558"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DC65D5-B766-43E6-BEB3-AD7DC94B539B}">
      <dsp:nvSpPr>
        <dsp:cNvPr id="0" name=""/>
        <dsp:cNvSpPr/>
      </dsp:nvSpPr>
      <dsp:spPr>
        <a:xfrm>
          <a:off x="2128388" y="773971"/>
          <a:ext cx="751971" cy="261015"/>
        </a:xfrm>
        <a:custGeom>
          <a:avLst/>
          <a:gdLst/>
          <a:ahLst/>
          <a:cxnLst/>
          <a:rect l="0" t="0" r="0" b="0"/>
          <a:pathLst>
            <a:path>
              <a:moveTo>
                <a:pt x="922558" y="0"/>
              </a:moveTo>
              <a:lnTo>
                <a:pt x="922558"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624444" y="773971"/>
          <a:ext cx="2255915" cy="261015"/>
        </a:xfrm>
        <a:custGeom>
          <a:avLst/>
          <a:gdLst/>
          <a:ahLst/>
          <a:cxnLst/>
          <a:rect l="0" t="0" r="0" b="0"/>
          <a:pathLst>
            <a:path>
              <a:moveTo>
                <a:pt x="2767674" y="0"/>
              </a:moveTo>
              <a:lnTo>
                <a:pt x="2767674"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2258895" y="15250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 Dr. Vedat Akgiray (Müdür)</a:t>
          </a:r>
        </a:p>
      </dsp:txBody>
      <dsp:txXfrm>
        <a:off x="2258895" y="152507"/>
        <a:ext cx="1242928" cy="621464"/>
      </dsp:txXfrm>
    </dsp:sp>
    <dsp:sp modelId="{38DA428A-01F7-489E-BBD8-B88EE686390B}">
      <dsp:nvSpPr>
        <dsp:cNvPr id="0" name=""/>
        <dsp:cNvSpPr/>
      </dsp:nvSpPr>
      <dsp:spPr>
        <a:xfrm>
          <a:off x="2979"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Prof.Dr. Nilgün Cılız (Müdür Yardımcısı)</a:t>
          </a:r>
        </a:p>
      </dsp:txBody>
      <dsp:txXfrm>
        <a:off x="2979" y="1034987"/>
        <a:ext cx="1242928" cy="621464"/>
      </dsp:txXfrm>
    </dsp:sp>
    <dsp:sp modelId="{49042760-A768-4013-9E4F-7F5ACA65BB62}">
      <dsp:nvSpPr>
        <dsp:cNvPr id="0" name=""/>
        <dsp:cNvSpPr/>
      </dsp:nvSpPr>
      <dsp:spPr>
        <a:xfrm>
          <a:off x="1506923"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 Dr. Cem Avcı (Müdür Yardımcısı)</a:t>
          </a:r>
        </a:p>
      </dsp:txBody>
      <dsp:txXfrm>
        <a:off x="1506923" y="1034987"/>
        <a:ext cx="1242928" cy="621464"/>
      </dsp:txXfrm>
    </dsp:sp>
    <dsp:sp modelId="{0E472A40-AF88-4E36-8B47-B059964BEA33}">
      <dsp:nvSpPr>
        <dsp:cNvPr id="0" name=""/>
        <dsp:cNvSpPr/>
      </dsp:nvSpPr>
      <dsp:spPr>
        <a:xfrm>
          <a:off x="3010867"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Doç. Dr. Ali Çoşkun</a:t>
          </a:r>
        </a:p>
      </dsp:txBody>
      <dsp:txXfrm>
        <a:off x="3010867" y="1034987"/>
        <a:ext cx="1242928" cy="621464"/>
      </dsp:txXfrm>
    </dsp:sp>
    <dsp:sp modelId="{3CD2A391-5430-4715-BCE1-7DB34F0C5C07}">
      <dsp:nvSpPr>
        <dsp:cNvPr id="0" name=""/>
        <dsp:cNvSpPr/>
      </dsp:nvSpPr>
      <dsp:spPr>
        <a:xfrm>
          <a:off x="4517791"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Doç. Dr. Gözde Ünal</a:t>
          </a:r>
        </a:p>
      </dsp:txBody>
      <dsp:txXfrm>
        <a:off x="4517791" y="1034987"/>
        <a:ext cx="1242928" cy="6214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5AAC84-4675-44AC-9275-3A01570A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1761</Words>
  <Characters>10043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Finans Uygulama ve Araştırma Merkezi</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2022</dc:subject>
  <dc:creator>Gülşen Mutlu</dc:creator>
  <cp:lastModifiedBy>user</cp:lastModifiedBy>
  <cp:revision>20</cp:revision>
  <dcterms:created xsi:type="dcterms:W3CDTF">2023-01-17T12:12:00Z</dcterms:created>
  <dcterms:modified xsi:type="dcterms:W3CDTF">2023-01-17T12:45:00Z</dcterms:modified>
</cp:coreProperties>
</file>