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9027D6" w:rsidP="001073F3">
                <w:pPr>
                  <w:pStyle w:val="KonuBal"/>
                  <w:tabs>
                    <w:tab w:val="left" w:pos="2977"/>
                  </w:tabs>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1073F3">
                      <w:rPr>
                        <w:color w:val="548DD4" w:themeColor="text2" w:themeTint="99"/>
                        <w:sz w:val="96"/>
                        <w:szCs w:val="96"/>
                      </w:rPr>
                      <w:t>Feza Gürsey Fizik ve Matematik</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9027D6" w:rsidP="00D647D1">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870E86">
                      <w:rPr>
                        <w:b/>
                        <w:sz w:val="96"/>
                        <w:szCs w:val="96"/>
                      </w:rPr>
                      <w:t>20</w:t>
                    </w:r>
                    <w:r w:rsidR="001102EE">
                      <w:rPr>
                        <w:b/>
                        <w:sz w:val="96"/>
                        <w:szCs w:val="96"/>
                      </w:rPr>
                      <w:t>2</w:t>
                    </w:r>
                    <w:r w:rsidR="007A7278">
                      <w:rPr>
                        <w:b/>
                        <w:sz w:val="96"/>
                        <w:szCs w:val="96"/>
                      </w:rPr>
                      <w:t>5</w:t>
                    </w:r>
                  </w:sdtContent>
                </w:sdt>
              </w:p>
            </w:tc>
          </w:tr>
          <w:tr w:rsidR="00D9381D" w:rsidRPr="00D6527A">
            <w:trPr>
              <w:trHeight w:val="1152"/>
            </w:trPr>
            <w:tc>
              <w:tcPr>
                <w:tcW w:w="0" w:type="auto"/>
                <w:vAlign w:val="bottom"/>
              </w:tcPr>
              <w:p w:rsidR="00D9381D" w:rsidRPr="00D6527A" w:rsidRDefault="009027D6"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35B1CF4A" wp14:editId="016A115E">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51D7B9C3"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5D290190" wp14:editId="092DD6EC">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30397BE5"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E9AC000" wp14:editId="51C4968B">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783097068"/>
                                  <w:showingPlcHdr/>
                                  <w:date>
                                    <w:dateFormat w:val="dd.MM.yyyy"/>
                                    <w:lid w:val="tr-TR"/>
                                    <w:storeMappedDataAs w:val="dateTime"/>
                                    <w:calendar w:val="gregorian"/>
                                  </w:date>
                                </w:sdtPr>
                                <w:sdtEndPr/>
                                <w:sdtContent>
                                  <w:p w:rsidR="00DD0093" w:rsidRDefault="00DD0093">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3E9AC000"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783097068"/>
                            <w:showingPlcHdr/>
                            <w:date>
                              <w:dateFormat w:val="dd.MM.yyyy"/>
                              <w:lid w:val="tr-TR"/>
                              <w:storeMappedDataAs w:val="dateTime"/>
                              <w:calendar w:val="gregorian"/>
                            </w:date>
                          </w:sdtPr>
                          <w:sdtEndPr/>
                          <w:sdtContent>
                            <w:p w:rsidR="00DD0093" w:rsidRDefault="00DD0093">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7DD02477" wp14:editId="3513DE7F">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0F6AFAB"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64B6BF4" wp14:editId="267943DD">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DD0093" w:rsidRDefault="00B705AA" w:rsidP="00122CC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w:t>
      </w:r>
      <w:r w:rsidR="00DD0093">
        <w:rPr>
          <w:rFonts w:ascii="Cambria" w:eastAsia="Calibri" w:hAnsi="Cambria" w:cs="Times New Roman"/>
          <w:b/>
          <w:color w:val="365F91" w:themeColor="accent1" w:themeShade="BF"/>
          <w:sz w:val="28"/>
          <w:szCs w:val="28"/>
          <w:lang w:eastAsia="tr-TR"/>
        </w:rPr>
        <w:t>-</w:t>
      </w:r>
      <w:r w:rsidR="00DD0093" w:rsidRPr="00DD0093">
        <w:rPr>
          <w:rFonts w:ascii="Cambria" w:eastAsia="Calibri" w:hAnsi="Cambria" w:cs="Times New Roman"/>
          <w:b/>
          <w:color w:val="365F91" w:themeColor="accent1" w:themeShade="BF"/>
          <w:sz w:val="28"/>
          <w:szCs w:val="28"/>
          <w:lang w:eastAsia="tr-TR"/>
        </w:rPr>
        <w:t>MERKEZİN MİSYON VE VİZYONU</w:t>
      </w:r>
    </w:p>
    <w:p w:rsidR="000A12E6" w:rsidRPr="00DD0093" w:rsidRDefault="000A12E6" w:rsidP="00122CC9">
      <w:pPr>
        <w:spacing w:after="0" w:line="300" w:lineRule="exact"/>
        <w:rPr>
          <w:rFonts w:ascii="Cambria" w:eastAsia="Calibri" w:hAnsi="Cambria" w:cs="Times New Roman"/>
          <w:b/>
          <w:color w:val="365F91" w:themeColor="accent1" w:themeShade="BF"/>
          <w:sz w:val="28"/>
          <w:szCs w:val="28"/>
          <w:lang w:eastAsia="tr-TR"/>
        </w:rPr>
      </w:pPr>
    </w:p>
    <w:p w:rsidR="006465B3" w:rsidRPr="00C05411" w:rsidRDefault="00DD0093" w:rsidP="00C05411">
      <w:pPr>
        <w:pStyle w:val="Standard"/>
        <w:rPr>
          <w:rFonts w:asciiTheme="majorHAnsi" w:eastAsia="Calibri" w:hAnsiTheme="majorHAnsi" w:cs="InterstateLight"/>
          <w:kern w:val="0"/>
          <w:lang w:val="de-DE" w:eastAsia="en-US"/>
        </w:rPr>
      </w:pPr>
      <w:r w:rsidRPr="00C05411">
        <w:rPr>
          <w:rFonts w:asciiTheme="majorHAnsi" w:eastAsia="Calibri" w:hAnsiTheme="majorHAnsi" w:cs="InterstateLight"/>
          <w:kern w:val="0"/>
          <w:lang w:val="de-DE" w:eastAsia="en-US"/>
        </w:rPr>
        <w:t xml:space="preserve">          </w:t>
      </w:r>
      <w:r w:rsidR="00C05411" w:rsidRPr="00C05411">
        <w:rPr>
          <w:rFonts w:asciiTheme="majorHAnsi" w:eastAsia="Calibri" w:hAnsiTheme="majorHAnsi" w:cs="InterstateLight"/>
          <w:kern w:val="0"/>
          <w:lang w:val="de-DE" w:eastAsia="en-US"/>
        </w:rPr>
        <w:t>Merkezin misyonu Fizik ve Matematik alanlarında Türkiye'deki araştırma seviyesinin yükselmesine katkıda bulunmaktır. Vizyonuysa bu seviyeyi uluslararası standartlarda en üst düzeye taşımaktır.</w:t>
      </w:r>
    </w:p>
    <w:p w:rsidR="00DD0093" w:rsidRPr="00DD0093" w:rsidRDefault="00DD0093" w:rsidP="00122CC9">
      <w:pPr>
        <w:tabs>
          <w:tab w:val="left" w:pos="567"/>
        </w:tabs>
        <w:spacing w:after="0" w:line="300" w:lineRule="exact"/>
        <w:jc w:val="both"/>
        <w:rPr>
          <w:rFonts w:asciiTheme="majorHAnsi" w:eastAsia="Calibri" w:hAnsiTheme="majorHAnsi" w:cs="InterstateLight"/>
          <w:lang w:val="de-DE"/>
        </w:rPr>
      </w:pPr>
    </w:p>
    <w:p w:rsidR="007F0207" w:rsidRPr="001E72A8" w:rsidRDefault="00522364" w:rsidP="00122CC9">
      <w:pPr>
        <w:spacing w:after="0" w:line="300" w:lineRule="exact"/>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t>I</w:t>
      </w:r>
      <w:r w:rsidR="00DD0093">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-MERKEZİN</w:t>
      </w:r>
      <w:r w:rsidR="00DD0093">
        <w:rPr>
          <w:rFonts w:ascii="Cambria" w:eastAsia="Calibri" w:hAnsi="Cambria" w:cs="Times New Roman"/>
          <w:b/>
          <w:color w:val="365F91" w:themeColor="accent1" w:themeShade="BF"/>
          <w:sz w:val="28"/>
          <w:szCs w:val="28"/>
          <w:lang w:eastAsia="tr-TR"/>
        </w:rPr>
        <w:t xml:space="preserve"> TARİHÇESİ,</w:t>
      </w:r>
      <w:r w:rsidRPr="007B03B1">
        <w:rPr>
          <w:rFonts w:ascii="Cambria" w:eastAsia="Calibri" w:hAnsi="Cambria" w:cs="Times New Roman"/>
          <w:b/>
          <w:color w:val="365F91" w:themeColor="accent1" w:themeShade="BF"/>
          <w:sz w:val="28"/>
          <w:szCs w:val="28"/>
          <w:lang w:eastAsia="tr-TR"/>
        </w:rPr>
        <w:t xml:space="preserve"> </w:t>
      </w:r>
      <w:r>
        <w:rPr>
          <w:rFonts w:ascii="Cambria" w:eastAsia="Calibri" w:hAnsi="Cambria" w:cs="Times New Roman"/>
          <w:b/>
          <w:color w:val="365F91" w:themeColor="accent1" w:themeShade="BF"/>
          <w:sz w:val="28"/>
          <w:szCs w:val="28"/>
          <w:lang w:eastAsia="tr-TR"/>
        </w:rPr>
        <w:t>AMACI VE HEDEFLERİ</w:t>
      </w:r>
    </w:p>
    <w:p w:rsidR="00DD0093" w:rsidRDefault="00DD0093" w:rsidP="00122CC9">
      <w:pPr>
        <w:spacing w:after="0" w:line="300" w:lineRule="exact"/>
        <w:rPr>
          <w:rFonts w:asciiTheme="majorHAnsi" w:eastAsia="Calibri" w:hAnsiTheme="majorHAnsi" w:cs="InterstateLight"/>
          <w:lang w:val="de-DE"/>
        </w:rPr>
      </w:pPr>
    </w:p>
    <w:p w:rsidR="00AC6826" w:rsidRPr="006465B3" w:rsidRDefault="00DD0093" w:rsidP="0015083F">
      <w:pPr>
        <w:pStyle w:val="Standard"/>
        <w:spacing w:line="300" w:lineRule="exact"/>
        <w:jc w:val="both"/>
        <w:rPr>
          <w:rFonts w:asciiTheme="majorHAnsi" w:eastAsia="Calibri" w:hAnsiTheme="majorHAnsi" w:cs="InterstateLight"/>
          <w:kern w:val="0"/>
          <w:lang w:val="de-DE" w:eastAsia="en-US"/>
        </w:rPr>
      </w:pPr>
      <w:r w:rsidRPr="006465B3">
        <w:rPr>
          <w:rFonts w:asciiTheme="majorHAnsi" w:eastAsia="Calibri" w:hAnsiTheme="majorHAnsi" w:cs="InterstateLight"/>
          <w:kern w:val="0"/>
          <w:lang w:val="de-DE" w:eastAsia="en-US"/>
        </w:rPr>
        <w:t xml:space="preserve">          </w:t>
      </w:r>
      <w:r w:rsidR="006465B3" w:rsidRPr="006465B3">
        <w:rPr>
          <w:rFonts w:asciiTheme="majorHAnsi" w:eastAsia="Calibri" w:hAnsiTheme="majorHAnsi" w:cs="InterstateLight"/>
          <w:kern w:val="0"/>
          <w:lang w:val="de-DE" w:eastAsia="en-US"/>
        </w:rPr>
        <w:t>Merkezin amacı Fizik ve Matematik dallarında araştırma ve işbirliği yapmaktır. Merkezimiz resmen Şubat 2015’te kurulmuş olmasına rağmen, Bilim Akademisi’nin destek ve katkılarıyla 2013 yılından beri yaz okulla</w:t>
      </w:r>
      <w:r w:rsidR="0015083F">
        <w:rPr>
          <w:rFonts w:asciiTheme="majorHAnsi" w:eastAsia="Calibri" w:hAnsiTheme="majorHAnsi" w:cs="InterstateLight"/>
          <w:kern w:val="0"/>
          <w:lang w:val="de-DE" w:eastAsia="en-US"/>
        </w:rPr>
        <w:t xml:space="preserve">rı düzenlemektedir. Merkezimiz kapatılan Feza Gürsey </w:t>
      </w:r>
      <w:r w:rsidR="006465B3" w:rsidRPr="006465B3">
        <w:rPr>
          <w:rFonts w:asciiTheme="majorHAnsi" w:eastAsia="Calibri" w:hAnsiTheme="majorHAnsi" w:cs="InterstateLight"/>
          <w:kern w:val="0"/>
          <w:lang w:val="de-DE" w:eastAsia="en-US"/>
        </w:rPr>
        <w:t>Enstitüsü’nün doğal devamıdır.</w:t>
      </w:r>
    </w:p>
    <w:p w:rsidR="00DD0093" w:rsidRDefault="00DD0093" w:rsidP="00122CC9">
      <w:pPr>
        <w:spacing w:after="0" w:line="300" w:lineRule="exact"/>
        <w:rPr>
          <w:rFonts w:asciiTheme="majorHAnsi" w:eastAsia="Calibri" w:hAnsiTheme="majorHAnsi" w:cs="InterstateLight"/>
          <w:lang w:val="de-DE"/>
        </w:rPr>
      </w:pPr>
    </w:p>
    <w:p w:rsidR="00DD0093" w:rsidRDefault="00DD0093" w:rsidP="00122CC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DD0093">
        <w:rPr>
          <w:rFonts w:ascii="Cambria" w:eastAsia="Calibri" w:hAnsi="Cambria" w:cs="Times New Roman"/>
          <w:b/>
          <w:color w:val="365F91" w:themeColor="accent1" w:themeShade="BF"/>
          <w:sz w:val="28"/>
          <w:szCs w:val="28"/>
          <w:lang w:eastAsia="tr-TR"/>
        </w:rPr>
        <w:t>MERKEZİN TEMEL POLİTİKA VE ÖNCELİKLERİ</w:t>
      </w:r>
    </w:p>
    <w:p w:rsidR="000A12E6" w:rsidRPr="00DD0093" w:rsidRDefault="000A12E6" w:rsidP="00122CC9">
      <w:pPr>
        <w:spacing w:after="0" w:line="300" w:lineRule="exact"/>
        <w:rPr>
          <w:rFonts w:ascii="Cambria" w:eastAsia="Calibri" w:hAnsi="Cambria" w:cs="Times New Roman"/>
          <w:b/>
          <w:color w:val="365F91" w:themeColor="accent1" w:themeShade="BF"/>
          <w:sz w:val="28"/>
          <w:szCs w:val="28"/>
          <w:lang w:eastAsia="tr-TR"/>
        </w:rPr>
      </w:pPr>
    </w:p>
    <w:p w:rsidR="006465B3" w:rsidRDefault="00C85F33" w:rsidP="0015083F">
      <w:pPr>
        <w:pStyle w:val="Standard"/>
        <w:spacing w:line="300" w:lineRule="exact"/>
        <w:jc w:val="both"/>
        <w:rPr>
          <w:rFonts w:asciiTheme="majorHAnsi" w:eastAsia="Calibri" w:hAnsiTheme="majorHAnsi" w:cs="InterstateLight"/>
          <w:kern w:val="0"/>
          <w:lang w:val="de-DE" w:eastAsia="en-US"/>
        </w:rPr>
      </w:pPr>
      <w:r>
        <w:rPr>
          <w:rFonts w:asciiTheme="majorHAnsi" w:eastAsia="Calibri" w:hAnsiTheme="majorHAnsi" w:cs="InterstateLight"/>
          <w:kern w:val="0"/>
          <w:lang w:val="de-DE" w:eastAsia="en-US"/>
        </w:rPr>
        <w:t xml:space="preserve">          </w:t>
      </w:r>
      <w:r w:rsidR="006465B3" w:rsidRPr="00C85F33">
        <w:rPr>
          <w:rFonts w:asciiTheme="majorHAnsi" w:eastAsia="Calibri" w:hAnsiTheme="majorHAnsi" w:cs="InterstateLight"/>
          <w:kern w:val="0"/>
          <w:lang w:val="de-DE" w:eastAsia="en-US"/>
        </w:rPr>
        <w:t>Merkezimizin öncelikli hedefi Fizik ve Matematik alanlarında önemli ve güncel araştırma konularında yaz ve kış okulları düzenlemektir. Ayrıca araştırmacılara Kandilli'deki Feza Gürsey binasında rahat bir çalışma ortamı sağlayarak araştırmalarını desteklemeye ve yeni işbirliklerinin oluşmasına katkıda bulunmaya çalışmaktayız.</w:t>
      </w:r>
    </w:p>
    <w:p w:rsidR="00EA7445" w:rsidRDefault="00EA7445" w:rsidP="00122CC9">
      <w:pPr>
        <w:pStyle w:val="Standard"/>
        <w:spacing w:line="300" w:lineRule="exact"/>
        <w:rPr>
          <w:rFonts w:asciiTheme="majorHAnsi" w:eastAsia="Calibri" w:hAnsiTheme="majorHAnsi" w:cs="InterstateLight"/>
          <w:kern w:val="0"/>
          <w:lang w:val="de-DE" w:eastAsia="en-US"/>
        </w:rPr>
      </w:pPr>
    </w:p>
    <w:p w:rsidR="00EA7445" w:rsidRPr="00EA7445" w:rsidRDefault="00EA7445" w:rsidP="00EA7445">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EA7445">
        <w:rPr>
          <w:rFonts w:ascii="Cambria" w:eastAsia="Calibri" w:hAnsi="Cambria" w:cs="Times New Roman"/>
          <w:b/>
          <w:color w:val="365F91" w:themeColor="accent1" w:themeShade="BF"/>
          <w:sz w:val="28"/>
          <w:szCs w:val="28"/>
          <w:lang w:eastAsia="tr-TR"/>
        </w:rPr>
        <w:t>MERKEZDE YETKİ, GÖREV VE SORUMLULUKLAR</w:t>
      </w:r>
    </w:p>
    <w:p w:rsidR="00EA7445" w:rsidRPr="00EA7445" w:rsidRDefault="00EA7445" w:rsidP="00EA7445">
      <w:pPr>
        <w:spacing w:before="60" w:after="0" w:line="360" w:lineRule="auto"/>
        <w:rPr>
          <w:rFonts w:ascii="Trebuchet MS" w:hAnsi="Trebuchet MS"/>
          <w:b/>
          <w:sz w:val="20"/>
          <w:szCs w:val="20"/>
        </w:rPr>
      </w:pPr>
      <w:r w:rsidRPr="00EA7445">
        <w:rPr>
          <w:rFonts w:asciiTheme="majorHAnsi" w:eastAsia="Calibri" w:hAnsiTheme="majorHAnsi" w:cs="InterstateLight"/>
          <w:b/>
          <w:lang w:val="de-DE"/>
        </w:rPr>
        <w:t>Örgüt Yapısı</w:t>
      </w:r>
    </w:p>
    <w:p w:rsidR="00C05411" w:rsidRPr="00C05411" w:rsidRDefault="00C05411" w:rsidP="00C05411">
      <w:pPr>
        <w:pStyle w:val="Standard"/>
        <w:spacing w:line="300" w:lineRule="exact"/>
        <w:rPr>
          <w:rFonts w:asciiTheme="majorHAnsi" w:eastAsia="Calibri" w:hAnsiTheme="majorHAnsi" w:cs="InterstateLight"/>
          <w:kern w:val="0"/>
          <w:lang w:val="de-DE" w:eastAsia="en-US"/>
        </w:rPr>
      </w:pPr>
      <w:r w:rsidRPr="00C05411">
        <w:rPr>
          <w:rFonts w:asciiTheme="majorHAnsi" w:eastAsia="Calibri" w:hAnsiTheme="majorHAnsi" w:cs="InterstateLight"/>
          <w:b/>
          <w:kern w:val="0"/>
          <w:lang w:val="de-DE" w:eastAsia="en-US"/>
        </w:rPr>
        <w:t>Merkez Müdürü:</w:t>
      </w:r>
      <w:r w:rsidRPr="00C05411">
        <w:rPr>
          <w:rFonts w:asciiTheme="majorHAnsi" w:eastAsia="Calibri" w:hAnsiTheme="majorHAnsi" w:cs="InterstateLight"/>
          <w:kern w:val="0"/>
          <w:lang w:val="de-DE" w:eastAsia="en-US"/>
        </w:rPr>
        <w:t xml:space="preserve"> Nihat Sadık Değer (Boğaziçi Üniversitesi, Matematik)</w:t>
      </w:r>
    </w:p>
    <w:p w:rsidR="00C05411" w:rsidRPr="00C05411" w:rsidRDefault="00C05411" w:rsidP="00C05411">
      <w:pPr>
        <w:pStyle w:val="Standard"/>
        <w:spacing w:line="300" w:lineRule="exact"/>
        <w:rPr>
          <w:rFonts w:asciiTheme="majorHAnsi" w:eastAsia="Calibri" w:hAnsiTheme="majorHAnsi" w:cs="InterstateLight"/>
          <w:kern w:val="0"/>
          <w:lang w:val="de-DE" w:eastAsia="en-US"/>
        </w:rPr>
      </w:pPr>
      <w:r w:rsidRPr="00C05411">
        <w:rPr>
          <w:rFonts w:asciiTheme="majorHAnsi" w:eastAsia="Calibri" w:hAnsiTheme="majorHAnsi" w:cs="InterstateLight"/>
          <w:b/>
          <w:kern w:val="0"/>
          <w:lang w:val="de-DE" w:eastAsia="en-US"/>
        </w:rPr>
        <w:t>Merkez Müdür Yardımcıları:</w:t>
      </w:r>
      <w:r w:rsidRPr="00C05411">
        <w:rPr>
          <w:rFonts w:asciiTheme="majorHAnsi" w:eastAsia="Calibri" w:hAnsiTheme="majorHAnsi" w:cs="InterstateLight"/>
          <w:kern w:val="0"/>
          <w:lang w:val="de-DE" w:eastAsia="en-US"/>
        </w:rPr>
        <w:t xml:space="preserve">  İlhan İkeda (Boğaziçi Üniversitesi, Matematik) ve Teoman Turgut (Boğaziçi Üniversitesi, Fizik)</w:t>
      </w:r>
    </w:p>
    <w:p w:rsidR="005972D3" w:rsidRPr="005972D3" w:rsidRDefault="005972D3" w:rsidP="005972D3">
      <w:pPr>
        <w:pBdr>
          <w:top w:val="none" w:sz="0" w:space="0" w:color="000000"/>
          <w:left w:val="none" w:sz="0" w:space="0" w:color="000000"/>
          <w:bottom w:val="none" w:sz="0" w:space="0" w:color="000000"/>
          <w:right w:val="none" w:sz="0" w:space="0" w:color="000000"/>
        </w:pBdr>
        <w:suppressAutoHyphens/>
        <w:spacing w:after="0" w:line="240" w:lineRule="exact"/>
        <w:textAlignment w:val="baseline"/>
        <w:rPr>
          <w:rFonts w:asciiTheme="majorHAnsi" w:eastAsia="Segoe UI" w:hAnsiTheme="majorHAnsi" w:cs="Tahoma"/>
          <w:sz w:val="24"/>
          <w:szCs w:val="24"/>
          <w:lang w:eastAsia="zh-CN"/>
        </w:rPr>
      </w:pPr>
      <w:r w:rsidRPr="005972D3">
        <w:rPr>
          <w:rFonts w:asciiTheme="majorHAnsi" w:eastAsia="Segoe UI" w:hAnsiTheme="majorHAnsi" w:cs="Tahoma"/>
          <w:b/>
          <w:sz w:val="24"/>
          <w:szCs w:val="24"/>
          <w:lang w:eastAsia="zh-CN"/>
        </w:rPr>
        <w:t>Yönetim Kurulu Üyeleri</w:t>
      </w:r>
      <w:r w:rsidRPr="005972D3">
        <w:rPr>
          <w:rFonts w:asciiTheme="majorHAnsi" w:eastAsia="Segoe UI" w:hAnsiTheme="majorHAnsi" w:cs="Tahoma"/>
          <w:sz w:val="24"/>
          <w:szCs w:val="24"/>
          <w:lang w:eastAsia="zh-CN"/>
        </w:rPr>
        <w:t>:  Ali Alpar (Sabancı Üniversitesi, Fizik), Burak Özbağcı (Koç Üniversitesi, Matematik)</w:t>
      </w:r>
    </w:p>
    <w:p w:rsidR="00D80C34" w:rsidRDefault="00C05411" w:rsidP="005972D3">
      <w:pPr>
        <w:pStyle w:val="Standard"/>
        <w:spacing w:line="300" w:lineRule="exact"/>
        <w:jc w:val="both"/>
        <w:rPr>
          <w:rFonts w:asciiTheme="majorHAnsi" w:eastAsia="Calibri" w:hAnsiTheme="majorHAnsi" w:cs="InterstateLight"/>
          <w:kern w:val="0"/>
          <w:lang w:val="de-DE" w:eastAsia="en-US"/>
        </w:rPr>
      </w:pPr>
      <w:r w:rsidRPr="00C05411">
        <w:rPr>
          <w:rFonts w:asciiTheme="majorHAnsi" w:eastAsia="Calibri" w:hAnsiTheme="majorHAnsi" w:cs="InterstateLight"/>
          <w:b/>
          <w:kern w:val="0"/>
          <w:lang w:val="de-DE" w:eastAsia="en-US"/>
        </w:rPr>
        <w:t>Bilimsel Danışma Kurulu Üyeleri:</w:t>
      </w:r>
      <w:r w:rsidRPr="00C05411">
        <w:rPr>
          <w:rFonts w:asciiTheme="majorHAnsi" w:eastAsia="Calibri" w:hAnsiTheme="majorHAnsi" w:cs="InterstateLight"/>
          <w:kern w:val="0"/>
          <w:lang w:val="de-DE" w:eastAsia="en-US"/>
        </w:rPr>
        <w:t xml:space="preserve"> Matthew Kleban (New York University), Henning Samtleben (ENS de Lyon), Ergin Sezgin (Texas A&amp;M University), Shahin Sheikh-Jabbari (IPM, Tehran), </w:t>
      </w:r>
    </w:p>
    <w:p w:rsidR="005D7186" w:rsidRPr="00A77FAC" w:rsidRDefault="005D7186" w:rsidP="00A77FAC">
      <w:pPr>
        <w:jc w:val="both"/>
        <w:rPr>
          <w:rFonts w:asciiTheme="majorHAnsi" w:hAnsiTheme="majorHAnsi"/>
          <w:lang w:val="de-DE"/>
        </w:rPr>
      </w:pPr>
    </w:p>
    <w:p w:rsidR="00ED0C11" w:rsidRPr="00A77FAC" w:rsidRDefault="00C05411" w:rsidP="00A77FAC">
      <w:pPr>
        <w:jc w:val="both"/>
        <w:rPr>
          <w:rFonts w:asciiTheme="majorHAnsi" w:eastAsia="Segoe UI" w:hAnsiTheme="majorHAnsi" w:cs="Times New Roman"/>
          <w:lang w:eastAsia="zh-CN"/>
        </w:rPr>
      </w:pPr>
      <w:r w:rsidRPr="00A77FAC">
        <w:rPr>
          <w:rFonts w:asciiTheme="majorHAnsi" w:hAnsiTheme="majorHAnsi"/>
          <w:b/>
          <w:lang w:val="de-DE"/>
        </w:rPr>
        <w:t xml:space="preserve">Danışma Kurulu Üyeleri: </w:t>
      </w:r>
      <w:r w:rsidR="005D7186" w:rsidRPr="00A77FAC">
        <w:rPr>
          <w:rFonts w:asciiTheme="majorHAnsi" w:hAnsiTheme="majorHAnsi" w:cs="Times New Roman"/>
          <w:lang w:val="de-DE"/>
        </w:rPr>
        <w:t>Arzu Boysal, Betül Tanbay, Burak Kaynak, Can Kozcaz, Çağrı Karakurt, Dieter Van Den Bleeken, Ekin Özman Karakurt, Erkcan Özcan, Ersan Demiralp, Fatih Ecevit, Ferit Öztürk, İbrahim Semiz, Levent Akant,</w:t>
      </w:r>
      <w:r w:rsidR="005D7186" w:rsidRPr="00A77FAC">
        <w:rPr>
          <w:rFonts w:asciiTheme="majorHAnsi" w:eastAsia="Times New Roman" w:hAnsiTheme="majorHAnsi" w:cs="Arial"/>
          <w:lang w:eastAsia="tr-TR"/>
        </w:rPr>
        <w:t xml:space="preserve"> </w:t>
      </w:r>
      <w:r w:rsidR="005D7186" w:rsidRPr="00A77FAC">
        <w:rPr>
          <w:rFonts w:asciiTheme="majorHAnsi" w:hAnsiTheme="majorHAnsi" w:cs="Times New Roman"/>
        </w:rPr>
        <w:t>Mehmet Hakan Erkut,</w:t>
      </w:r>
      <w:r w:rsidR="005D7186" w:rsidRPr="00A77FAC">
        <w:rPr>
          <w:rFonts w:asciiTheme="majorHAnsi" w:hAnsiTheme="majorHAnsi" w:cs="Times New Roman"/>
          <w:lang w:val="de-DE"/>
        </w:rPr>
        <w:t xml:space="preserve"> Müge Taşkın, Nihal Ercan, Olcay Coşkun, Özlem Beyarslan, Taylan Cemgil, Tonguç Rador, Yalçın Yıldırım, Alp Eden (BÜ-Emekli), Ali Ülger (Koç Ü.-Emekli), Metin Arık (BÜ-Emekli), Sergey Borisenok  (Abdullah Gül Üniv.), Ali Nesin (Bilgi Üniv.), Serkant Ali Çetin  (Bilgi Üniv.), Ayten Koç (Gebze Teknik Üniv.), Esra Bülbül (Harvard-Smithsonian Astrofizik Merkezi), Ayşe Ulubay Sıddıki  (İstanbul Üniv.), Ayşe Erzan (İTÜ), Mahmut Hortaçsu (İTÜ), Nihan Katırcı (İTÜ), Ömer Faruk Dayı (İTÜ), Yavuz Ekşi (İTÜ), Özgür Akarsu (İTÜ), Nihat Berker (Kadir Has Üniv.), Ali Mostafazadeh (Koç Üniv.), Tekin Dereli (Maltepe Üniv.), Özgür Delice (Marmara Üniv.), Emre Işık (Max Planck Institute for Solar System Research), Cem Sinan Deliduman (Mimar Sinan Güzel Sanatlar Üniv.), Kayhan Ülker (Mimar Sinan Güzel Sanatlar Üniv.), Dilek Kazıcı (Namık Kemal Üniv.), Ahmet Baykal (Niğde Üniv.), Kürşat Aker (ODTÜ), Şölen Balman (ODTÜ),</w:t>
      </w:r>
      <w:r w:rsidR="005D7186" w:rsidRPr="00A77FAC">
        <w:rPr>
          <w:rFonts w:asciiTheme="majorHAnsi" w:eastAsia="Segoe UI" w:hAnsiTheme="majorHAnsi" w:cs="Tahoma"/>
        </w:rPr>
        <w:t xml:space="preserve"> </w:t>
      </w:r>
      <w:r w:rsidR="005D7186" w:rsidRPr="00A77FAC">
        <w:rPr>
          <w:rFonts w:asciiTheme="majorHAnsi" w:hAnsiTheme="majorHAnsi" w:cs="Times New Roman"/>
        </w:rPr>
        <w:t>Caner Ünal (Ben Gurion Univ.of Negev),</w:t>
      </w:r>
      <w:r w:rsidR="005D7186" w:rsidRPr="00A77FAC">
        <w:rPr>
          <w:rFonts w:asciiTheme="majorHAnsi" w:eastAsia="Segoe UI" w:hAnsiTheme="majorHAnsi" w:cs="Tahoma"/>
          <w:lang w:eastAsia="zh-CN"/>
        </w:rPr>
        <w:t xml:space="preserve"> </w:t>
      </w:r>
      <w:r w:rsidR="005D7186" w:rsidRPr="00A77FAC">
        <w:rPr>
          <w:rFonts w:asciiTheme="majorHAnsi" w:eastAsia="Segoe UI" w:hAnsiTheme="majorHAnsi" w:cs="Times New Roman"/>
          <w:lang w:eastAsia="zh-CN"/>
        </w:rPr>
        <w:t>Onur Çatmabacak (Özel sektör), Önder Çatmabacak (Özel sektör)</w:t>
      </w:r>
    </w:p>
    <w:p w:rsidR="00D00183" w:rsidRPr="00D00183" w:rsidRDefault="00D00183" w:rsidP="00D00183">
      <w:pPr>
        <w:suppressAutoHyphens/>
        <w:autoSpaceDN w:val="0"/>
        <w:spacing w:before="60" w:after="0" w:line="360" w:lineRule="auto"/>
        <w:textAlignment w:val="baseline"/>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Pr="00D00183">
        <w:rPr>
          <w:rFonts w:ascii="Cambria" w:eastAsia="Calibri" w:hAnsi="Cambria" w:cs="Times New Roman"/>
          <w:b/>
          <w:color w:val="365F91" w:themeColor="accent1" w:themeShade="BF"/>
          <w:sz w:val="28"/>
          <w:szCs w:val="28"/>
          <w:lang w:eastAsia="tr-TR"/>
        </w:rPr>
        <w:t>ARAŞTIRMA ALANLARI</w:t>
      </w:r>
    </w:p>
    <w:tbl>
      <w:tblPr>
        <w:tblW w:w="8870" w:type="dxa"/>
        <w:jc w:val="center"/>
        <w:tblLayout w:type="fixed"/>
        <w:tblCellMar>
          <w:left w:w="10" w:type="dxa"/>
          <w:right w:w="10" w:type="dxa"/>
        </w:tblCellMar>
        <w:tblLook w:val="0000" w:firstRow="0" w:lastRow="0" w:firstColumn="0" w:lastColumn="0" w:noHBand="0" w:noVBand="0"/>
      </w:tblPr>
      <w:tblGrid>
        <w:gridCol w:w="4727"/>
        <w:gridCol w:w="1333"/>
        <w:gridCol w:w="2810"/>
      </w:tblGrid>
      <w:tr w:rsidR="00D00183" w:rsidTr="00254E5C">
        <w:trPr>
          <w:trHeight w:val="499"/>
          <w:jc w:val="center"/>
        </w:trPr>
        <w:tc>
          <w:tcPr>
            <w:tcW w:w="47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00183" w:rsidRPr="00D00183" w:rsidRDefault="00D00183" w:rsidP="00D00183">
            <w:pPr>
              <w:pStyle w:val="Standard"/>
              <w:tabs>
                <w:tab w:val="left" w:pos="2465"/>
              </w:tabs>
              <w:spacing w:line="300" w:lineRule="exact"/>
              <w:ind w:left="57"/>
              <w:rPr>
                <w:rFonts w:asciiTheme="majorHAnsi" w:eastAsia="Calibri" w:hAnsiTheme="majorHAnsi" w:cs="InterstateLight"/>
                <w:b/>
                <w:kern w:val="0"/>
                <w:lang w:val="de-DE" w:eastAsia="en-US"/>
              </w:rPr>
            </w:pPr>
            <w:r w:rsidRPr="00D00183">
              <w:rPr>
                <w:rFonts w:asciiTheme="majorHAnsi" w:eastAsia="Calibri" w:hAnsiTheme="majorHAnsi" w:cs="InterstateLight"/>
                <w:b/>
                <w:kern w:val="0"/>
                <w:lang w:val="de-DE" w:eastAsia="en-US"/>
              </w:rPr>
              <w:t>Laboratuvar Adı</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00183" w:rsidRPr="00D00183" w:rsidRDefault="00D00183" w:rsidP="00D00183">
            <w:pPr>
              <w:pStyle w:val="Standard"/>
              <w:tabs>
                <w:tab w:val="left" w:pos="2465"/>
              </w:tabs>
              <w:spacing w:line="300" w:lineRule="exact"/>
              <w:ind w:left="57"/>
              <w:rPr>
                <w:rFonts w:asciiTheme="majorHAnsi" w:eastAsia="Calibri" w:hAnsiTheme="majorHAnsi" w:cs="InterstateLight"/>
                <w:b/>
                <w:kern w:val="0"/>
                <w:lang w:val="de-DE" w:eastAsia="en-US"/>
              </w:rPr>
            </w:pPr>
            <w:r w:rsidRPr="00D00183">
              <w:rPr>
                <w:rFonts w:asciiTheme="majorHAnsi" w:eastAsia="Calibri" w:hAnsiTheme="majorHAnsi" w:cs="InterstateLight"/>
                <w:b/>
                <w:kern w:val="0"/>
                <w:lang w:val="de-DE" w:eastAsia="en-US"/>
              </w:rPr>
              <w:t>Bulunduğu Kampüs</w:t>
            </w:r>
          </w:p>
        </w:tc>
        <w:tc>
          <w:tcPr>
            <w:tcW w:w="28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00183" w:rsidRPr="00D00183" w:rsidRDefault="00D00183" w:rsidP="00D00183">
            <w:pPr>
              <w:pStyle w:val="Standard"/>
              <w:tabs>
                <w:tab w:val="left" w:pos="2465"/>
              </w:tabs>
              <w:spacing w:line="300" w:lineRule="exact"/>
              <w:ind w:left="57"/>
              <w:rPr>
                <w:rFonts w:asciiTheme="majorHAnsi" w:eastAsia="Calibri" w:hAnsiTheme="majorHAnsi" w:cs="InterstateLight"/>
                <w:b/>
                <w:kern w:val="0"/>
                <w:lang w:val="de-DE" w:eastAsia="en-US"/>
              </w:rPr>
            </w:pPr>
            <w:r w:rsidRPr="00D00183">
              <w:rPr>
                <w:rFonts w:asciiTheme="majorHAnsi" w:eastAsia="Calibri" w:hAnsiTheme="majorHAnsi" w:cs="InterstateLight"/>
                <w:b/>
                <w:kern w:val="0"/>
                <w:lang w:val="de-DE" w:eastAsia="en-US"/>
              </w:rPr>
              <w:t>Amacı</w:t>
            </w:r>
          </w:p>
          <w:p w:rsidR="00D00183" w:rsidRPr="00D00183" w:rsidRDefault="00D00183" w:rsidP="00D00183">
            <w:pPr>
              <w:pStyle w:val="Standard"/>
              <w:tabs>
                <w:tab w:val="left" w:pos="2465"/>
              </w:tabs>
              <w:spacing w:line="300" w:lineRule="exact"/>
              <w:ind w:left="57"/>
              <w:rPr>
                <w:rFonts w:asciiTheme="majorHAnsi" w:eastAsia="Calibri" w:hAnsiTheme="majorHAnsi" w:cs="InterstateLight"/>
                <w:b/>
                <w:kern w:val="0"/>
                <w:lang w:val="de-DE" w:eastAsia="en-US"/>
              </w:rPr>
            </w:pPr>
            <w:r w:rsidRPr="00D00183">
              <w:rPr>
                <w:rFonts w:asciiTheme="majorHAnsi" w:eastAsia="Calibri" w:hAnsiTheme="majorHAnsi" w:cs="InterstateLight"/>
                <w:b/>
                <w:kern w:val="0"/>
                <w:lang w:val="de-DE" w:eastAsia="en-US"/>
              </w:rPr>
              <w:t>(Araştırma/Eğitim)</w:t>
            </w:r>
          </w:p>
        </w:tc>
      </w:tr>
      <w:tr w:rsidR="00D00183" w:rsidTr="00254E5C">
        <w:trPr>
          <w:trHeight w:val="499"/>
          <w:jc w:val="center"/>
        </w:trPr>
        <w:tc>
          <w:tcPr>
            <w:tcW w:w="47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00183" w:rsidRPr="00D00183" w:rsidRDefault="00D00183" w:rsidP="00D00183">
            <w:pPr>
              <w:pStyle w:val="Standard"/>
              <w:tabs>
                <w:tab w:val="left" w:pos="2465"/>
              </w:tabs>
              <w:spacing w:line="300" w:lineRule="exact"/>
              <w:ind w:left="57"/>
              <w:rPr>
                <w:rFonts w:asciiTheme="majorHAnsi" w:eastAsia="Calibri" w:hAnsiTheme="majorHAnsi" w:cs="InterstateLight"/>
                <w:kern w:val="0"/>
                <w:lang w:val="de-DE" w:eastAsia="en-US"/>
              </w:rPr>
            </w:pPr>
            <w:r w:rsidRPr="00D00183">
              <w:rPr>
                <w:rFonts w:asciiTheme="majorHAnsi" w:eastAsia="Calibri" w:hAnsiTheme="majorHAnsi" w:cs="InterstateLight"/>
                <w:kern w:val="0"/>
                <w:lang w:val="de-DE" w:eastAsia="en-US"/>
              </w:rPr>
              <w:t>Yüksek Enerji Fiziği (Prof. Dr. Veysi Erkcan)</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00183" w:rsidRPr="00D00183" w:rsidRDefault="00D00183" w:rsidP="00D00183">
            <w:pPr>
              <w:pStyle w:val="Standard"/>
              <w:tabs>
                <w:tab w:val="left" w:pos="2465"/>
              </w:tabs>
              <w:spacing w:line="300" w:lineRule="exact"/>
              <w:ind w:left="57"/>
              <w:rPr>
                <w:rFonts w:asciiTheme="majorHAnsi" w:eastAsia="Calibri" w:hAnsiTheme="majorHAnsi" w:cs="InterstateLight"/>
                <w:kern w:val="0"/>
                <w:lang w:val="de-DE" w:eastAsia="en-US"/>
              </w:rPr>
            </w:pPr>
            <w:r w:rsidRPr="00D00183">
              <w:rPr>
                <w:rFonts w:asciiTheme="majorHAnsi" w:eastAsia="Calibri" w:hAnsiTheme="majorHAnsi" w:cs="InterstateLight"/>
                <w:kern w:val="0"/>
                <w:lang w:val="de-DE" w:eastAsia="en-US"/>
              </w:rPr>
              <w:t>Kandilli</w:t>
            </w:r>
          </w:p>
        </w:tc>
        <w:tc>
          <w:tcPr>
            <w:tcW w:w="28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00183" w:rsidRPr="00D00183" w:rsidRDefault="00D00183" w:rsidP="00D00183">
            <w:pPr>
              <w:pStyle w:val="Standard"/>
              <w:tabs>
                <w:tab w:val="left" w:pos="2465"/>
              </w:tabs>
              <w:spacing w:line="300" w:lineRule="exact"/>
              <w:ind w:left="57"/>
              <w:rPr>
                <w:rFonts w:asciiTheme="majorHAnsi" w:eastAsia="Calibri" w:hAnsiTheme="majorHAnsi" w:cs="InterstateLight"/>
                <w:kern w:val="0"/>
                <w:lang w:val="de-DE" w:eastAsia="en-US"/>
              </w:rPr>
            </w:pPr>
            <w:r w:rsidRPr="00D00183">
              <w:rPr>
                <w:rFonts w:asciiTheme="majorHAnsi" w:eastAsia="Calibri" w:hAnsiTheme="majorHAnsi" w:cs="InterstateLight"/>
                <w:kern w:val="0"/>
                <w:lang w:val="de-DE" w:eastAsia="en-US"/>
              </w:rPr>
              <w:t>Araştırma</w:t>
            </w:r>
          </w:p>
        </w:tc>
      </w:tr>
      <w:tr w:rsidR="00D00183" w:rsidTr="00254E5C">
        <w:trPr>
          <w:trHeight w:val="499"/>
          <w:jc w:val="center"/>
        </w:trPr>
        <w:tc>
          <w:tcPr>
            <w:tcW w:w="47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00183" w:rsidRPr="00D00183" w:rsidRDefault="00D00183" w:rsidP="00D00183">
            <w:pPr>
              <w:pStyle w:val="Standard"/>
              <w:tabs>
                <w:tab w:val="left" w:pos="2465"/>
              </w:tabs>
              <w:spacing w:line="300" w:lineRule="exact"/>
              <w:ind w:left="57"/>
              <w:rPr>
                <w:rFonts w:asciiTheme="majorHAnsi" w:eastAsia="Calibri" w:hAnsiTheme="majorHAnsi" w:cs="InterstateLight"/>
                <w:kern w:val="0"/>
                <w:lang w:val="de-DE" w:eastAsia="en-US"/>
              </w:rPr>
            </w:pPr>
            <w:r w:rsidRPr="00D00183">
              <w:rPr>
                <w:rFonts w:asciiTheme="majorHAnsi" w:eastAsia="Calibri" w:hAnsiTheme="majorHAnsi" w:cs="InterstateLight"/>
                <w:kern w:val="0"/>
                <w:lang w:val="de-DE" w:eastAsia="en-US"/>
              </w:rPr>
              <w:t>Yüksek Enerji Fiziği (Dr. Bora Akgün)</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00183" w:rsidRPr="00D00183" w:rsidRDefault="00D00183" w:rsidP="00D00183">
            <w:pPr>
              <w:pStyle w:val="Standard"/>
              <w:tabs>
                <w:tab w:val="left" w:pos="2465"/>
              </w:tabs>
              <w:spacing w:line="300" w:lineRule="exact"/>
              <w:ind w:left="57"/>
              <w:rPr>
                <w:rFonts w:asciiTheme="majorHAnsi" w:eastAsia="Calibri" w:hAnsiTheme="majorHAnsi" w:cs="InterstateLight"/>
                <w:kern w:val="0"/>
                <w:lang w:val="de-DE" w:eastAsia="en-US"/>
              </w:rPr>
            </w:pPr>
            <w:r w:rsidRPr="00D00183">
              <w:rPr>
                <w:rFonts w:asciiTheme="majorHAnsi" w:eastAsia="Calibri" w:hAnsiTheme="majorHAnsi" w:cs="InterstateLight"/>
                <w:kern w:val="0"/>
                <w:lang w:val="de-DE" w:eastAsia="en-US"/>
              </w:rPr>
              <w:t>Kandilli</w:t>
            </w:r>
          </w:p>
        </w:tc>
        <w:tc>
          <w:tcPr>
            <w:tcW w:w="28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00183" w:rsidRPr="00D00183" w:rsidRDefault="00D00183" w:rsidP="00D00183">
            <w:pPr>
              <w:pStyle w:val="Standard"/>
              <w:tabs>
                <w:tab w:val="left" w:pos="2465"/>
              </w:tabs>
              <w:spacing w:line="300" w:lineRule="exact"/>
              <w:ind w:left="57"/>
              <w:rPr>
                <w:rFonts w:asciiTheme="majorHAnsi" w:eastAsia="Calibri" w:hAnsiTheme="majorHAnsi" w:cs="InterstateLight"/>
                <w:kern w:val="0"/>
                <w:lang w:val="de-DE" w:eastAsia="en-US"/>
              </w:rPr>
            </w:pPr>
            <w:r w:rsidRPr="00D00183">
              <w:rPr>
                <w:rFonts w:asciiTheme="majorHAnsi" w:eastAsia="Calibri" w:hAnsiTheme="majorHAnsi" w:cs="InterstateLight"/>
                <w:kern w:val="0"/>
                <w:lang w:val="de-DE" w:eastAsia="en-US"/>
              </w:rPr>
              <w:t>Araştırma</w:t>
            </w:r>
          </w:p>
        </w:tc>
      </w:tr>
    </w:tbl>
    <w:p w:rsidR="00D00183" w:rsidRDefault="00D00183" w:rsidP="00246178">
      <w:pPr>
        <w:pStyle w:val="ListeParagraf"/>
        <w:spacing w:after="0" w:line="280" w:lineRule="exact"/>
        <w:ind w:left="0"/>
        <w:rPr>
          <w:rFonts w:ascii="Cambria" w:eastAsia="Calibri" w:hAnsi="Cambria" w:cs="Times New Roman"/>
          <w:b/>
          <w:color w:val="365F91" w:themeColor="accent1" w:themeShade="BF"/>
          <w:sz w:val="28"/>
          <w:szCs w:val="28"/>
          <w:lang w:eastAsia="tr-TR"/>
        </w:rPr>
      </w:pPr>
    </w:p>
    <w:p w:rsidR="002D2D85" w:rsidRPr="00F8150A" w:rsidRDefault="00F8150A" w:rsidP="00F8150A">
      <w:pPr>
        <w:suppressAutoHyphens/>
        <w:autoSpaceDN w:val="0"/>
        <w:spacing w:after="0" w:line="360" w:lineRule="auto"/>
        <w:textAlignment w:val="baseline"/>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Pr="00F8150A">
        <w:rPr>
          <w:rFonts w:ascii="Cambria" w:eastAsia="Calibri" w:hAnsi="Cambria" w:cs="Times New Roman"/>
          <w:b/>
          <w:color w:val="365F91" w:themeColor="accent1" w:themeShade="BF"/>
          <w:sz w:val="28"/>
          <w:szCs w:val="28"/>
          <w:lang w:eastAsia="tr-TR"/>
        </w:rPr>
        <w:t>MERKEZ TARAFINDAN DÜZENLENEN TOPLANTILAR</w:t>
      </w:r>
    </w:p>
    <w:p w:rsidR="00AE6268" w:rsidRDefault="00AE6268" w:rsidP="00246178">
      <w:pPr>
        <w:pStyle w:val="ListeParagraf"/>
        <w:spacing w:after="0" w:line="280" w:lineRule="exact"/>
        <w:ind w:left="0"/>
        <w:rPr>
          <w:rFonts w:ascii="Cambria" w:eastAsia="Calibri" w:hAnsi="Cambria" w:cs="Times New Roman"/>
          <w:b/>
          <w:color w:val="365F91" w:themeColor="accent1" w:themeShade="BF"/>
          <w:sz w:val="28"/>
          <w:szCs w:val="28"/>
          <w:lang w:eastAsia="tr-TR"/>
        </w:rPr>
      </w:pPr>
    </w:p>
    <w:tbl>
      <w:tblPr>
        <w:tblW w:w="9067" w:type="dxa"/>
        <w:tblLayout w:type="fixed"/>
        <w:tblCellMar>
          <w:left w:w="10" w:type="dxa"/>
          <w:right w:w="10" w:type="dxa"/>
        </w:tblCellMar>
        <w:tblLook w:val="04A0" w:firstRow="1" w:lastRow="0" w:firstColumn="1" w:lastColumn="0" w:noHBand="0" w:noVBand="1"/>
      </w:tblPr>
      <w:tblGrid>
        <w:gridCol w:w="2122"/>
        <w:gridCol w:w="2551"/>
        <w:gridCol w:w="2835"/>
        <w:gridCol w:w="1559"/>
      </w:tblGrid>
      <w:tr w:rsidR="00432108" w:rsidRPr="00432108" w:rsidTr="00432108">
        <w:trPr>
          <w:trHeight w:val="80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2108" w:rsidRPr="00432108" w:rsidRDefault="00432108" w:rsidP="0087512E">
            <w:pPr>
              <w:pStyle w:val="Standard"/>
              <w:jc w:val="center"/>
              <w:rPr>
                <w:rFonts w:asciiTheme="majorHAnsi" w:hAnsiTheme="majorHAnsi" w:cs="Times New Roman"/>
                <w:b/>
                <w:bCs/>
                <w:lang w:val="en-US"/>
              </w:rPr>
            </w:pPr>
            <w:r w:rsidRPr="00432108">
              <w:rPr>
                <w:rFonts w:asciiTheme="majorHAnsi" w:hAnsiTheme="majorHAnsi" w:cs="Times New Roman"/>
                <w:b/>
                <w:bCs/>
                <w:lang w:val="en-US"/>
              </w:rPr>
              <w:t>Faaliyetin Tarihi (leri)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2108" w:rsidRPr="00432108" w:rsidRDefault="00432108" w:rsidP="0087512E">
            <w:pPr>
              <w:pStyle w:val="Standard"/>
              <w:jc w:val="center"/>
              <w:rPr>
                <w:rFonts w:asciiTheme="majorHAnsi" w:hAnsiTheme="majorHAnsi" w:cs="Times New Roman"/>
                <w:b/>
                <w:bCs/>
                <w:lang w:val="en-US"/>
              </w:rPr>
            </w:pPr>
            <w:r w:rsidRPr="00432108">
              <w:rPr>
                <w:rFonts w:asciiTheme="majorHAnsi" w:hAnsiTheme="majorHAnsi" w:cs="Times New Roman"/>
                <w:b/>
                <w:bCs/>
                <w:lang w:val="en-US"/>
              </w:rPr>
              <w:t>Faaliyetin Türü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2108" w:rsidRPr="00432108" w:rsidRDefault="00432108" w:rsidP="0087512E">
            <w:pPr>
              <w:pStyle w:val="Standard"/>
              <w:jc w:val="center"/>
              <w:rPr>
                <w:rFonts w:asciiTheme="majorHAnsi" w:hAnsiTheme="majorHAnsi" w:cs="Times New Roman"/>
                <w:b/>
                <w:bCs/>
                <w:lang w:val="en-US"/>
              </w:rPr>
            </w:pPr>
            <w:r w:rsidRPr="00432108">
              <w:rPr>
                <w:rFonts w:asciiTheme="majorHAnsi" w:hAnsiTheme="majorHAnsi" w:cs="Times New Roman"/>
                <w:b/>
                <w:bCs/>
                <w:lang w:val="en-US"/>
              </w:rPr>
              <w:t>Faliyetin Adı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2108" w:rsidRPr="00432108" w:rsidRDefault="00432108" w:rsidP="0087512E">
            <w:pPr>
              <w:pStyle w:val="Standard"/>
              <w:jc w:val="center"/>
              <w:rPr>
                <w:rFonts w:asciiTheme="majorHAnsi" w:hAnsiTheme="majorHAnsi" w:cs="Times New Roman"/>
                <w:b/>
                <w:bCs/>
                <w:lang w:val="en-US"/>
              </w:rPr>
            </w:pPr>
            <w:r w:rsidRPr="00432108">
              <w:rPr>
                <w:rFonts w:asciiTheme="majorHAnsi" w:hAnsiTheme="majorHAnsi" w:cs="Times New Roman"/>
                <w:b/>
                <w:bCs/>
                <w:lang w:val="en-US"/>
              </w:rPr>
              <w:t>Faaliyeti Yapan Birimin Adı</w:t>
            </w:r>
          </w:p>
        </w:tc>
      </w:tr>
      <w:tr w:rsidR="00432108" w:rsidRPr="00432108" w:rsidTr="00432108">
        <w:trPr>
          <w:trHeight w:val="411"/>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23-27 Haziran 2025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Konferans (</w:t>
            </w:r>
            <w:proofErr w:type="gramStart"/>
            <w:r w:rsidRPr="00432108">
              <w:rPr>
                <w:rFonts w:asciiTheme="majorHAnsi" w:hAnsiTheme="majorHAnsi" w:cs="Times New Roman"/>
              </w:rPr>
              <w:t>Yaz okulu</w:t>
            </w:r>
            <w:proofErr w:type="gramEnd"/>
            <w:r w:rsidRPr="00432108">
              <w:rPr>
                <w:rFonts w:asciiTheme="majorHAnsi" w:hAnsiTheme="majorHAnsi"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Topics in Algebraic and Geometric Combinatorics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p>
        </w:tc>
      </w:tr>
      <w:tr w:rsidR="00432108" w:rsidRPr="00432108" w:rsidTr="00432108">
        <w:trPr>
          <w:trHeight w:val="396"/>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30 Haziran-12 Temmuz 2025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Konferans (</w:t>
            </w:r>
            <w:proofErr w:type="gramStart"/>
            <w:r w:rsidRPr="00432108">
              <w:rPr>
                <w:rFonts w:asciiTheme="majorHAnsi" w:hAnsiTheme="majorHAnsi" w:cs="Times New Roman"/>
              </w:rPr>
              <w:t>Yaz okulu</w:t>
            </w:r>
            <w:proofErr w:type="gramEnd"/>
            <w:r w:rsidRPr="00432108">
              <w:rPr>
                <w:rFonts w:asciiTheme="majorHAnsi" w:hAnsiTheme="majorHAnsi" w:cs="Times New Roman"/>
              </w:rPr>
              <w:t>) (Uluslararası)</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Probability and Analysis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p>
          <w:p w:rsidR="00432108" w:rsidRPr="00432108" w:rsidRDefault="00432108" w:rsidP="0087512E">
            <w:pPr>
              <w:pStyle w:val="AralkYok"/>
              <w:rPr>
                <w:rFonts w:asciiTheme="majorHAnsi" w:hAnsiTheme="majorHAnsi" w:cs="Times New Roman"/>
              </w:rPr>
            </w:pPr>
          </w:p>
          <w:p w:rsidR="00432108" w:rsidRPr="00432108" w:rsidRDefault="00432108" w:rsidP="0087512E">
            <w:pPr>
              <w:pStyle w:val="AralkYok"/>
              <w:rPr>
                <w:rFonts w:asciiTheme="majorHAnsi" w:hAnsiTheme="majorHAnsi" w:cs="Times New Roman"/>
              </w:rPr>
            </w:pPr>
          </w:p>
        </w:tc>
      </w:tr>
      <w:tr w:rsidR="00432108" w:rsidRPr="00432108" w:rsidTr="00432108">
        <w:trPr>
          <w:trHeight w:val="426"/>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8-24 Temmuz 2025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Konferans (Yaz Okulu)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A Mini Course on Dark Matter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p>
        </w:tc>
      </w:tr>
      <w:tr w:rsidR="00432108" w:rsidRPr="00432108" w:rsidTr="00432108">
        <w:trPr>
          <w:trHeight w:val="426"/>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15-19 Eylül 2025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Konferans (</w:t>
            </w:r>
            <w:proofErr w:type="gramStart"/>
            <w:r w:rsidRPr="00432108">
              <w:rPr>
                <w:rFonts w:asciiTheme="majorHAnsi" w:hAnsiTheme="majorHAnsi" w:cs="Times New Roman"/>
              </w:rPr>
              <w:t>Yaz okulu</w:t>
            </w:r>
            <w:proofErr w:type="gramEnd"/>
            <w:r w:rsidRPr="00432108">
              <w:rPr>
                <w:rFonts w:asciiTheme="majorHAnsi" w:hAnsiTheme="majorHAnsi"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Genel Görelilikte Kesin Çözümler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p>
        </w:tc>
      </w:tr>
      <w:tr w:rsidR="00432108" w:rsidRPr="00432108" w:rsidTr="00432108">
        <w:trPr>
          <w:trHeight w:val="426"/>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15 Eylül 2025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Konferans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Generalized Smooth Structures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p>
        </w:tc>
      </w:tr>
      <w:tr w:rsidR="00432108" w:rsidRPr="00432108" w:rsidTr="00432108">
        <w:trPr>
          <w:trHeight w:val="426"/>
        </w:trPr>
        <w:tc>
          <w:tcPr>
            <w:tcW w:w="212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16-19 Eylül 2025</w:t>
            </w:r>
          </w:p>
        </w:tc>
        <w:tc>
          <w:tcPr>
            <w:tcW w:w="25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Konferans (Uluslararası)</w:t>
            </w:r>
          </w:p>
        </w:tc>
        <w:tc>
          <w:tcPr>
            <w:tcW w:w="283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All Lambdas Holography</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p>
        </w:tc>
      </w:tr>
      <w:tr w:rsidR="00432108" w:rsidRPr="00432108" w:rsidTr="00432108">
        <w:trPr>
          <w:trHeight w:val="426"/>
        </w:trPr>
        <w:tc>
          <w:tcPr>
            <w:tcW w:w="2122" w:type="dxa"/>
            <w:tcBorders>
              <w:left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01/01/2025-31/12/2025</w:t>
            </w:r>
          </w:p>
        </w:tc>
        <w:tc>
          <w:tcPr>
            <w:tcW w:w="2551" w:type="dxa"/>
            <w:tcBorders>
              <w:left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Seminer (11 tane) (Çevrimiçi)</w:t>
            </w:r>
          </w:p>
        </w:tc>
        <w:tc>
          <w:tcPr>
            <w:tcW w:w="2835" w:type="dxa"/>
            <w:tcBorders>
              <w:left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“FGC-HRI-IPM Number Theory “ Seminerleri</w:t>
            </w:r>
          </w:p>
        </w:tc>
        <w:tc>
          <w:tcPr>
            <w:tcW w:w="1559" w:type="dxa"/>
            <w:tcBorders>
              <w:left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p>
        </w:tc>
      </w:tr>
      <w:tr w:rsidR="00432108" w:rsidRPr="00432108" w:rsidTr="00432108">
        <w:trPr>
          <w:trHeight w:val="193"/>
        </w:trPr>
        <w:tc>
          <w:tcPr>
            <w:tcW w:w="212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p>
        </w:tc>
        <w:tc>
          <w:tcPr>
            <w:tcW w:w="25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p>
        </w:tc>
        <w:tc>
          <w:tcPr>
            <w:tcW w:w="283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p>
        </w:tc>
      </w:tr>
      <w:tr w:rsidR="00432108" w:rsidRPr="00432108" w:rsidTr="00432108">
        <w:trPr>
          <w:trHeight w:val="426"/>
        </w:trPr>
        <w:tc>
          <w:tcPr>
            <w:tcW w:w="212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01/01/2025-31/12/2025</w:t>
            </w:r>
          </w:p>
        </w:tc>
        <w:tc>
          <w:tcPr>
            <w:tcW w:w="25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Seminer (12 tane) (Çevrimiçi)</w:t>
            </w:r>
          </w:p>
        </w:tc>
        <w:tc>
          <w:tcPr>
            <w:tcW w:w="283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“Yüksek Yapılar” Seminerleri</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p>
        </w:tc>
      </w:tr>
      <w:tr w:rsidR="00432108" w:rsidRPr="00432108" w:rsidTr="00432108">
        <w:trPr>
          <w:trHeight w:val="426"/>
        </w:trPr>
        <w:tc>
          <w:tcPr>
            <w:tcW w:w="212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01/01/2025-31/12/2025</w:t>
            </w:r>
          </w:p>
        </w:tc>
        <w:tc>
          <w:tcPr>
            <w:tcW w:w="25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 xml:space="preserve">Seminer (2 tane) </w:t>
            </w:r>
          </w:p>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(Yüz yüze)</w:t>
            </w:r>
          </w:p>
        </w:tc>
        <w:tc>
          <w:tcPr>
            <w:tcW w:w="283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“Dual Perspectives” Seminerleri</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p>
        </w:tc>
      </w:tr>
      <w:tr w:rsidR="00432108" w:rsidRPr="00432108" w:rsidTr="00432108">
        <w:trPr>
          <w:trHeight w:val="426"/>
        </w:trPr>
        <w:tc>
          <w:tcPr>
            <w:tcW w:w="212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01/01/2025-31/12/2025</w:t>
            </w:r>
          </w:p>
        </w:tc>
        <w:tc>
          <w:tcPr>
            <w:tcW w:w="25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Standard"/>
              <w:jc w:val="both"/>
              <w:rPr>
                <w:rFonts w:asciiTheme="majorHAnsi" w:hAnsiTheme="majorHAnsi" w:cs="Times New Roman"/>
              </w:rPr>
            </w:pPr>
            <w:r w:rsidRPr="00432108">
              <w:rPr>
                <w:rFonts w:asciiTheme="majorHAnsi" w:hAnsiTheme="majorHAnsi" w:cs="Times New Roman"/>
              </w:rPr>
              <w:t>Seminer (2 tane)</w:t>
            </w:r>
          </w:p>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(Yüz yüze)</w:t>
            </w:r>
          </w:p>
        </w:tc>
        <w:tc>
          <w:tcPr>
            <w:tcW w:w="283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r w:rsidRPr="00432108">
              <w:rPr>
                <w:rFonts w:asciiTheme="majorHAnsi" w:hAnsiTheme="majorHAnsi" w:cs="Times New Roman"/>
              </w:rPr>
              <w:t>“Genel Seminer”</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108" w:rsidRPr="00432108" w:rsidRDefault="00432108" w:rsidP="0087512E">
            <w:pPr>
              <w:pStyle w:val="AralkYok"/>
              <w:rPr>
                <w:rFonts w:asciiTheme="majorHAnsi" w:hAnsiTheme="majorHAnsi" w:cs="Times New Roman"/>
              </w:rPr>
            </w:pPr>
          </w:p>
        </w:tc>
      </w:tr>
    </w:tbl>
    <w:p w:rsidR="00432108" w:rsidRDefault="00432108" w:rsidP="00246178">
      <w:pPr>
        <w:pStyle w:val="ListeParagraf"/>
        <w:spacing w:after="0" w:line="280" w:lineRule="exact"/>
        <w:ind w:left="0"/>
        <w:rPr>
          <w:rFonts w:ascii="Cambria" w:eastAsia="Calibri" w:hAnsi="Cambria" w:cs="Times New Roman"/>
          <w:b/>
          <w:color w:val="365F91" w:themeColor="accent1" w:themeShade="BF"/>
          <w:sz w:val="28"/>
          <w:szCs w:val="28"/>
          <w:lang w:eastAsia="tr-TR"/>
        </w:rPr>
      </w:pPr>
    </w:p>
    <w:p w:rsidR="00254E5C" w:rsidRPr="00254E5C" w:rsidRDefault="00254E5C" w:rsidP="00254E5C">
      <w:pPr>
        <w:pStyle w:val="Yayn1"/>
        <w:widowControl/>
        <w:spacing w:line="240" w:lineRule="atLeast"/>
        <w:ind w:left="0" w:firstLine="0"/>
        <w:rPr>
          <w:rFonts w:asciiTheme="majorHAnsi" w:hAnsiTheme="majorHAnsi"/>
          <w:b w:val="0"/>
          <w:sz w:val="22"/>
          <w:szCs w:val="22"/>
          <w:lang w:val="tr-TR" w:eastAsia="zh-CN"/>
        </w:rPr>
      </w:pPr>
      <w:r w:rsidRPr="00254E5C">
        <w:rPr>
          <w:rStyle w:val="VarsaylanParagrafYazTipi1"/>
          <w:rFonts w:asciiTheme="majorHAnsi" w:hAnsiTheme="majorHAnsi"/>
          <w:b w:val="0"/>
          <w:sz w:val="22"/>
          <w:szCs w:val="22"/>
          <w:lang w:val="tr-TR" w:eastAsia="zh-CN"/>
        </w:rPr>
        <w:t xml:space="preserve">Konferans ve seminerlerle ilgili detaylı bilgiye web sayfamızdan ulaşılabilinir: </w:t>
      </w:r>
      <w:hyperlink r:id="rId10" w:anchor="_blank" w:history="1">
        <w:r w:rsidRPr="00254E5C">
          <w:rPr>
            <w:rStyle w:val="Kpr"/>
            <w:rFonts w:asciiTheme="majorHAnsi" w:hAnsiTheme="majorHAnsi"/>
            <w:b w:val="0"/>
            <w:sz w:val="22"/>
            <w:szCs w:val="22"/>
            <w:lang w:val="tr-TR" w:eastAsia="zh-CN"/>
          </w:rPr>
          <w:t>http://fezagursey.boun.edu.tr/</w:t>
        </w:r>
      </w:hyperlink>
    </w:p>
    <w:p w:rsidR="00A7565E" w:rsidRDefault="00A7565E" w:rsidP="00246178">
      <w:pPr>
        <w:pStyle w:val="ListeParagraf"/>
        <w:spacing w:after="0" w:line="280" w:lineRule="exact"/>
        <w:ind w:left="0"/>
        <w:rPr>
          <w:rFonts w:ascii="Cambria" w:eastAsia="Calibri" w:hAnsi="Cambria" w:cs="Times New Roman"/>
          <w:b/>
          <w:color w:val="365F91" w:themeColor="accent1" w:themeShade="BF"/>
          <w:sz w:val="28"/>
          <w:szCs w:val="28"/>
          <w:lang w:eastAsia="tr-TR"/>
        </w:rPr>
      </w:pPr>
    </w:p>
    <w:p w:rsidR="00A7565E" w:rsidRDefault="00A7565E" w:rsidP="00246178">
      <w:pPr>
        <w:pStyle w:val="ListeParagraf"/>
        <w:spacing w:after="0" w:line="280" w:lineRule="exact"/>
        <w:ind w:left="0"/>
        <w:rPr>
          <w:rFonts w:ascii="Cambria" w:eastAsia="Calibri" w:hAnsi="Cambria" w:cs="Times New Roman"/>
          <w:b/>
          <w:color w:val="365F91" w:themeColor="accent1" w:themeShade="BF"/>
          <w:sz w:val="28"/>
          <w:szCs w:val="28"/>
          <w:lang w:eastAsia="tr-TR"/>
        </w:rPr>
      </w:pPr>
    </w:p>
    <w:p w:rsidR="00633EC2" w:rsidRPr="0072388A" w:rsidRDefault="00DF1501" w:rsidP="008F3B72">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F8150A">
        <w:rPr>
          <w:rFonts w:ascii="Cambria" w:eastAsia="Calibri" w:hAnsi="Cambria" w:cs="Times New Roman"/>
          <w:b/>
          <w:color w:val="365F91" w:themeColor="accent1" w:themeShade="BF"/>
          <w:sz w:val="28"/>
          <w:szCs w:val="28"/>
          <w:lang w:eastAsia="tr-TR"/>
        </w:rPr>
        <w:t>II</w:t>
      </w:r>
      <w:r w:rsidR="00633EC2"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633EC2" w:rsidRPr="00662FEF" w:rsidRDefault="00633EC2" w:rsidP="008F3B72">
      <w:pPr>
        <w:spacing w:after="0" w:line="300" w:lineRule="exact"/>
        <w:rPr>
          <w:rFonts w:asciiTheme="majorHAnsi" w:eastAsia="Times New Roman" w:hAnsiTheme="majorHAnsi" w:cs="Times New Roman"/>
          <w:lang w:eastAsia="en-GB"/>
        </w:rPr>
      </w:pPr>
    </w:p>
    <w:p w:rsidR="00205733" w:rsidRDefault="00205733" w:rsidP="008F3B7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Makale</w:t>
      </w:r>
    </w:p>
    <w:p w:rsidR="008F3B72" w:rsidRPr="008F3B72" w:rsidRDefault="008F3B72" w:rsidP="008F3B72">
      <w:pPr>
        <w:pStyle w:val="Standard"/>
        <w:shd w:val="clear" w:color="auto" w:fill="FFFFFF"/>
        <w:spacing w:line="300" w:lineRule="exact"/>
        <w:jc w:val="both"/>
        <w:rPr>
          <w:rFonts w:asciiTheme="majorHAnsi" w:hAnsiTheme="majorHAnsi"/>
        </w:rPr>
      </w:pPr>
    </w:p>
    <w:p w:rsidR="007F23C2" w:rsidRPr="007F23C2" w:rsidRDefault="007F23C2" w:rsidP="007F23C2">
      <w:pPr>
        <w:spacing w:after="0" w:line="240" w:lineRule="auto"/>
        <w:jc w:val="both"/>
        <w:rPr>
          <w:rFonts w:asciiTheme="majorHAnsi" w:eastAsia="Segoe UI" w:hAnsiTheme="majorHAnsi" w:cs="Times New Roman"/>
          <w:lang w:val="en-US" w:eastAsia="zh-CN"/>
        </w:rPr>
      </w:pPr>
      <w:r w:rsidRPr="007F23C2">
        <w:rPr>
          <w:rFonts w:asciiTheme="majorHAnsi" w:eastAsia="Segoe UI" w:hAnsiTheme="majorHAnsi" w:cs="Times New Roman"/>
          <w:lang w:eastAsia="zh-CN"/>
        </w:rPr>
        <w:t xml:space="preserve">N.S. </w:t>
      </w:r>
      <w:r w:rsidRPr="007F23C2">
        <w:rPr>
          <w:rFonts w:asciiTheme="majorHAnsi" w:eastAsia="Segoe UI" w:hAnsiTheme="majorHAnsi" w:cs="Times New Roman"/>
          <w:lang w:val="en-US" w:eastAsia="zh-CN"/>
        </w:rPr>
        <w:t>Deger  et.al</w:t>
      </w:r>
      <w:proofErr w:type="gramStart"/>
      <w:r w:rsidRPr="007F23C2">
        <w:rPr>
          <w:rFonts w:asciiTheme="majorHAnsi" w:eastAsia="Segoe UI" w:hAnsiTheme="majorHAnsi" w:cs="Times New Roman"/>
          <w:lang w:val="en-US" w:eastAsia="zh-CN"/>
        </w:rPr>
        <w:t>.,</w:t>
      </w:r>
      <w:proofErr w:type="gramEnd"/>
      <w:r w:rsidRPr="007F23C2">
        <w:rPr>
          <w:rFonts w:asciiTheme="majorHAnsi" w:eastAsia="Segoe UI" w:hAnsiTheme="majorHAnsi" w:cs="Times New Roman"/>
          <w:lang w:val="en-US" w:eastAsia="zh-CN"/>
        </w:rPr>
        <w:t xml:space="preserve"> “Timelike supersymmetric solutions of D=3, N=4 supergravity”, </w:t>
      </w:r>
      <w:r w:rsidRPr="007F23C2">
        <w:rPr>
          <w:rFonts w:asciiTheme="majorHAnsi" w:eastAsia="Segoe UI" w:hAnsiTheme="majorHAnsi" w:cs="Times New Roman"/>
          <w:i/>
          <w:lang w:val="en-US" w:eastAsia="zh-CN"/>
        </w:rPr>
        <w:t>Phys.Rev.D</w:t>
      </w:r>
      <w:r w:rsidRPr="007F23C2">
        <w:rPr>
          <w:rFonts w:asciiTheme="majorHAnsi" w:eastAsia="Segoe UI" w:hAnsiTheme="majorHAnsi" w:cs="Times New Roman"/>
          <w:lang w:val="en-US" w:eastAsia="zh-CN"/>
        </w:rPr>
        <w:t xml:space="preserve"> 111 (2025) 4, 4.</w:t>
      </w:r>
    </w:p>
    <w:p w:rsidR="007F23C2" w:rsidRPr="007F23C2" w:rsidRDefault="007F23C2" w:rsidP="007F23C2">
      <w:pPr>
        <w:spacing w:after="0" w:line="240" w:lineRule="auto"/>
        <w:jc w:val="both"/>
        <w:rPr>
          <w:rFonts w:asciiTheme="majorHAnsi" w:eastAsia="Segoe UI" w:hAnsiTheme="majorHAnsi" w:cs="Times New Roman"/>
          <w:lang w:eastAsia="zh-CN"/>
        </w:rPr>
      </w:pPr>
    </w:p>
    <w:p w:rsidR="007F23C2" w:rsidRPr="007F23C2" w:rsidRDefault="007F23C2" w:rsidP="007F23C2">
      <w:pPr>
        <w:spacing w:after="0" w:line="240" w:lineRule="auto"/>
        <w:jc w:val="both"/>
        <w:rPr>
          <w:rFonts w:asciiTheme="majorHAnsi" w:eastAsia="Segoe UI" w:hAnsiTheme="majorHAnsi" w:cs="Times New Roman"/>
          <w:lang w:val="en-US" w:eastAsia="zh-CN"/>
        </w:rPr>
      </w:pPr>
      <w:r w:rsidRPr="007F23C2">
        <w:rPr>
          <w:rFonts w:asciiTheme="majorHAnsi" w:eastAsia="Segoe UI" w:hAnsiTheme="majorHAnsi" w:cs="Times New Roman"/>
          <w:lang w:val="en-US" w:eastAsia="zh-CN"/>
        </w:rPr>
        <w:lastRenderedPageBreak/>
        <w:t xml:space="preserve"> N.S. Deger </w:t>
      </w:r>
      <w:proofErr w:type="gramStart"/>
      <w:r w:rsidRPr="007F23C2">
        <w:rPr>
          <w:rFonts w:asciiTheme="majorHAnsi" w:eastAsia="Segoe UI" w:hAnsiTheme="majorHAnsi" w:cs="Times New Roman"/>
          <w:lang w:val="en-US" w:eastAsia="zh-CN"/>
        </w:rPr>
        <w:t>et.al.,</w:t>
      </w:r>
      <w:proofErr w:type="gramEnd"/>
      <w:r w:rsidRPr="007F23C2">
        <w:rPr>
          <w:rFonts w:asciiTheme="majorHAnsi" w:eastAsia="Segoe UI" w:hAnsiTheme="majorHAnsi" w:cs="Times New Roman"/>
          <w:lang w:val="en-US" w:eastAsia="zh-CN"/>
        </w:rPr>
        <w:t xml:space="preserve"> “The general supersymmetric solution of minimal massive supergravity ”, </w:t>
      </w:r>
      <w:r w:rsidRPr="007F23C2">
        <w:rPr>
          <w:rFonts w:asciiTheme="majorHAnsi" w:eastAsia="Segoe UI" w:hAnsiTheme="majorHAnsi" w:cs="Times New Roman"/>
          <w:i/>
          <w:lang w:val="en-US" w:eastAsia="zh-CN"/>
        </w:rPr>
        <w:t>Phys.Lett.B</w:t>
      </w:r>
      <w:r w:rsidRPr="007F23C2">
        <w:rPr>
          <w:rFonts w:asciiTheme="majorHAnsi" w:eastAsia="Segoe UI" w:hAnsiTheme="majorHAnsi" w:cs="Times New Roman"/>
          <w:lang w:val="en-US" w:eastAsia="zh-CN"/>
        </w:rPr>
        <w:t xml:space="preserve"> 860 (2025) 139183.</w:t>
      </w:r>
    </w:p>
    <w:p w:rsidR="007F23C2" w:rsidRPr="007F23C2" w:rsidRDefault="007F23C2" w:rsidP="007F23C2">
      <w:pPr>
        <w:spacing w:after="0" w:line="240" w:lineRule="auto"/>
        <w:jc w:val="both"/>
        <w:rPr>
          <w:rFonts w:asciiTheme="majorHAnsi" w:eastAsia="Segoe UI" w:hAnsiTheme="majorHAnsi" w:cs="Times New Roman"/>
          <w:lang w:eastAsia="zh-CN"/>
        </w:rPr>
      </w:pPr>
    </w:p>
    <w:p w:rsidR="007F23C2" w:rsidRPr="007F23C2" w:rsidRDefault="007F23C2" w:rsidP="007F23C2">
      <w:pPr>
        <w:spacing w:after="0" w:line="240" w:lineRule="auto"/>
        <w:jc w:val="both"/>
        <w:rPr>
          <w:rFonts w:asciiTheme="majorHAnsi" w:eastAsia="Segoe UI" w:hAnsiTheme="majorHAnsi" w:cs="Times New Roman"/>
          <w:lang w:val="en-US" w:eastAsia="zh-CN"/>
        </w:rPr>
      </w:pPr>
      <w:r w:rsidRPr="007F23C2">
        <w:rPr>
          <w:rFonts w:asciiTheme="majorHAnsi" w:eastAsia="Segoe UI" w:hAnsiTheme="majorHAnsi" w:cs="Times New Roman"/>
          <w:lang w:val="en-US" w:eastAsia="zh-CN"/>
        </w:rPr>
        <w:t xml:space="preserve"> M. Mullahasanoglu </w:t>
      </w:r>
      <w:proofErr w:type="gramStart"/>
      <w:r w:rsidRPr="007F23C2">
        <w:rPr>
          <w:rFonts w:asciiTheme="majorHAnsi" w:eastAsia="Segoe UI" w:hAnsiTheme="majorHAnsi" w:cs="Times New Roman"/>
          <w:lang w:val="en-US" w:eastAsia="zh-CN"/>
        </w:rPr>
        <w:t>et.al.,</w:t>
      </w:r>
      <w:proofErr w:type="gramEnd"/>
      <w:r w:rsidRPr="007F23C2">
        <w:rPr>
          <w:rFonts w:asciiTheme="majorHAnsi" w:eastAsia="Segoe UI" w:hAnsiTheme="majorHAnsi" w:cs="Times New Roman"/>
          <w:lang w:val="en-US" w:eastAsia="zh-CN"/>
        </w:rPr>
        <w:t xml:space="preserve"> “Flipping Relation as a reduced star-star relation”,</w:t>
      </w:r>
      <w:r w:rsidRPr="007F23C2">
        <w:rPr>
          <w:rFonts w:asciiTheme="majorHAnsi" w:eastAsia="Segoe UI" w:hAnsiTheme="majorHAnsi" w:cs="Times New Roman"/>
          <w:i/>
          <w:lang w:val="en-US" w:eastAsia="zh-CN"/>
        </w:rPr>
        <w:t>Eur.Phys.J.C</w:t>
      </w:r>
      <w:r w:rsidRPr="007F23C2">
        <w:rPr>
          <w:rFonts w:asciiTheme="majorHAnsi" w:eastAsia="Segoe UI" w:hAnsiTheme="majorHAnsi" w:cs="Times New Roman"/>
          <w:lang w:val="en-US" w:eastAsia="zh-CN"/>
        </w:rPr>
        <w:t xml:space="preserve"> 85 (2025) 10, 1176.</w:t>
      </w:r>
    </w:p>
    <w:p w:rsidR="007F23C2" w:rsidRPr="007F23C2" w:rsidRDefault="007F23C2" w:rsidP="007F23C2">
      <w:pPr>
        <w:spacing w:after="0" w:line="240" w:lineRule="auto"/>
        <w:jc w:val="both"/>
        <w:rPr>
          <w:rFonts w:asciiTheme="majorHAnsi" w:eastAsia="Segoe UI" w:hAnsiTheme="majorHAnsi" w:cs="Times New Roman"/>
          <w:lang w:eastAsia="zh-CN"/>
        </w:rPr>
      </w:pPr>
    </w:p>
    <w:p w:rsidR="007F23C2" w:rsidRPr="007F23C2" w:rsidRDefault="007F23C2" w:rsidP="007F23C2">
      <w:pPr>
        <w:spacing w:after="0" w:line="240" w:lineRule="auto"/>
        <w:jc w:val="both"/>
        <w:rPr>
          <w:rFonts w:asciiTheme="majorHAnsi" w:eastAsia="Segoe UI" w:hAnsiTheme="majorHAnsi" w:cs="Times New Roman"/>
          <w:lang w:eastAsia="zh-CN"/>
        </w:rPr>
      </w:pPr>
      <w:r w:rsidRPr="007F23C2">
        <w:rPr>
          <w:rFonts w:asciiTheme="majorHAnsi" w:eastAsia="Segoe UI" w:hAnsiTheme="majorHAnsi" w:cs="Times New Roman"/>
          <w:lang w:val="en-US" w:eastAsia="zh-CN"/>
        </w:rPr>
        <w:t xml:space="preserve">A. Saha </w:t>
      </w:r>
      <w:proofErr w:type="gramStart"/>
      <w:r w:rsidRPr="007F23C2">
        <w:rPr>
          <w:rFonts w:asciiTheme="majorHAnsi" w:eastAsia="Segoe UI" w:hAnsiTheme="majorHAnsi" w:cs="Times New Roman"/>
          <w:lang w:val="en-US" w:eastAsia="zh-CN"/>
        </w:rPr>
        <w:t>et.al.,</w:t>
      </w:r>
      <w:proofErr w:type="gramEnd"/>
      <w:r w:rsidRPr="007F23C2">
        <w:rPr>
          <w:rFonts w:asciiTheme="majorHAnsi" w:eastAsia="Segoe UI" w:hAnsiTheme="majorHAnsi" w:cs="Times New Roman"/>
          <w:lang w:val="en-US" w:eastAsia="zh-CN"/>
        </w:rPr>
        <w:t xml:space="preserve"> “Mass and force relations for extremal Einstein-Maxwell-dilaton-axion black holes”, </w:t>
      </w:r>
      <w:r w:rsidRPr="007F23C2">
        <w:rPr>
          <w:rFonts w:asciiTheme="majorHAnsi" w:eastAsia="Segoe UI" w:hAnsiTheme="majorHAnsi" w:cs="Times New Roman"/>
          <w:i/>
          <w:lang w:val="en-US" w:eastAsia="zh-CN"/>
        </w:rPr>
        <w:t>Phys.Rev.D</w:t>
      </w:r>
      <w:r w:rsidRPr="007F23C2">
        <w:rPr>
          <w:rFonts w:asciiTheme="majorHAnsi" w:eastAsia="Segoe UI" w:hAnsiTheme="majorHAnsi" w:cs="Times New Roman"/>
          <w:lang w:val="en-US" w:eastAsia="zh-CN"/>
        </w:rPr>
        <w:t xml:space="preserve"> 111 (2025) 6, 066008.</w:t>
      </w:r>
    </w:p>
    <w:p w:rsidR="007F23C2" w:rsidRPr="007F23C2" w:rsidRDefault="007F23C2" w:rsidP="007F23C2">
      <w:pPr>
        <w:spacing w:after="0" w:line="240" w:lineRule="auto"/>
        <w:jc w:val="both"/>
        <w:rPr>
          <w:rFonts w:asciiTheme="majorHAnsi" w:eastAsia="Segoe UI" w:hAnsiTheme="majorHAnsi" w:cs="Times New Roman"/>
          <w:lang w:val="en-US" w:eastAsia="zh-CN"/>
        </w:rPr>
      </w:pPr>
      <w:r w:rsidRPr="007F23C2">
        <w:rPr>
          <w:rFonts w:asciiTheme="majorHAnsi" w:eastAsia="Segoe UI" w:hAnsiTheme="majorHAnsi" w:cs="Times New Roman"/>
          <w:lang w:val="en-US" w:eastAsia="zh-CN"/>
        </w:rPr>
        <w:t xml:space="preserve"> C. Unal </w:t>
      </w:r>
      <w:proofErr w:type="gramStart"/>
      <w:r w:rsidRPr="007F23C2">
        <w:rPr>
          <w:rFonts w:asciiTheme="majorHAnsi" w:eastAsia="Segoe UI" w:hAnsiTheme="majorHAnsi" w:cs="Times New Roman"/>
          <w:lang w:val="en-US" w:eastAsia="zh-CN"/>
        </w:rPr>
        <w:t>et.al.,</w:t>
      </w:r>
      <w:proofErr w:type="gramEnd"/>
      <w:r w:rsidRPr="007F23C2">
        <w:rPr>
          <w:rFonts w:asciiTheme="majorHAnsi" w:eastAsia="Segoe UI" w:hAnsiTheme="majorHAnsi" w:cs="Times New Roman"/>
          <w:lang w:val="en-US" w:eastAsia="zh-CN"/>
        </w:rPr>
        <w:t xml:space="preserve"> “The NanoGrav 15 yr Data Set: Search for Gravitational-Wave Memory”, </w:t>
      </w:r>
      <w:r w:rsidRPr="007F23C2">
        <w:rPr>
          <w:rFonts w:asciiTheme="majorHAnsi" w:eastAsia="Segoe UI" w:hAnsiTheme="majorHAnsi" w:cs="Times New Roman"/>
          <w:i/>
          <w:lang w:val="en-US" w:eastAsia="zh-CN"/>
        </w:rPr>
        <w:t>Astrophys.J.</w:t>
      </w:r>
      <w:r w:rsidRPr="007F23C2">
        <w:rPr>
          <w:rFonts w:asciiTheme="majorHAnsi" w:eastAsia="Segoe UI" w:hAnsiTheme="majorHAnsi" w:cs="Times New Roman"/>
          <w:lang w:val="en-US" w:eastAsia="zh-CN"/>
        </w:rPr>
        <w:t xml:space="preserve"> 987 (2025) </w:t>
      </w:r>
      <w:proofErr w:type="gramStart"/>
      <w:r w:rsidRPr="007F23C2">
        <w:rPr>
          <w:rFonts w:asciiTheme="majorHAnsi" w:eastAsia="Segoe UI" w:hAnsiTheme="majorHAnsi" w:cs="Times New Roman"/>
          <w:lang w:val="en-US" w:eastAsia="zh-CN"/>
        </w:rPr>
        <w:t>1</w:t>
      </w:r>
      <w:proofErr w:type="gramEnd"/>
      <w:r w:rsidRPr="007F23C2">
        <w:rPr>
          <w:rFonts w:asciiTheme="majorHAnsi" w:eastAsia="Segoe UI" w:hAnsiTheme="majorHAnsi" w:cs="Times New Roman"/>
          <w:lang w:val="en-US" w:eastAsia="zh-CN"/>
        </w:rPr>
        <w:t>, 5.</w:t>
      </w:r>
    </w:p>
    <w:p w:rsidR="007F23C2" w:rsidRPr="007F23C2" w:rsidRDefault="007F23C2" w:rsidP="007F23C2">
      <w:pPr>
        <w:spacing w:after="0" w:line="240" w:lineRule="auto"/>
        <w:jc w:val="both"/>
        <w:rPr>
          <w:rFonts w:asciiTheme="majorHAnsi" w:eastAsia="Segoe UI" w:hAnsiTheme="majorHAnsi" w:cs="Times New Roman"/>
          <w:lang w:eastAsia="zh-CN"/>
        </w:rPr>
      </w:pPr>
    </w:p>
    <w:p w:rsidR="007F23C2" w:rsidRPr="007F23C2" w:rsidRDefault="007F23C2" w:rsidP="007F23C2">
      <w:pPr>
        <w:spacing w:after="0" w:line="240" w:lineRule="auto"/>
        <w:jc w:val="both"/>
        <w:rPr>
          <w:rFonts w:asciiTheme="majorHAnsi" w:eastAsia="Segoe UI" w:hAnsiTheme="majorHAnsi" w:cs="Times New Roman"/>
          <w:lang w:val="en-US" w:eastAsia="zh-CN"/>
        </w:rPr>
      </w:pPr>
      <w:r w:rsidRPr="007F23C2">
        <w:rPr>
          <w:rFonts w:asciiTheme="majorHAnsi" w:eastAsia="Segoe UI" w:hAnsiTheme="majorHAnsi" w:cs="Times New Roman"/>
          <w:lang w:val="en-US" w:eastAsia="zh-CN"/>
        </w:rPr>
        <w:t xml:space="preserve"> C. Unal </w:t>
      </w:r>
      <w:proofErr w:type="gramStart"/>
      <w:r w:rsidRPr="007F23C2">
        <w:rPr>
          <w:rFonts w:asciiTheme="majorHAnsi" w:eastAsia="Segoe UI" w:hAnsiTheme="majorHAnsi" w:cs="Times New Roman"/>
          <w:lang w:val="en-US" w:eastAsia="zh-CN"/>
        </w:rPr>
        <w:t>et.al.,</w:t>
      </w:r>
      <w:proofErr w:type="gramEnd"/>
      <w:r w:rsidRPr="007F23C2">
        <w:rPr>
          <w:rFonts w:asciiTheme="majorHAnsi" w:eastAsia="Segoe UI" w:hAnsiTheme="majorHAnsi" w:cs="Times New Roman"/>
          <w:lang w:val="en-US" w:eastAsia="zh-CN"/>
        </w:rPr>
        <w:t xml:space="preserve"> “The NanoGrav 15 yr Data Set: Removing Pulsars One by One from the Pulsar Timing Array”,</w:t>
      </w:r>
      <w:r w:rsidRPr="007F23C2">
        <w:rPr>
          <w:rFonts w:asciiTheme="majorHAnsi" w:eastAsia="Segoe UI" w:hAnsiTheme="majorHAnsi" w:cs="Times New Roman"/>
          <w:i/>
          <w:lang w:val="en-US" w:eastAsia="zh-CN"/>
        </w:rPr>
        <w:t xml:space="preserve">Astrophys.J. </w:t>
      </w:r>
      <w:proofErr w:type="gramStart"/>
      <w:r w:rsidRPr="007F23C2">
        <w:rPr>
          <w:rFonts w:asciiTheme="majorHAnsi" w:eastAsia="Segoe UI" w:hAnsiTheme="majorHAnsi" w:cs="Times New Roman"/>
          <w:i/>
          <w:lang w:val="en-US" w:eastAsia="zh-CN"/>
        </w:rPr>
        <w:t>978</w:t>
      </w:r>
      <w:proofErr w:type="gramEnd"/>
      <w:r w:rsidRPr="007F23C2">
        <w:rPr>
          <w:rFonts w:asciiTheme="majorHAnsi" w:eastAsia="Segoe UI" w:hAnsiTheme="majorHAnsi" w:cs="Times New Roman"/>
          <w:i/>
          <w:lang w:val="en-US" w:eastAsia="zh-CN"/>
        </w:rPr>
        <w:t xml:space="preserve"> (2025) 2, 168</w:t>
      </w:r>
      <w:r w:rsidRPr="007F23C2">
        <w:rPr>
          <w:rFonts w:asciiTheme="majorHAnsi" w:eastAsia="Segoe UI" w:hAnsiTheme="majorHAnsi" w:cs="Times New Roman"/>
          <w:lang w:val="en-US" w:eastAsia="zh-CN"/>
        </w:rPr>
        <w:t>.</w:t>
      </w:r>
    </w:p>
    <w:p w:rsidR="007F23C2" w:rsidRPr="007F23C2" w:rsidRDefault="007F23C2" w:rsidP="007F23C2">
      <w:pPr>
        <w:spacing w:after="0" w:line="240" w:lineRule="auto"/>
        <w:jc w:val="both"/>
        <w:rPr>
          <w:rFonts w:asciiTheme="majorHAnsi" w:eastAsia="Segoe UI" w:hAnsiTheme="majorHAnsi" w:cs="Times New Roman"/>
          <w:lang w:eastAsia="zh-CN"/>
        </w:rPr>
      </w:pPr>
    </w:p>
    <w:p w:rsidR="007F23C2" w:rsidRPr="007F23C2" w:rsidRDefault="007F23C2" w:rsidP="007F23C2">
      <w:pPr>
        <w:spacing w:after="0" w:line="240" w:lineRule="auto"/>
        <w:jc w:val="both"/>
        <w:rPr>
          <w:rFonts w:asciiTheme="majorHAnsi" w:eastAsia="Segoe UI" w:hAnsiTheme="majorHAnsi" w:cs="Times New Roman"/>
          <w:lang w:val="en-US" w:eastAsia="zh-CN"/>
        </w:rPr>
      </w:pPr>
      <w:r w:rsidRPr="007F23C2">
        <w:rPr>
          <w:rFonts w:asciiTheme="majorHAnsi" w:eastAsia="Segoe UI" w:hAnsiTheme="majorHAnsi" w:cs="Times New Roman"/>
          <w:lang w:val="en-US" w:eastAsia="zh-CN"/>
        </w:rPr>
        <w:t xml:space="preserve">C. Unal </w:t>
      </w:r>
      <w:proofErr w:type="gramStart"/>
      <w:r w:rsidRPr="007F23C2">
        <w:rPr>
          <w:rFonts w:asciiTheme="majorHAnsi" w:eastAsia="Segoe UI" w:hAnsiTheme="majorHAnsi" w:cs="Times New Roman"/>
          <w:lang w:val="en-US" w:eastAsia="zh-CN"/>
        </w:rPr>
        <w:t>et.al.,</w:t>
      </w:r>
      <w:proofErr w:type="gramEnd"/>
      <w:r w:rsidRPr="007F23C2">
        <w:rPr>
          <w:rFonts w:asciiTheme="majorHAnsi" w:eastAsia="Segoe UI" w:hAnsiTheme="majorHAnsi" w:cs="Times New Roman"/>
          <w:lang w:val="en-US" w:eastAsia="zh-CN"/>
        </w:rPr>
        <w:t xml:space="preserve"> “The NanoGrav 15 yr Data Set: Harmonic Analysis of the Pulsar Angular Correlations ”,</w:t>
      </w:r>
      <w:r w:rsidRPr="007F23C2">
        <w:rPr>
          <w:rFonts w:asciiTheme="majorHAnsi" w:eastAsia="Segoe UI" w:hAnsiTheme="majorHAnsi" w:cs="Times New Roman"/>
          <w:i/>
          <w:lang w:val="en-US" w:eastAsia="zh-CN"/>
        </w:rPr>
        <w:t>Astrophys.J.</w:t>
      </w:r>
      <w:r w:rsidRPr="007F23C2">
        <w:rPr>
          <w:rFonts w:asciiTheme="majorHAnsi" w:eastAsia="Segoe UI" w:hAnsiTheme="majorHAnsi" w:cs="Times New Roman"/>
          <w:lang w:val="en-US" w:eastAsia="zh-CN"/>
        </w:rPr>
        <w:t xml:space="preserve"> </w:t>
      </w:r>
      <w:proofErr w:type="gramStart"/>
      <w:r w:rsidRPr="007F23C2">
        <w:rPr>
          <w:rFonts w:asciiTheme="majorHAnsi" w:eastAsia="Segoe UI" w:hAnsiTheme="majorHAnsi" w:cs="Times New Roman"/>
          <w:lang w:val="en-US" w:eastAsia="zh-CN"/>
        </w:rPr>
        <w:t>985</w:t>
      </w:r>
      <w:proofErr w:type="gramEnd"/>
      <w:r w:rsidRPr="007F23C2">
        <w:rPr>
          <w:rFonts w:asciiTheme="majorHAnsi" w:eastAsia="Segoe UI" w:hAnsiTheme="majorHAnsi" w:cs="Times New Roman"/>
          <w:lang w:val="en-US" w:eastAsia="zh-CN"/>
        </w:rPr>
        <w:t xml:space="preserve"> (2025) 1, 99.</w:t>
      </w:r>
    </w:p>
    <w:p w:rsidR="007F23C2" w:rsidRPr="007F23C2" w:rsidRDefault="007F23C2" w:rsidP="007F23C2">
      <w:pPr>
        <w:spacing w:after="0" w:line="240" w:lineRule="auto"/>
        <w:jc w:val="both"/>
        <w:rPr>
          <w:rFonts w:asciiTheme="majorHAnsi" w:eastAsia="Segoe UI" w:hAnsiTheme="majorHAnsi" w:cs="Times New Roman"/>
          <w:lang w:eastAsia="zh-CN"/>
        </w:rPr>
      </w:pPr>
    </w:p>
    <w:p w:rsidR="007F23C2" w:rsidRPr="007F23C2" w:rsidRDefault="007F23C2" w:rsidP="007F23C2">
      <w:pPr>
        <w:spacing w:after="0" w:line="240" w:lineRule="auto"/>
        <w:jc w:val="both"/>
        <w:rPr>
          <w:rFonts w:asciiTheme="majorHAnsi" w:eastAsia="Segoe UI" w:hAnsiTheme="majorHAnsi" w:cs="Times New Roman"/>
          <w:lang w:val="en-US" w:eastAsia="zh-CN"/>
        </w:rPr>
      </w:pPr>
      <w:r w:rsidRPr="007F23C2">
        <w:rPr>
          <w:rFonts w:asciiTheme="majorHAnsi" w:eastAsia="Segoe UI" w:hAnsiTheme="majorHAnsi" w:cs="Times New Roman"/>
          <w:lang w:val="en-US" w:eastAsia="zh-CN"/>
        </w:rPr>
        <w:t xml:space="preserve"> C. Unal </w:t>
      </w:r>
      <w:proofErr w:type="gramStart"/>
      <w:r w:rsidRPr="007F23C2">
        <w:rPr>
          <w:rFonts w:asciiTheme="majorHAnsi" w:eastAsia="Segoe UI" w:hAnsiTheme="majorHAnsi" w:cs="Times New Roman"/>
          <w:lang w:val="en-US" w:eastAsia="zh-CN"/>
        </w:rPr>
        <w:t>et.al.,</w:t>
      </w:r>
      <w:proofErr w:type="gramEnd"/>
      <w:r w:rsidRPr="007F23C2">
        <w:rPr>
          <w:rFonts w:asciiTheme="majorHAnsi" w:eastAsia="Segoe UI" w:hAnsiTheme="majorHAnsi" w:cs="Times New Roman"/>
          <w:lang w:val="en-US" w:eastAsia="zh-CN"/>
        </w:rPr>
        <w:t xml:space="preserve"> “The NANOGrav 15 yr Data Set: Running of the Spectral Index”, </w:t>
      </w:r>
      <w:r w:rsidRPr="007F23C2">
        <w:rPr>
          <w:rFonts w:asciiTheme="majorHAnsi" w:eastAsia="Segoe UI" w:hAnsiTheme="majorHAnsi" w:cs="Times New Roman"/>
          <w:i/>
          <w:lang w:val="en-US" w:eastAsia="zh-CN"/>
        </w:rPr>
        <w:t>Astrophys.J.Lett.</w:t>
      </w:r>
      <w:r w:rsidRPr="007F23C2">
        <w:rPr>
          <w:rFonts w:asciiTheme="majorHAnsi" w:eastAsia="Segoe UI" w:hAnsiTheme="majorHAnsi" w:cs="Times New Roman"/>
          <w:lang w:val="en-US" w:eastAsia="zh-CN"/>
        </w:rPr>
        <w:t xml:space="preserve"> 978 (2025) </w:t>
      </w:r>
      <w:proofErr w:type="gramStart"/>
      <w:r w:rsidRPr="007F23C2">
        <w:rPr>
          <w:rFonts w:asciiTheme="majorHAnsi" w:eastAsia="Segoe UI" w:hAnsiTheme="majorHAnsi" w:cs="Times New Roman"/>
          <w:lang w:val="en-US" w:eastAsia="zh-CN"/>
        </w:rPr>
        <w:t>2</w:t>
      </w:r>
      <w:proofErr w:type="gramEnd"/>
      <w:r w:rsidRPr="007F23C2">
        <w:rPr>
          <w:rFonts w:asciiTheme="majorHAnsi" w:eastAsia="Segoe UI" w:hAnsiTheme="majorHAnsi" w:cs="Times New Roman"/>
          <w:lang w:val="en-US" w:eastAsia="zh-CN"/>
        </w:rPr>
        <w:t>, L29.</w:t>
      </w:r>
    </w:p>
    <w:p w:rsidR="00365F87" w:rsidRDefault="00365F87" w:rsidP="0015775E">
      <w:pPr>
        <w:pStyle w:val="Standard"/>
        <w:shd w:val="clear" w:color="auto" w:fill="FFFFFF"/>
        <w:spacing w:line="300" w:lineRule="exact"/>
        <w:jc w:val="both"/>
        <w:rPr>
          <w:rFonts w:asciiTheme="majorHAnsi" w:eastAsia="Calibri" w:hAnsiTheme="majorHAnsi" w:cs="InterstateLight"/>
          <w:lang w:val="de-DE"/>
        </w:rPr>
      </w:pPr>
    </w:p>
    <w:p w:rsidR="0015775E" w:rsidRDefault="0015775E" w:rsidP="0015775E">
      <w:pPr>
        <w:pStyle w:val="Standard"/>
        <w:shd w:val="clear" w:color="auto" w:fill="FFFFFF"/>
        <w:spacing w:line="300" w:lineRule="exact"/>
        <w:jc w:val="both"/>
        <w:rPr>
          <w:rFonts w:asciiTheme="majorHAnsi" w:eastAsia="Calibri" w:hAnsiTheme="majorHAnsi" w:cs="InterstateLight"/>
          <w:lang w:val="de-DE"/>
        </w:rPr>
      </w:pPr>
    </w:p>
    <w:p w:rsidR="0015775E" w:rsidRDefault="0015775E" w:rsidP="0015775E">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77FAC" w:rsidRDefault="00A77FAC" w:rsidP="0015775E">
      <w:pPr>
        <w:pStyle w:val="ListeParagraf"/>
        <w:spacing w:after="0" w:line="300" w:lineRule="exact"/>
        <w:ind w:left="0"/>
        <w:rPr>
          <w:rFonts w:ascii="Cambria" w:eastAsia="Calibri" w:hAnsi="Cambria" w:cs="Times New Roman"/>
          <w:b/>
          <w:color w:val="365F91" w:themeColor="accent1" w:themeShade="BF"/>
          <w:sz w:val="28"/>
          <w:szCs w:val="28"/>
          <w:lang w:eastAsia="tr-TR"/>
        </w:rPr>
      </w:pPr>
    </w:p>
    <w:tbl>
      <w:tblPr>
        <w:tblW w:w="9923" w:type="dxa"/>
        <w:tblInd w:w="-289" w:type="dxa"/>
        <w:tblLayout w:type="fixed"/>
        <w:tblCellMar>
          <w:left w:w="10" w:type="dxa"/>
          <w:right w:w="10" w:type="dxa"/>
        </w:tblCellMar>
        <w:tblLook w:val="04A0" w:firstRow="1" w:lastRow="0" w:firstColumn="1" w:lastColumn="0" w:noHBand="0" w:noVBand="1"/>
      </w:tblPr>
      <w:tblGrid>
        <w:gridCol w:w="2560"/>
        <w:gridCol w:w="1701"/>
        <w:gridCol w:w="1977"/>
        <w:gridCol w:w="1134"/>
        <w:gridCol w:w="1417"/>
        <w:gridCol w:w="1134"/>
      </w:tblGrid>
      <w:tr w:rsidR="00A77FAC" w:rsidRPr="00A77FAC" w:rsidTr="0081637C">
        <w:trPr>
          <w:trHeight w:val="708"/>
        </w:trPr>
        <w:tc>
          <w:tcPr>
            <w:tcW w:w="25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77FAC" w:rsidRPr="00A77FAC" w:rsidRDefault="00A77FAC" w:rsidP="0087512E">
            <w:pPr>
              <w:pStyle w:val="Standard"/>
              <w:spacing w:line="240" w:lineRule="auto"/>
              <w:rPr>
                <w:rFonts w:asciiTheme="majorHAnsi" w:eastAsia="Calibri" w:hAnsiTheme="majorHAnsi" w:cs="Times New Roman"/>
                <w:b/>
                <w:bCs/>
                <w:lang w:eastAsia="en-US"/>
              </w:rPr>
            </w:pPr>
            <w:r w:rsidRPr="00A77FAC">
              <w:rPr>
                <w:rFonts w:asciiTheme="majorHAnsi" w:hAnsiTheme="majorHAnsi" w:cs="Times New Roman"/>
                <w:b/>
              </w:rPr>
              <w:t>Proje Adı</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77FAC" w:rsidRPr="00A77FAC" w:rsidRDefault="00A77FAC" w:rsidP="0087512E">
            <w:pPr>
              <w:pStyle w:val="Standard"/>
              <w:spacing w:line="240" w:lineRule="auto"/>
              <w:rPr>
                <w:rFonts w:asciiTheme="majorHAnsi" w:eastAsia="Calibri" w:hAnsiTheme="majorHAnsi" w:cs="Times New Roman"/>
                <w:b/>
                <w:bCs/>
                <w:lang w:eastAsia="en-US"/>
              </w:rPr>
            </w:pPr>
            <w:r w:rsidRPr="00A77FAC">
              <w:rPr>
                <w:rFonts w:asciiTheme="majorHAnsi" w:eastAsia="Calibri" w:hAnsiTheme="majorHAnsi" w:cs="Times New Roman"/>
                <w:b/>
                <w:bCs/>
                <w:lang w:eastAsia="en-US"/>
              </w:rPr>
              <w:t>Yürütücü-Ortak Yürütücü</w:t>
            </w:r>
          </w:p>
        </w:tc>
        <w:tc>
          <w:tcPr>
            <w:tcW w:w="19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77FAC" w:rsidRPr="00A77FAC" w:rsidRDefault="00A77FAC" w:rsidP="0087512E">
            <w:pPr>
              <w:pStyle w:val="Standard"/>
              <w:spacing w:line="240" w:lineRule="auto"/>
              <w:rPr>
                <w:rFonts w:asciiTheme="majorHAnsi" w:eastAsia="Calibri" w:hAnsiTheme="majorHAnsi" w:cs="Times New Roman"/>
                <w:b/>
                <w:bCs/>
                <w:lang w:eastAsia="en-US"/>
              </w:rPr>
            </w:pPr>
            <w:r w:rsidRPr="00A77FAC">
              <w:rPr>
                <w:rFonts w:asciiTheme="majorHAnsi" w:eastAsia="Calibri" w:hAnsiTheme="majorHAnsi" w:cs="Times New Roman"/>
                <w:b/>
                <w:bCs/>
                <w:lang w:eastAsia="en-US"/>
              </w:rPr>
              <w:t>Destekleyen Kurum/Kuruluş</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77FAC" w:rsidRPr="00A77FAC" w:rsidRDefault="00A77FAC" w:rsidP="0087512E">
            <w:pPr>
              <w:pStyle w:val="Standard"/>
              <w:spacing w:line="240" w:lineRule="auto"/>
              <w:rPr>
                <w:rFonts w:asciiTheme="majorHAnsi" w:eastAsia="Calibri" w:hAnsiTheme="majorHAnsi" w:cs="Times New Roman"/>
                <w:b/>
                <w:bCs/>
                <w:lang w:eastAsia="en-US"/>
              </w:rPr>
            </w:pPr>
            <w:r w:rsidRPr="00A77FAC">
              <w:rPr>
                <w:rFonts w:asciiTheme="majorHAnsi" w:eastAsia="Calibri" w:hAnsiTheme="majorHAnsi" w:cs="Times New Roman"/>
                <w:b/>
                <w:bCs/>
                <w:lang w:eastAsia="en-US"/>
              </w:rPr>
              <w:t>Proje Bütçesi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77FAC" w:rsidRPr="00A77FAC" w:rsidRDefault="00A77FAC" w:rsidP="0087512E">
            <w:pPr>
              <w:pStyle w:val="Standard"/>
              <w:spacing w:line="240" w:lineRule="auto"/>
              <w:rPr>
                <w:rFonts w:asciiTheme="majorHAnsi" w:eastAsia="Calibri" w:hAnsiTheme="majorHAnsi" w:cs="Times New Roman"/>
                <w:b/>
                <w:bCs/>
                <w:lang w:eastAsia="en-US"/>
              </w:rPr>
            </w:pPr>
            <w:r w:rsidRPr="00A77FAC">
              <w:rPr>
                <w:rFonts w:asciiTheme="majorHAnsi" w:eastAsia="Calibri" w:hAnsiTheme="majorHAnsi" w:cs="Times New Roman"/>
                <w:b/>
                <w:bCs/>
                <w:lang w:eastAsia="en-US"/>
              </w:rPr>
              <w:t>Başlangıç Tarihi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77FAC" w:rsidRPr="00A77FAC" w:rsidRDefault="00A77FAC" w:rsidP="0087512E">
            <w:pPr>
              <w:pStyle w:val="Standard"/>
              <w:spacing w:line="240" w:lineRule="auto"/>
              <w:rPr>
                <w:rFonts w:asciiTheme="majorHAnsi" w:eastAsia="Calibri" w:hAnsiTheme="majorHAnsi" w:cs="Times New Roman"/>
                <w:b/>
                <w:bCs/>
                <w:lang w:eastAsia="en-US"/>
              </w:rPr>
            </w:pPr>
            <w:r w:rsidRPr="00A77FAC">
              <w:rPr>
                <w:rFonts w:asciiTheme="majorHAnsi" w:eastAsia="Calibri" w:hAnsiTheme="majorHAnsi" w:cs="Times New Roman"/>
                <w:b/>
                <w:bCs/>
                <w:lang w:eastAsia="en-US"/>
              </w:rPr>
              <w:t>Durumu</w:t>
            </w:r>
          </w:p>
        </w:tc>
      </w:tr>
      <w:tr w:rsidR="00A77FAC" w:rsidRPr="00A77FAC" w:rsidTr="0081637C">
        <w:trPr>
          <w:trHeight w:val="246"/>
        </w:trPr>
        <w:tc>
          <w:tcPr>
            <w:tcW w:w="2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7FAC" w:rsidRPr="00A77FAC" w:rsidRDefault="00A77FAC" w:rsidP="0087512E">
            <w:pPr>
              <w:pStyle w:val="Standard"/>
              <w:jc w:val="center"/>
              <w:rPr>
                <w:rFonts w:asciiTheme="majorHAnsi" w:hAnsiTheme="majorHAnsi" w:cs="Times New Roman"/>
                <w:color w:val="000000"/>
              </w:rPr>
            </w:pPr>
            <w:r w:rsidRPr="00A77FAC">
              <w:rPr>
                <w:rFonts w:asciiTheme="majorHAnsi" w:hAnsiTheme="majorHAnsi" w:cs="Times New Roman"/>
                <w:color w:val="000000"/>
              </w:rPr>
              <w:t>Symmetries, Holography and Black Holes in String Theory and Supergravity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7FAC" w:rsidRPr="00A77FAC" w:rsidRDefault="00A77FAC" w:rsidP="0087512E">
            <w:pPr>
              <w:pStyle w:val="Standard"/>
              <w:spacing w:line="240" w:lineRule="auto"/>
              <w:rPr>
                <w:rFonts w:asciiTheme="majorHAnsi" w:eastAsia="Calibri" w:hAnsiTheme="majorHAnsi" w:cs="Times New Roman"/>
                <w:lang w:eastAsia="en-US"/>
              </w:rPr>
            </w:pPr>
            <w:r w:rsidRPr="00A77FAC">
              <w:rPr>
                <w:rFonts w:asciiTheme="majorHAnsi" w:eastAsia="Calibri" w:hAnsiTheme="majorHAnsi" w:cs="Times New Roman"/>
                <w:lang w:eastAsia="en-US"/>
              </w:rPr>
              <w:t>Nihat Sadık Değer</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7FAC" w:rsidRPr="00A77FAC" w:rsidRDefault="00A77FAC" w:rsidP="0087512E">
            <w:pPr>
              <w:pStyle w:val="Standard"/>
              <w:spacing w:line="240" w:lineRule="auto"/>
              <w:rPr>
                <w:rFonts w:asciiTheme="majorHAnsi" w:eastAsia="Calibri" w:hAnsiTheme="majorHAnsi" w:cs="Times New Roman"/>
                <w:lang w:eastAsia="en-US"/>
              </w:rPr>
            </w:pPr>
            <w:r w:rsidRPr="00A77FAC">
              <w:rPr>
                <w:rFonts w:asciiTheme="majorHAnsi" w:eastAsia="Calibri" w:hAnsiTheme="majorHAnsi" w:cs="Times New Roman"/>
                <w:lang w:eastAsia="en-US"/>
              </w:rPr>
              <w:t>Avrupa Birliği Projesi/ICTP</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7FAC" w:rsidRPr="00A77FAC" w:rsidRDefault="00A77FAC" w:rsidP="0087512E">
            <w:pPr>
              <w:pStyle w:val="Standard"/>
              <w:spacing w:line="240" w:lineRule="auto"/>
              <w:rPr>
                <w:rFonts w:asciiTheme="majorHAnsi" w:eastAsia="Calibri" w:hAnsiTheme="majorHAnsi" w:cs="Times New Roman"/>
                <w:lang w:eastAsia="en-US"/>
              </w:rPr>
            </w:pPr>
            <w:r w:rsidRPr="00A77FAC">
              <w:rPr>
                <w:rFonts w:asciiTheme="majorHAnsi" w:eastAsia="Calibri" w:hAnsiTheme="majorHAnsi" w:cs="Times New Roman"/>
                <w:lang w:eastAsia="en-US"/>
              </w:rPr>
              <w:t>16800 Avro (yıllık)</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7FAC" w:rsidRPr="00A77FAC" w:rsidRDefault="00A77FAC" w:rsidP="0087512E">
            <w:pPr>
              <w:pStyle w:val="Standard"/>
              <w:spacing w:line="240" w:lineRule="auto"/>
              <w:rPr>
                <w:rFonts w:asciiTheme="majorHAnsi" w:eastAsia="Calibri" w:hAnsiTheme="majorHAnsi" w:cs="Times New Roman"/>
                <w:lang w:eastAsia="en-US"/>
              </w:rPr>
            </w:pPr>
            <w:r w:rsidRPr="00A77FAC">
              <w:rPr>
                <w:rFonts w:asciiTheme="majorHAnsi" w:eastAsia="Calibri" w:hAnsiTheme="majorHAnsi" w:cs="Times New Roman"/>
                <w:lang w:eastAsia="en-US"/>
              </w:rPr>
              <w:t>Temmuz 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7FAC" w:rsidRPr="00A77FAC" w:rsidRDefault="00A77FAC" w:rsidP="00A77FAC">
            <w:pPr>
              <w:tabs>
                <w:tab w:val="left" w:pos="2835"/>
              </w:tabs>
              <w:autoSpaceDE w:val="0"/>
              <w:autoSpaceDN w:val="0"/>
              <w:adjustRightInd w:val="0"/>
              <w:spacing w:after="0" w:line="300" w:lineRule="exact"/>
              <w:rPr>
                <w:rFonts w:asciiTheme="majorHAnsi" w:hAnsiTheme="majorHAnsi"/>
                <w:lang w:eastAsia="ko-KR"/>
              </w:rPr>
            </w:pPr>
            <w:r w:rsidRPr="00A77FAC">
              <w:rPr>
                <w:rFonts w:asciiTheme="majorHAnsi" w:hAnsiTheme="majorHAnsi"/>
                <w:lang w:eastAsia="ko-KR"/>
              </w:rPr>
              <w:t>Devam ediyor</w:t>
            </w:r>
          </w:p>
          <w:p w:rsidR="00A77FAC" w:rsidRPr="00A77FAC" w:rsidRDefault="00A77FAC" w:rsidP="00A77FAC">
            <w:pPr>
              <w:pStyle w:val="Standard"/>
              <w:shd w:val="clear" w:color="auto" w:fill="FFFFFF"/>
              <w:spacing w:line="300" w:lineRule="exact"/>
              <w:jc w:val="both"/>
              <w:rPr>
                <w:rFonts w:asciiTheme="majorHAnsi" w:eastAsia="Calibri" w:hAnsiTheme="majorHAnsi" w:cs="InterstateLight"/>
                <w:lang w:val="de-DE"/>
              </w:rPr>
            </w:pPr>
          </w:p>
          <w:p w:rsidR="00A77FAC" w:rsidRPr="00A77FAC" w:rsidRDefault="00A77FAC" w:rsidP="0087512E">
            <w:pPr>
              <w:pStyle w:val="Standard"/>
              <w:spacing w:line="240" w:lineRule="auto"/>
              <w:rPr>
                <w:rFonts w:asciiTheme="majorHAnsi" w:eastAsia="Calibri" w:hAnsiTheme="majorHAnsi" w:cs="Times New Roman"/>
                <w:lang w:eastAsia="en-US"/>
              </w:rPr>
            </w:pPr>
          </w:p>
        </w:tc>
      </w:tr>
    </w:tbl>
    <w:p w:rsidR="0015775E" w:rsidRDefault="0015775E" w:rsidP="0015775E">
      <w:pPr>
        <w:pStyle w:val="Standard"/>
        <w:shd w:val="clear" w:color="auto" w:fill="FFFFFF"/>
        <w:spacing w:line="300" w:lineRule="exact"/>
        <w:jc w:val="both"/>
        <w:rPr>
          <w:rFonts w:asciiTheme="majorHAnsi" w:eastAsia="Calibri" w:hAnsiTheme="majorHAnsi" w:cs="InterstateLight"/>
          <w:lang w:val="de-DE"/>
        </w:rPr>
      </w:pPr>
    </w:p>
    <w:p w:rsidR="0015775E" w:rsidRPr="008F3B72" w:rsidRDefault="0015775E" w:rsidP="0015775E">
      <w:pPr>
        <w:pStyle w:val="Standard"/>
        <w:shd w:val="clear" w:color="auto" w:fill="FFFFFF"/>
        <w:spacing w:line="300" w:lineRule="exact"/>
        <w:jc w:val="both"/>
        <w:rPr>
          <w:rFonts w:asciiTheme="majorHAnsi" w:eastAsia="Calibri" w:hAnsiTheme="majorHAnsi" w:cs="InterstateLight"/>
          <w:lang w:val="de-DE"/>
        </w:rPr>
      </w:pPr>
    </w:p>
    <w:p w:rsidR="00434236" w:rsidRDefault="0015775E" w:rsidP="008F3B72">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434236">
        <w:rPr>
          <w:rFonts w:ascii="Cambria" w:eastAsia="Calibri" w:hAnsi="Cambria" w:cs="Times New Roman"/>
          <w:b/>
          <w:color w:val="365F91" w:themeColor="accent1" w:themeShade="BF"/>
          <w:sz w:val="28"/>
          <w:szCs w:val="28"/>
          <w:lang w:eastAsia="tr-TR"/>
        </w:rPr>
        <w:t>-</w:t>
      </w:r>
      <w:r w:rsidR="00577900">
        <w:rPr>
          <w:rFonts w:ascii="Cambria" w:eastAsia="Calibri" w:hAnsi="Cambria" w:cs="Times New Roman"/>
          <w:b/>
          <w:color w:val="365F91" w:themeColor="accent1" w:themeShade="BF"/>
          <w:sz w:val="28"/>
          <w:szCs w:val="28"/>
          <w:lang w:eastAsia="tr-TR"/>
        </w:rPr>
        <w:t>MERKEZİN 202</w:t>
      </w:r>
      <w:r w:rsidR="00A77FAC">
        <w:rPr>
          <w:rFonts w:ascii="Cambria" w:eastAsia="Calibri" w:hAnsi="Cambria" w:cs="Times New Roman"/>
          <w:b/>
          <w:color w:val="365F91" w:themeColor="accent1" w:themeShade="BF"/>
          <w:sz w:val="28"/>
          <w:szCs w:val="28"/>
          <w:lang w:eastAsia="tr-TR"/>
        </w:rPr>
        <w:t>6</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122CC9" w:rsidRDefault="00122CC9" w:rsidP="00122CC9">
      <w:pPr>
        <w:spacing w:after="0" w:line="300" w:lineRule="exact"/>
        <w:rPr>
          <w:rFonts w:ascii="Trebuchet MS" w:hAnsi="Trebuchet MS"/>
          <w:b/>
          <w:sz w:val="20"/>
          <w:szCs w:val="20"/>
        </w:rPr>
      </w:pPr>
    </w:p>
    <w:p w:rsidR="007B1AAA" w:rsidRPr="00F37220" w:rsidRDefault="00F50C5B" w:rsidP="00122CC9">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tbl>
      <w:tblPr>
        <w:tblW w:w="6203" w:type="dxa"/>
        <w:tblInd w:w="1" w:type="dxa"/>
        <w:tblLayout w:type="fixed"/>
        <w:tblCellMar>
          <w:left w:w="10" w:type="dxa"/>
          <w:right w:w="10" w:type="dxa"/>
        </w:tblCellMar>
        <w:tblLook w:val="0000" w:firstRow="0" w:lastRow="0" w:firstColumn="0" w:lastColumn="0" w:noHBand="0" w:noVBand="0"/>
      </w:tblPr>
      <w:tblGrid>
        <w:gridCol w:w="4502"/>
        <w:gridCol w:w="1701"/>
      </w:tblGrid>
      <w:tr w:rsidR="004200B7" w:rsidRPr="004200B7" w:rsidTr="004200B7">
        <w:trPr>
          <w:trHeight w:val="567"/>
        </w:trPr>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00B7" w:rsidRPr="004200B7" w:rsidRDefault="004200B7" w:rsidP="004200B7">
            <w:pPr>
              <w:pStyle w:val="Standard"/>
              <w:tabs>
                <w:tab w:val="left" w:pos="2520"/>
                <w:tab w:val="left" w:pos="5400"/>
              </w:tabs>
              <w:spacing w:line="300" w:lineRule="exact"/>
              <w:rPr>
                <w:rFonts w:asciiTheme="majorHAnsi" w:hAnsiTheme="majorHAnsi"/>
                <w:b/>
              </w:rPr>
            </w:pPr>
            <w:r w:rsidRPr="004200B7">
              <w:rPr>
                <w:rFonts w:asciiTheme="majorHAnsi" w:hAnsiTheme="majorHAnsi"/>
                <w:b/>
              </w:rPr>
              <w:t>Kriterler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00B7" w:rsidRPr="004200B7" w:rsidRDefault="004200B7" w:rsidP="004200B7">
            <w:pPr>
              <w:pStyle w:val="Standard"/>
              <w:tabs>
                <w:tab w:val="left" w:pos="2520"/>
                <w:tab w:val="left" w:pos="5400"/>
              </w:tabs>
              <w:spacing w:line="300" w:lineRule="exact"/>
              <w:rPr>
                <w:rFonts w:asciiTheme="majorHAnsi" w:hAnsiTheme="majorHAnsi"/>
                <w:b/>
              </w:rPr>
            </w:pPr>
            <w:r w:rsidRPr="004200B7">
              <w:rPr>
                <w:rFonts w:asciiTheme="majorHAnsi" w:hAnsiTheme="majorHAnsi"/>
                <w:b/>
              </w:rPr>
              <w:t>Sayısal Hedef</w:t>
            </w:r>
          </w:p>
        </w:tc>
      </w:tr>
      <w:tr w:rsidR="004200B7" w:rsidRPr="004200B7" w:rsidTr="004200B7">
        <w:trPr>
          <w:trHeight w:val="283"/>
        </w:trPr>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00B7" w:rsidRPr="004200B7" w:rsidRDefault="004200B7" w:rsidP="004200B7">
            <w:pPr>
              <w:pStyle w:val="Standard"/>
              <w:tabs>
                <w:tab w:val="left" w:pos="2520"/>
                <w:tab w:val="left" w:pos="5400"/>
              </w:tabs>
              <w:spacing w:line="300" w:lineRule="exact"/>
              <w:rPr>
                <w:rFonts w:asciiTheme="majorHAnsi" w:hAnsiTheme="majorHAnsi"/>
              </w:rPr>
            </w:pPr>
            <w:r w:rsidRPr="004200B7">
              <w:rPr>
                <w:rFonts w:asciiTheme="majorHAnsi" w:hAnsiTheme="majorHAnsi"/>
              </w:rPr>
              <w:t>Düzenlenen Etkinlikler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00B7" w:rsidRPr="004200B7" w:rsidRDefault="004200B7" w:rsidP="004200B7">
            <w:pPr>
              <w:pStyle w:val="Standard"/>
              <w:tabs>
                <w:tab w:val="left" w:pos="2520"/>
                <w:tab w:val="left" w:pos="5400"/>
              </w:tabs>
              <w:spacing w:line="300" w:lineRule="exact"/>
              <w:rPr>
                <w:rFonts w:asciiTheme="majorHAnsi" w:hAnsiTheme="majorHAnsi"/>
              </w:rPr>
            </w:pPr>
            <w:r w:rsidRPr="004200B7">
              <w:rPr>
                <w:rFonts w:asciiTheme="majorHAnsi" w:hAnsiTheme="majorHAnsi"/>
              </w:rPr>
              <w:t>5</w:t>
            </w:r>
          </w:p>
        </w:tc>
      </w:tr>
      <w:tr w:rsidR="004200B7" w:rsidRPr="004200B7" w:rsidTr="004200B7">
        <w:trPr>
          <w:trHeight w:val="283"/>
        </w:trPr>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00B7" w:rsidRPr="004200B7" w:rsidRDefault="004200B7" w:rsidP="004200B7">
            <w:pPr>
              <w:pStyle w:val="Standard"/>
              <w:tabs>
                <w:tab w:val="left" w:pos="2520"/>
                <w:tab w:val="left" w:pos="5400"/>
              </w:tabs>
              <w:spacing w:line="300" w:lineRule="exact"/>
              <w:rPr>
                <w:rFonts w:asciiTheme="majorHAnsi" w:hAnsiTheme="majorHAnsi"/>
              </w:rPr>
            </w:pPr>
            <w:r w:rsidRPr="004200B7">
              <w:rPr>
                <w:rFonts w:asciiTheme="majorHAnsi" w:hAnsiTheme="majorHAnsi"/>
              </w:rPr>
              <w:t>Merkez Adresli Yayınlar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00B7" w:rsidRPr="004200B7" w:rsidRDefault="004200B7" w:rsidP="004200B7">
            <w:pPr>
              <w:pStyle w:val="Standard"/>
              <w:tabs>
                <w:tab w:val="left" w:pos="2520"/>
                <w:tab w:val="left" w:pos="5400"/>
              </w:tabs>
              <w:spacing w:line="300" w:lineRule="exact"/>
              <w:rPr>
                <w:rFonts w:asciiTheme="majorHAnsi" w:hAnsiTheme="majorHAnsi"/>
              </w:rPr>
            </w:pPr>
            <w:r w:rsidRPr="004200B7">
              <w:rPr>
                <w:rFonts w:asciiTheme="majorHAnsi" w:hAnsiTheme="majorHAnsi"/>
              </w:rPr>
              <w:t>5</w:t>
            </w:r>
          </w:p>
        </w:tc>
      </w:tr>
      <w:tr w:rsidR="004200B7" w:rsidRPr="004200B7" w:rsidTr="004200B7">
        <w:trPr>
          <w:trHeight w:val="283"/>
        </w:trPr>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00B7" w:rsidRPr="004200B7" w:rsidRDefault="004200B7" w:rsidP="004200B7">
            <w:pPr>
              <w:pStyle w:val="Standard"/>
              <w:tabs>
                <w:tab w:val="left" w:pos="2520"/>
                <w:tab w:val="left" w:pos="5400"/>
              </w:tabs>
              <w:spacing w:line="300" w:lineRule="exact"/>
              <w:rPr>
                <w:rFonts w:asciiTheme="majorHAnsi" w:hAnsiTheme="majorHAnsi"/>
              </w:rPr>
            </w:pPr>
            <w:r w:rsidRPr="004200B7">
              <w:rPr>
                <w:rFonts w:asciiTheme="majorHAnsi" w:hAnsiTheme="majorHAnsi"/>
              </w:rPr>
              <w:t>Merkez Binasını Kullanan Araştırmacı Sayısı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00B7" w:rsidRPr="004200B7" w:rsidRDefault="004200B7" w:rsidP="004200B7">
            <w:pPr>
              <w:pStyle w:val="Standard"/>
              <w:tabs>
                <w:tab w:val="left" w:pos="2520"/>
                <w:tab w:val="left" w:pos="5400"/>
              </w:tabs>
              <w:spacing w:line="300" w:lineRule="exact"/>
              <w:rPr>
                <w:rFonts w:asciiTheme="majorHAnsi" w:hAnsiTheme="majorHAnsi"/>
              </w:rPr>
            </w:pPr>
            <w:r w:rsidRPr="004200B7">
              <w:rPr>
                <w:rFonts w:asciiTheme="majorHAnsi" w:hAnsiTheme="majorHAnsi"/>
              </w:rPr>
              <w:t>6</w:t>
            </w:r>
          </w:p>
        </w:tc>
      </w:tr>
      <w:tr w:rsidR="004200B7" w:rsidRPr="004200B7" w:rsidTr="004200B7">
        <w:trPr>
          <w:trHeight w:val="283"/>
        </w:trPr>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00B7" w:rsidRPr="004200B7" w:rsidRDefault="004200B7" w:rsidP="004200B7">
            <w:pPr>
              <w:pStyle w:val="Standard"/>
              <w:tabs>
                <w:tab w:val="left" w:pos="2520"/>
                <w:tab w:val="left" w:pos="5400"/>
              </w:tabs>
              <w:spacing w:line="300" w:lineRule="exact"/>
              <w:rPr>
                <w:rFonts w:asciiTheme="majorHAnsi" w:hAnsiTheme="majorHAnsi"/>
              </w:rPr>
            </w:pPr>
            <w:r w:rsidRPr="004200B7">
              <w:rPr>
                <w:rFonts w:asciiTheme="majorHAnsi" w:hAnsiTheme="majorHAnsi"/>
              </w:rPr>
              <w:t>Seminer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00B7" w:rsidRPr="004200B7" w:rsidRDefault="00A7565E" w:rsidP="004200B7">
            <w:pPr>
              <w:pStyle w:val="Standard"/>
              <w:tabs>
                <w:tab w:val="left" w:pos="2520"/>
                <w:tab w:val="left" w:pos="5400"/>
              </w:tabs>
              <w:spacing w:line="300" w:lineRule="exact"/>
              <w:rPr>
                <w:rFonts w:asciiTheme="majorHAnsi" w:hAnsiTheme="majorHAnsi"/>
              </w:rPr>
            </w:pPr>
            <w:r>
              <w:rPr>
                <w:rFonts w:asciiTheme="majorHAnsi" w:hAnsiTheme="majorHAnsi"/>
              </w:rPr>
              <w:t>20</w:t>
            </w:r>
          </w:p>
        </w:tc>
      </w:tr>
    </w:tbl>
    <w:p w:rsidR="00A7565E" w:rsidRDefault="00A7565E" w:rsidP="008F1A0E">
      <w:pPr>
        <w:spacing w:after="0" w:line="300" w:lineRule="exact"/>
        <w:rPr>
          <w:rFonts w:ascii="Cambria" w:eastAsia="Calibri" w:hAnsi="Cambria" w:cs="Times New Roman"/>
          <w:b/>
          <w:color w:val="365F91" w:themeColor="accent1" w:themeShade="BF"/>
          <w:sz w:val="28"/>
          <w:szCs w:val="28"/>
          <w:lang w:eastAsia="tr-TR"/>
        </w:rPr>
      </w:pPr>
    </w:p>
    <w:p w:rsidR="0081637C" w:rsidRDefault="0081637C" w:rsidP="008F1A0E">
      <w:pPr>
        <w:spacing w:after="0" w:line="300" w:lineRule="exact"/>
        <w:rPr>
          <w:rFonts w:ascii="Cambria" w:eastAsia="Calibri" w:hAnsi="Cambria" w:cs="Times New Roman"/>
          <w:b/>
          <w:color w:val="365F91" w:themeColor="accent1" w:themeShade="BF"/>
          <w:sz w:val="28"/>
          <w:szCs w:val="28"/>
          <w:lang w:eastAsia="tr-TR"/>
        </w:rPr>
      </w:pPr>
    </w:p>
    <w:p w:rsidR="00EC1305" w:rsidRDefault="00320F07" w:rsidP="008F1A0E">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EC1305">
        <w:rPr>
          <w:rFonts w:ascii="Cambria" w:eastAsia="Calibri" w:hAnsi="Cambria" w:cs="Times New Roman"/>
          <w:b/>
          <w:color w:val="365F91" w:themeColor="accent1" w:themeShade="BF"/>
          <w:sz w:val="28"/>
          <w:szCs w:val="28"/>
          <w:lang w:eastAsia="tr-TR"/>
        </w:rPr>
        <w:t>-</w:t>
      </w:r>
      <w:r w:rsidR="00EC1305" w:rsidRPr="00EC1305">
        <w:rPr>
          <w:rFonts w:ascii="Cambria" w:eastAsia="Calibri" w:hAnsi="Cambria" w:cs="Times New Roman"/>
          <w:b/>
          <w:color w:val="365F91" w:themeColor="accent1" w:themeShade="BF"/>
          <w:sz w:val="28"/>
          <w:szCs w:val="28"/>
          <w:lang w:eastAsia="tr-TR"/>
        </w:rPr>
        <w:t>ÖZDEĞERLENDİRME</w:t>
      </w:r>
    </w:p>
    <w:p w:rsidR="0081637C" w:rsidRDefault="0081637C" w:rsidP="008F1A0E">
      <w:pPr>
        <w:spacing w:after="0" w:line="300" w:lineRule="exact"/>
        <w:rPr>
          <w:rFonts w:asciiTheme="majorHAnsi" w:eastAsia="Calibri" w:hAnsiTheme="majorHAnsi" w:cs="InterstateLight"/>
          <w:lang w:val="de-DE"/>
        </w:rPr>
      </w:pPr>
    </w:p>
    <w:p w:rsidR="0081637C" w:rsidRPr="0081637C" w:rsidRDefault="0081637C" w:rsidP="0081637C">
      <w:pPr>
        <w:suppressAutoHyphens/>
        <w:autoSpaceDN w:val="0"/>
        <w:spacing w:before="60" w:after="0" w:line="360" w:lineRule="auto"/>
        <w:jc w:val="both"/>
        <w:textAlignment w:val="baseline"/>
        <w:rPr>
          <w:rFonts w:asciiTheme="majorHAnsi" w:eastAsia="Segoe UI" w:hAnsiTheme="majorHAnsi" w:cs="Tahoma"/>
          <w:lang w:eastAsia="zh-CN"/>
        </w:rPr>
      </w:pPr>
      <w:r w:rsidRPr="0081637C">
        <w:rPr>
          <w:rFonts w:asciiTheme="majorHAnsi" w:eastAsia="Segoe UI" w:hAnsiTheme="majorHAnsi" w:cs="Tahoma"/>
          <w:lang w:eastAsia="zh-CN"/>
        </w:rPr>
        <w:t>2022 yılında Trieste şehrinde bulunan ve İtalya’nın yanı sıra U</w:t>
      </w:r>
      <w:r>
        <w:rPr>
          <w:rFonts w:asciiTheme="majorHAnsi" w:eastAsia="Segoe UI" w:hAnsiTheme="majorHAnsi" w:cs="Tahoma"/>
          <w:lang w:eastAsia="zh-CN"/>
        </w:rPr>
        <w:t xml:space="preserve">NESCO’nun da </w:t>
      </w:r>
      <w:proofErr w:type="gramStart"/>
      <w:r>
        <w:rPr>
          <w:rFonts w:asciiTheme="majorHAnsi" w:eastAsia="Segoe UI" w:hAnsiTheme="majorHAnsi" w:cs="Tahoma"/>
          <w:lang w:eastAsia="zh-CN"/>
        </w:rPr>
        <w:t>desteklediği  ICTP</w:t>
      </w:r>
      <w:proofErr w:type="gramEnd"/>
      <w:r>
        <w:rPr>
          <w:rFonts w:asciiTheme="majorHAnsi" w:eastAsia="Segoe UI" w:hAnsiTheme="majorHAnsi" w:cs="Tahoma"/>
          <w:lang w:eastAsia="zh-CN"/>
        </w:rPr>
        <w:t xml:space="preserve"> </w:t>
      </w:r>
      <w:r w:rsidRPr="0081637C">
        <w:rPr>
          <w:rFonts w:asciiTheme="majorHAnsi" w:eastAsia="Segoe UI" w:hAnsiTheme="majorHAnsi" w:cs="Tahoma"/>
          <w:lang w:eastAsia="zh-CN"/>
        </w:rPr>
        <w:t xml:space="preserve">araştırma merkezine (International Center for Theoretical Physics, </w:t>
      </w:r>
      <w:hyperlink r:id="rId11" w:history="1">
        <w:r w:rsidRPr="0081637C">
          <w:rPr>
            <w:rFonts w:asciiTheme="majorHAnsi" w:eastAsia="Segoe UI" w:hAnsiTheme="majorHAnsi" w:cs="Tahoma"/>
            <w:lang w:eastAsia="zh-CN"/>
          </w:rPr>
          <w:t>https://www.ictp.it/</w:t>
        </w:r>
      </w:hyperlink>
      <w:r w:rsidRPr="0081637C">
        <w:rPr>
          <w:rFonts w:asciiTheme="majorHAnsi" w:eastAsia="Segoe UI" w:hAnsiTheme="majorHAnsi" w:cs="Tahoma"/>
          <w:lang w:eastAsia="zh-CN"/>
        </w:rPr>
        <w:t xml:space="preserve">)  </w:t>
      </w:r>
      <w:r w:rsidRPr="0081637C">
        <w:rPr>
          <w:rFonts w:asciiTheme="majorHAnsi" w:eastAsia="Segoe UI" w:hAnsiTheme="majorHAnsi" w:cs="Tahoma"/>
          <w:lang w:eastAsia="zh-CN"/>
        </w:rPr>
        <w:lastRenderedPageBreak/>
        <w:t xml:space="preserve">ilişkilendirilmiş merkez (affiliated center) seçilmiştik. Bunun sonucu olarak 2023 yılının </w:t>
      </w:r>
      <w:r>
        <w:rPr>
          <w:rFonts w:asciiTheme="majorHAnsi" w:eastAsia="Segoe UI" w:hAnsiTheme="majorHAnsi" w:cs="Tahoma"/>
          <w:lang w:eastAsia="zh-CN"/>
        </w:rPr>
        <w:t xml:space="preserve">Ekim ayında merkezimizde maaşı </w:t>
      </w:r>
      <w:r w:rsidRPr="0081637C">
        <w:rPr>
          <w:rFonts w:asciiTheme="majorHAnsi" w:eastAsia="Segoe UI" w:hAnsiTheme="majorHAnsi" w:cs="Tahoma"/>
          <w:lang w:eastAsia="zh-CN"/>
        </w:rPr>
        <w:t>tamamen ICTP tarafından karşılanan bir doktora sonrası araştırmacı (Dr. Aritra Saha) çalışmaya başladı ve 2025 yılı Eylül ayına kadar çalışmaya devam etti. Ayrıca Potsdam’daki Albert Einstein Enst</w:t>
      </w:r>
      <w:r>
        <w:rPr>
          <w:rFonts w:asciiTheme="majorHAnsi" w:eastAsia="Segoe UI" w:hAnsiTheme="majorHAnsi" w:cs="Tahoma"/>
          <w:lang w:eastAsia="zh-CN"/>
        </w:rPr>
        <w:t xml:space="preserve">itüsünden Prof. Stefan Theisen </w:t>
      </w:r>
      <w:r w:rsidRPr="0081637C">
        <w:rPr>
          <w:rFonts w:asciiTheme="majorHAnsi" w:eastAsia="Segoe UI" w:hAnsiTheme="majorHAnsi" w:cs="Tahoma"/>
          <w:lang w:eastAsia="zh-CN"/>
        </w:rPr>
        <w:t>27 Ekim-9 Kasım 2025 tarihlerinde araştırma yapmak ve konuşma vermek üzere merkezimizi ziyaret etti ve bu ziyaretlerin bütün masrafları gene ICTP tarafından karşılandı.</w:t>
      </w:r>
      <w:bookmarkStart w:id="0" w:name="_GoBack"/>
      <w:bookmarkEnd w:id="0"/>
    </w:p>
    <w:p w:rsidR="0081637C" w:rsidRPr="0081637C" w:rsidRDefault="0081637C" w:rsidP="0081637C">
      <w:pPr>
        <w:suppressAutoHyphens/>
        <w:autoSpaceDN w:val="0"/>
        <w:spacing w:before="60" w:after="0" w:line="360" w:lineRule="auto"/>
        <w:jc w:val="both"/>
        <w:textAlignment w:val="baseline"/>
        <w:rPr>
          <w:rFonts w:asciiTheme="majorHAnsi" w:eastAsia="Segoe UI" w:hAnsiTheme="majorHAnsi" w:cs="Tahoma"/>
          <w:lang w:eastAsia="zh-CN"/>
        </w:rPr>
      </w:pPr>
      <w:r w:rsidRPr="0081637C">
        <w:rPr>
          <w:rFonts w:asciiTheme="majorHAnsi" w:eastAsia="Segoe UI" w:hAnsiTheme="majorHAnsi" w:cs="Tahoma"/>
          <w:lang w:eastAsia="zh-CN"/>
        </w:rPr>
        <w:t>Sonuç ola</w:t>
      </w:r>
      <w:r>
        <w:rPr>
          <w:rFonts w:asciiTheme="majorHAnsi" w:eastAsia="Segoe UI" w:hAnsiTheme="majorHAnsi" w:cs="Tahoma"/>
          <w:lang w:eastAsia="zh-CN"/>
        </w:rPr>
        <w:t xml:space="preserve">rak 2025 yılında hedeflerimize </w:t>
      </w:r>
      <w:r w:rsidRPr="0081637C">
        <w:rPr>
          <w:rFonts w:asciiTheme="majorHAnsi" w:eastAsia="Segoe UI" w:hAnsiTheme="majorHAnsi" w:cs="Tahoma"/>
          <w:lang w:eastAsia="zh-CN"/>
        </w:rPr>
        <w:t xml:space="preserve">fazlasıyla ulaştık ve 2026’te bunu daha da ileri taşımaya </w:t>
      </w:r>
      <w:proofErr w:type="gramStart"/>
      <w:r w:rsidRPr="0081637C">
        <w:rPr>
          <w:rFonts w:asciiTheme="majorHAnsi" w:eastAsia="Segoe UI" w:hAnsiTheme="majorHAnsi" w:cs="Tahoma"/>
          <w:lang w:eastAsia="zh-CN"/>
        </w:rPr>
        <w:t>çalışacağız</w:t>
      </w:r>
      <w:proofErr w:type="gramEnd"/>
      <w:r w:rsidRPr="0081637C">
        <w:rPr>
          <w:rFonts w:asciiTheme="majorHAnsi" w:eastAsia="Segoe UI" w:hAnsiTheme="majorHAnsi" w:cs="Tahoma"/>
          <w:lang w:eastAsia="zh-CN"/>
        </w:rPr>
        <w:t>.</w:t>
      </w:r>
    </w:p>
    <w:p w:rsidR="0081637C" w:rsidRPr="0081637C" w:rsidRDefault="0081637C" w:rsidP="0081637C">
      <w:pPr>
        <w:spacing w:after="0" w:line="300" w:lineRule="exact"/>
        <w:jc w:val="both"/>
        <w:rPr>
          <w:rFonts w:asciiTheme="majorHAnsi" w:eastAsia="Calibri" w:hAnsiTheme="majorHAnsi" w:cs="InterstateLight"/>
          <w:lang w:val="de-DE"/>
        </w:rPr>
      </w:pPr>
    </w:p>
    <w:p w:rsidR="0081637C" w:rsidRPr="0081637C" w:rsidRDefault="0081637C" w:rsidP="0081637C">
      <w:pPr>
        <w:spacing w:after="0" w:line="300" w:lineRule="exact"/>
        <w:jc w:val="both"/>
        <w:rPr>
          <w:rFonts w:asciiTheme="majorHAnsi" w:eastAsia="Calibri" w:hAnsiTheme="majorHAnsi" w:cs="InterstateLight"/>
          <w:lang w:val="de-DE"/>
        </w:rPr>
      </w:pPr>
    </w:p>
    <w:p w:rsidR="0081637C" w:rsidRPr="0081637C" w:rsidRDefault="0081637C" w:rsidP="0081637C">
      <w:pPr>
        <w:spacing w:after="0" w:line="300" w:lineRule="exact"/>
        <w:jc w:val="both"/>
        <w:rPr>
          <w:rFonts w:asciiTheme="majorHAnsi" w:eastAsia="Calibri" w:hAnsiTheme="majorHAnsi" w:cs="InterstateLight"/>
          <w:lang w:val="de-DE"/>
        </w:rPr>
      </w:pPr>
    </w:p>
    <w:p w:rsidR="0081637C" w:rsidRPr="0081637C" w:rsidRDefault="0081637C" w:rsidP="0081637C">
      <w:pPr>
        <w:spacing w:after="0" w:line="300" w:lineRule="exact"/>
        <w:jc w:val="both"/>
        <w:rPr>
          <w:rFonts w:asciiTheme="majorHAnsi" w:eastAsia="Calibri" w:hAnsiTheme="majorHAnsi" w:cs="InterstateLight"/>
          <w:lang w:val="de-DE"/>
        </w:rPr>
      </w:pPr>
    </w:p>
    <w:p w:rsidR="0081637C" w:rsidRPr="0081637C" w:rsidRDefault="0081637C" w:rsidP="0081637C">
      <w:pPr>
        <w:spacing w:after="0" w:line="300" w:lineRule="exact"/>
        <w:jc w:val="both"/>
        <w:rPr>
          <w:rFonts w:asciiTheme="majorHAnsi" w:eastAsia="Calibri" w:hAnsiTheme="majorHAnsi" w:cs="InterstateLight"/>
          <w:lang w:val="de-DE"/>
        </w:rPr>
      </w:pPr>
    </w:p>
    <w:p w:rsidR="0081637C" w:rsidRDefault="0081637C" w:rsidP="008F1A0E">
      <w:pPr>
        <w:spacing w:after="0" w:line="300" w:lineRule="exact"/>
        <w:rPr>
          <w:rFonts w:asciiTheme="majorHAnsi" w:eastAsia="Calibri" w:hAnsiTheme="majorHAnsi" w:cs="InterstateLight"/>
          <w:lang w:val="de-DE"/>
        </w:rPr>
      </w:pPr>
    </w:p>
    <w:p w:rsidR="0081637C" w:rsidRDefault="0081637C" w:rsidP="008F1A0E">
      <w:pPr>
        <w:spacing w:after="0" w:line="300" w:lineRule="exact"/>
        <w:rPr>
          <w:rFonts w:asciiTheme="majorHAnsi" w:eastAsia="Calibri" w:hAnsiTheme="majorHAnsi" w:cs="InterstateLight"/>
          <w:lang w:val="de-DE"/>
        </w:rPr>
      </w:pPr>
    </w:p>
    <w:p w:rsidR="0081637C" w:rsidRDefault="0081637C" w:rsidP="008F1A0E">
      <w:pPr>
        <w:spacing w:after="0" w:line="300" w:lineRule="exact"/>
        <w:rPr>
          <w:rFonts w:asciiTheme="majorHAnsi" w:eastAsia="Calibri" w:hAnsiTheme="majorHAnsi" w:cs="InterstateLight"/>
          <w:lang w:val="de-DE"/>
        </w:rPr>
      </w:pPr>
    </w:p>
    <w:p w:rsidR="0081637C" w:rsidRDefault="0081637C" w:rsidP="008F1A0E">
      <w:pPr>
        <w:spacing w:after="0" w:line="300" w:lineRule="exact"/>
        <w:rPr>
          <w:rFonts w:asciiTheme="majorHAnsi" w:eastAsia="Calibri" w:hAnsiTheme="majorHAnsi" w:cs="InterstateLight"/>
          <w:lang w:val="de-DE"/>
        </w:rPr>
      </w:pPr>
    </w:p>
    <w:p w:rsidR="0081637C" w:rsidRDefault="0081637C" w:rsidP="008F1A0E">
      <w:pPr>
        <w:spacing w:after="0" w:line="300" w:lineRule="exact"/>
        <w:rPr>
          <w:rFonts w:asciiTheme="majorHAnsi" w:eastAsia="Calibri" w:hAnsiTheme="majorHAnsi" w:cs="InterstateLight"/>
          <w:lang w:val="de-DE"/>
        </w:rPr>
      </w:pPr>
    </w:p>
    <w:p w:rsidR="00E84285" w:rsidRPr="00E64906" w:rsidRDefault="00E84285" w:rsidP="00E64906">
      <w:pPr>
        <w:tabs>
          <w:tab w:val="left" w:pos="2520"/>
          <w:tab w:val="left" w:pos="5400"/>
        </w:tabs>
        <w:spacing w:after="0" w:line="300" w:lineRule="exact"/>
        <w:jc w:val="both"/>
        <w:rPr>
          <w:rFonts w:ascii="Cambria" w:eastAsia="Calibri" w:hAnsi="Cambria" w:cs="InterstateLight"/>
          <w:lang w:val="de-DE"/>
        </w:rPr>
      </w:pPr>
    </w:p>
    <w:sectPr w:rsidR="00E84285" w:rsidRPr="00E64906" w:rsidSect="00D9381D">
      <w:head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7D6" w:rsidRDefault="009027D6" w:rsidP="00D9381D">
      <w:pPr>
        <w:spacing w:after="0" w:line="240" w:lineRule="auto"/>
      </w:pPr>
      <w:r>
        <w:separator/>
      </w:r>
    </w:p>
  </w:endnote>
  <w:endnote w:type="continuationSeparator" w:id="0">
    <w:p w:rsidR="009027D6" w:rsidRDefault="009027D6"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Geneva">
    <w:altName w:val="Arial"/>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WenQuanYi Micro Hei">
    <w:altName w:val="Times New Roman"/>
    <w:charset w:val="00"/>
    <w:family w:val="auto"/>
    <w:pitch w:val="variable"/>
  </w:font>
  <w:font w:name="DejaVu Sans">
    <w:altName w:val="Verdana"/>
    <w:charset w:val="00"/>
    <w:family w:val="auto"/>
    <w:pitch w:val="variable"/>
  </w:font>
  <w:font w:name="InterstateLight">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7D6" w:rsidRDefault="009027D6" w:rsidP="00D9381D">
      <w:pPr>
        <w:spacing w:after="0" w:line="240" w:lineRule="auto"/>
      </w:pPr>
      <w:r>
        <w:separator/>
      </w:r>
    </w:p>
  </w:footnote>
  <w:footnote w:type="continuationSeparator" w:id="0">
    <w:p w:rsidR="009027D6" w:rsidRDefault="009027D6"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DD0093">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DD0093" w:rsidRDefault="001073F3">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Feza Gürsey Fizik ve Matematik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rsidR="00DD0093" w:rsidRDefault="00DD0093" w:rsidP="00C05411">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1102EE">
                <w:rPr>
                  <w:b/>
                  <w:color w:val="808080" w:themeColor="background1" w:themeShade="80"/>
                  <w:sz w:val="24"/>
                  <w:szCs w:val="24"/>
                </w:rPr>
                <w:t>2</w:t>
              </w:r>
              <w:r w:rsidR="007A7278">
                <w:rPr>
                  <w:b/>
                  <w:color w:val="808080" w:themeColor="background1" w:themeShade="80"/>
                  <w:sz w:val="24"/>
                  <w:szCs w:val="24"/>
                </w:rPr>
                <w:t>5</w:t>
              </w:r>
            </w:p>
          </w:tc>
        </w:sdtContent>
      </w:sdt>
    </w:tr>
  </w:tbl>
  <w:p w:rsidR="00DD0093" w:rsidRDefault="00DD009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1.25pt;height:11.25pt" o:bullet="t">
        <v:imagedata r:id="rId1" o:title="BD15132_"/>
      </v:shape>
    </w:pict>
  </w:numPicBullet>
  <w:abstractNum w:abstractNumId="0" w15:restartNumberingAfterBreak="0">
    <w:nsid w:val="00000002"/>
    <w:multiLevelType w:val="multilevel"/>
    <w:tmpl w:val="00000002"/>
    <w:name w:val="WWNum1"/>
    <w:lvl w:ilvl="0">
      <w:start w:val="1"/>
      <w:numFmt w:val="upperRoman"/>
      <w:lvlText w:val="%1"/>
      <w:lvlJc w:val="right"/>
      <w:pPr>
        <w:tabs>
          <w:tab w:val="num" w:pos="0"/>
        </w:tabs>
        <w:ind w:left="720" w:hanging="360"/>
      </w:pPr>
      <w:rPr>
        <w:b/>
        <w:sz w:val="20"/>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 w15:restartNumberingAfterBreak="0">
    <w:nsid w:val="00C82E8B"/>
    <w:multiLevelType w:val="multilevel"/>
    <w:tmpl w:val="B25A92AA"/>
    <w:lvl w:ilvl="0">
      <w:start w:val="1"/>
      <w:numFmt w:val="upperRoman"/>
      <w:lvlText w:val="%1."/>
      <w:lvlJc w:val="right"/>
      <w:pPr>
        <w:ind w:left="720" w:hanging="360"/>
      </w:pPr>
      <w:rPr>
        <w:rFonts w:ascii="Trebuchet MS" w:hAnsi="Trebuchet MS"/>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94C67"/>
    <w:multiLevelType w:val="multilevel"/>
    <w:tmpl w:val="801C2060"/>
    <w:styleLink w:val="WWNum7"/>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19B317E8"/>
    <w:multiLevelType w:val="multilevel"/>
    <w:tmpl w:val="BE88E5EE"/>
    <w:styleLink w:val="WWNum1"/>
    <w:lvl w:ilvl="0">
      <w:start w:val="1"/>
      <w:numFmt w:val="upperRoman"/>
      <w:lvlText w:val="%1"/>
      <w:lvlJc w:val="right"/>
      <w:pPr>
        <w:ind w:left="720" w:hanging="360"/>
      </w:pPr>
      <w:rPr>
        <w:b/>
        <w:sz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E2309D"/>
    <w:multiLevelType w:val="multilevel"/>
    <w:tmpl w:val="73A648CC"/>
    <w:lvl w:ilvl="0">
      <w:start w:val="1"/>
      <w:numFmt w:val="bullet"/>
      <w:lvlText w:val=""/>
      <w:lvlJc w:val="left"/>
      <w:pPr>
        <w:ind w:left="1146" w:hanging="360"/>
      </w:pPr>
      <w:rPr>
        <w:rFonts w:ascii="Symbol" w:hAnsi="Symbol" w:cs="Symbol" w:hint="default"/>
        <w:sz w:val="2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9"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2C56506"/>
    <w:multiLevelType w:val="multilevel"/>
    <w:tmpl w:val="AB8835E8"/>
    <w:lvl w:ilvl="0">
      <w:start w:val="1"/>
      <w:numFmt w:val="lowerLetter"/>
      <w:lvlText w:val="%1)"/>
      <w:lvlJc w:val="left"/>
      <w:pPr>
        <w:ind w:left="780" w:hanging="360"/>
      </w:pPr>
      <w:rPr>
        <w:rFonts w:ascii="Trebuchet MS" w:hAnsi="Trebuchet MS"/>
        <w:b/>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6BE295F"/>
    <w:multiLevelType w:val="multilevel"/>
    <w:tmpl w:val="AE8CABDC"/>
    <w:styleLink w:val="WWNum3"/>
    <w:lvl w:ilvl="0">
      <w:start w:val="1"/>
      <w:numFmt w:val="lowerLetter"/>
      <w:lvlText w:val="%1"/>
      <w:lvlJc w:val="left"/>
      <w:pPr>
        <w:ind w:left="786" w:hanging="360"/>
      </w:pPr>
      <w:rPr>
        <w:b/>
        <w:sz w:val="20"/>
      </w:rPr>
    </w:lvl>
    <w:lvl w:ilvl="1">
      <w:start w:val="1"/>
      <w:numFmt w:val="lowerLetter"/>
      <w:lvlText w:val="%1.%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4"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5"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7"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8"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3F66A0"/>
    <w:multiLevelType w:val="multilevel"/>
    <w:tmpl w:val="CAD87FE6"/>
    <w:styleLink w:val="WWNum2"/>
    <w:lvl w:ilvl="0">
      <w:start w:val="1"/>
      <w:numFmt w:val="upperRoman"/>
      <w:lvlText w:val="%1."/>
      <w:lvlJc w:val="righ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619B3996"/>
    <w:multiLevelType w:val="hybridMultilevel"/>
    <w:tmpl w:val="4B86EABE"/>
    <w:lvl w:ilvl="0" w:tplc="B95A2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4"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AC37C8"/>
    <w:multiLevelType w:val="hybridMultilevel"/>
    <w:tmpl w:val="DD4675A6"/>
    <w:lvl w:ilvl="0" w:tplc="F9806E10">
      <w:start w:val="9"/>
      <w:numFmt w:val="bullet"/>
      <w:lvlText w:val="-"/>
      <w:lvlJc w:val="left"/>
      <w:pPr>
        <w:ind w:left="720" w:hanging="360"/>
      </w:pPr>
      <w:rPr>
        <w:rFonts w:ascii="Cambria" w:eastAsia="Segoe UI" w:hAnsi="Cambri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F2B7883"/>
    <w:multiLevelType w:val="hybridMultilevel"/>
    <w:tmpl w:val="B0148C16"/>
    <w:lvl w:ilvl="0" w:tplc="64F2034A">
      <w:start w:val="5"/>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FDE3451"/>
    <w:multiLevelType w:val="hybridMultilevel"/>
    <w:tmpl w:val="C54A2BE2"/>
    <w:lvl w:ilvl="0" w:tplc="05EEF2BC">
      <w:start w:val="7"/>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25"/>
  </w:num>
  <w:num w:numId="3">
    <w:abstractNumId w:val="7"/>
  </w:num>
  <w:num w:numId="4">
    <w:abstractNumId w:val="4"/>
  </w:num>
  <w:num w:numId="5">
    <w:abstractNumId w:val="24"/>
  </w:num>
  <w:num w:numId="6">
    <w:abstractNumId w:val="18"/>
  </w:num>
  <w:num w:numId="7">
    <w:abstractNumId w:val="15"/>
  </w:num>
  <w:num w:numId="8">
    <w:abstractNumId w:val="9"/>
  </w:num>
  <w:num w:numId="9">
    <w:abstractNumId w:val="23"/>
  </w:num>
  <w:num w:numId="10">
    <w:abstractNumId w:val="2"/>
  </w:num>
  <w:num w:numId="11">
    <w:abstractNumId w:val="21"/>
  </w:num>
  <w:num w:numId="12">
    <w:abstractNumId w:val="16"/>
  </w:num>
  <w:num w:numId="13">
    <w:abstractNumId w:val="14"/>
  </w:num>
  <w:num w:numId="14">
    <w:abstractNumId w:val="17"/>
  </w:num>
  <w:num w:numId="15">
    <w:abstractNumId w:val="1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0"/>
  </w:num>
  <w:num w:numId="19">
    <w:abstractNumId w:val="19"/>
  </w:num>
  <w:num w:numId="20">
    <w:abstractNumId w:val="27"/>
  </w:num>
  <w:num w:numId="21">
    <w:abstractNumId w:val="1"/>
  </w:num>
  <w:num w:numId="22">
    <w:abstractNumId w:val="11"/>
  </w:num>
  <w:num w:numId="23">
    <w:abstractNumId w:val="8"/>
  </w:num>
  <w:num w:numId="24">
    <w:abstractNumId w:val="6"/>
  </w:num>
  <w:num w:numId="25">
    <w:abstractNumId w:val="3"/>
  </w:num>
  <w:num w:numId="26">
    <w:abstractNumId w:val="3"/>
    <w:lvlOverride w:ilvl="0">
      <w:startOverride w:val="1"/>
    </w:lvlOverride>
  </w:num>
  <w:num w:numId="27">
    <w:abstractNumId w:val="13"/>
  </w:num>
  <w:num w:numId="28">
    <w:abstractNumId w:val="13"/>
    <w:lvlOverride w:ilvl="0">
      <w:startOverride w:val="1"/>
    </w:lvlOverride>
  </w:num>
  <w:num w:numId="29">
    <w:abstractNumId w:val="28"/>
  </w:num>
  <w:num w:numId="30">
    <w:abstractNumId w:val="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37C"/>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712B6"/>
    <w:rsid w:val="00071818"/>
    <w:rsid w:val="00074A37"/>
    <w:rsid w:val="00076588"/>
    <w:rsid w:val="000828D7"/>
    <w:rsid w:val="00082FA4"/>
    <w:rsid w:val="00083C64"/>
    <w:rsid w:val="00085BB0"/>
    <w:rsid w:val="00085EFA"/>
    <w:rsid w:val="00087D92"/>
    <w:rsid w:val="00092F3C"/>
    <w:rsid w:val="00095ED3"/>
    <w:rsid w:val="000A0AC9"/>
    <w:rsid w:val="000A12E6"/>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5FA2"/>
    <w:rsid w:val="000E60FA"/>
    <w:rsid w:val="000F0096"/>
    <w:rsid w:val="000F0467"/>
    <w:rsid w:val="000F0592"/>
    <w:rsid w:val="00101A61"/>
    <w:rsid w:val="00103979"/>
    <w:rsid w:val="00103A39"/>
    <w:rsid w:val="00106F2C"/>
    <w:rsid w:val="001073F3"/>
    <w:rsid w:val="001102EE"/>
    <w:rsid w:val="0011383E"/>
    <w:rsid w:val="00121071"/>
    <w:rsid w:val="001221D1"/>
    <w:rsid w:val="00122CC9"/>
    <w:rsid w:val="00122FFC"/>
    <w:rsid w:val="00124E27"/>
    <w:rsid w:val="00125B29"/>
    <w:rsid w:val="001262F6"/>
    <w:rsid w:val="00126DB4"/>
    <w:rsid w:val="0013058D"/>
    <w:rsid w:val="00133E65"/>
    <w:rsid w:val="00140178"/>
    <w:rsid w:val="00142901"/>
    <w:rsid w:val="00143EA3"/>
    <w:rsid w:val="00145601"/>
    <w:rsid w:val="0015083F"/>
    <w:rsid w:val="001548FD"/>
    <w:rsid w:val="00154952"/>
    <w:rsid w:val="00154DD8"/>
    <w:rsid w:val="00155685"/>
    <w:rsid w:val="001573D9"/>
    <w:rsid w:val="0015775E"/>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64B8"/>
    <w:rsid w:val="001B7F8B"/>
    <w:rsid w:val="001C13BE"/>
    <w:rsid w:val="001C2FA3"/>
    <w:rsid w:val="001C32B6"/>
    <w:rsid w:val="001C48E0"/>
    <w:rsid w:val="001C57B5"/>
    <w:rsid w:val="001C78E3"/>
    <w:rsid w:val="001D131C"/>
    <w:rsid w:val="001D5ACE"/>
    <w:rsid w:val="001D73AF"/>
    <w:rsid w:val="001E1D3A"/>
    <w:rsid w:val="001E5E22"/>
    <w:rsid w:val="001E72A8"/>
    <w:rsid w:val="001F1502"/>
    <w:rsid w:val="001F2460"/>
    <w:rsid w:val="001F5C3E"/>
    <w:rsid w:val="001F5D40"/>
    <w:rsid w:val="001F5EDE"/>
    <w:rsid w:val="001F611E"/>
    <w:rsid w:val="001F76A9"/>
    <w:rsid w:val="00202020"/>
    <w:rsid w:val="0020443C"/>
    <w:rsid w:val="00204DFD"/>
    <w:rsid w:val="00205733"/>
    <w:rsid w:val="002074ED"/>
    <w:rsid w:val="00210035"/>
    <w:rsid w:val="00212934"/>
    <w:rsid w:val="00214BA5"/>
    <w:rsid w:val="0021572A"/>
    <w:rsid w:val="00216612"/>
    <w:rsid w:val="002170F4"/>
    <w:rsid w:val="00217925"/>
    <w:rsid w:val="00220BAD"/>
    <w:rsid w:val="002219EC"/>
    <w:rsid w:val="002233C3"/>
    <w:rsid w:val="0022708F"/>
    <w:rsid w:val="00230DD0"/>
    <w:rsid w:val="00231FDC"/>
    <w:rsid w:val="0023337A"/>
    <w:rsid w:val="00235FA1"/>
    <w:rsid w:val="0024069D"/>
    <w:rsid w:val="002430E9"/>
    <w:rsid w:val="00246178"/>
    <w:rsid w:val="00246E71"/>
    <w:rsid w:val="002471B2"/>
    <w:rsid w:val="00254E5C"/>
    <w:rsid w:val="00256B00"/>
    <w:rsid w:val="00262DB6"/>
    <w:rsid w:val="002631D1"/>
    <w:rsid w:val="00276123"/>
    <w:rsid w:val="002822B5"/>
    <w:rsid w:val="00283DC8"/>
    <w:rsid w:val="00285883"/>
    <w:rsid w:val="00287D31"/>
    <w:rsid w:val="0029239A"/>
    <w:rsid w:val="0029310B"/>
    <w:rsid w:val="002940B2"/>
    <w:rsid w:val="002A02BD"/>
    <w:rsid w:val="002A0F81"/>
    <w:rsid w:val="002A19BE"/>
    <w:rsid w:val="002A2DBA"/>
    <w:rsid w:val="002A6AD6"/>
    <w:rsid w:val="002B0077"/>
    <w:rsid w:val="002B17EF"/>
    <w:rsid w:val="002B30B7"/>
    <w:rsid w:val="002B5AA5"/>
    <w:rsid w:val="002B7276"/>
    <w:rsid w:val="002C0C4F"/>
    <w:rsid w:val="002C3DB7"/>
    <w:rsid w:val="002C3E05"/>
    <w:rsid w:val="002C51C0"/>
    <w:rsid w:val="002C6AB0"/>
    <w:rsid w:val="002C7307"/>
    <w:rsid w:val="002C791C"/>
    <w:rsid w:val="002D2D85"/>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0F07"/>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389A"/>
    <w:rsid w:val="0035699D"/>
    <w:rsid w:val="00356E84"/>
    <w:rsid w:val="00356EF0"/>
    <w:rsid w:val="003606B1"/>
    <w:rsid w:val="00360FC9"/>
    <w:rsid w:val="00361149"/>
    <w:rsid w:val="00363095"/>
    <w:rsid w:val="00363391"/>
    <w:rsid w:val="00364338"/>
    <w:rsid w:val="003648B0"/>
    <w:rsid w:val="0036517C"/>
    <w:rsid w:val="00365F87"/>
    <w:rsid w:val="00366A87"/>
    <w:rsid w:val="00376E85"/>
    <w:rsid w:val="00380136"/>
    <w:rsid w:val="00383CFC"/>
    <w:rsid w:val="00385B94"/>
    <w:rsid w:val="0038602B"/>
    <w:rsid w:val="00386C7C"/>
    <w:rsid w:val="00387378"/>
    <w:rsid w:val="0039136C"/>
    <w:rsid w:val="00391A1C"/>
    <w:rsid w:val="00394B6C"/>
    <w:rsid w:val="003953D5"/>
    <w:rsid w:val="00396F6A"/>
    <w:rsid w:val="003974F8"/>
    <w:rsid w:val="003A33C4"/>
    <w:rsid w:val="003A36D3"/>
    <w:rsid w:val="003A636B"/>
    <w:rsid w:val="003B27BE"/>
    <w:rsid w:val="003B3E46"/>
    <w:rsid w:val="003B435F"/>
    <w:rsid w:val="003B5A4B"/>
    <w:rsid w:val="003B5FCB"/>
    <w:rsid w:val="003B65A3"/>
    <w:rsid w:val="003C115C"/>
    <w:rsid w:val="003C4984"/>
    <w:rsid w:val="003C5100"/>
    <w:rsid w:val="003D0DB7"/>
    <w:rsid w:val="003D319F"/>
    <w:rsid w:val="003D3FF6"/>
    <w:rsid w:val="003D561E"/>
    <w:rsid w:val="003D656B"/>
    <w:rsid w:val="003E01B1"/>
    <w:rsid w:val="003E066B"/>
    <w:rsid w:val="003E1385"/>
    <w:rsid w:val="003E28EA"/>
    <w:rsid w:val="003E2DD7"/>
    <w:rsid w:val="003E3F67"/>
    <w:rsid w:val="003E5EED"/>
    <w:rsid w:val="003F2B90"/>
    <w:rsid w:val="003F30FE"/>
    <w:rsid w:val="003F3BB1"/>
    <w:rsid w:val="003F44D9"/>
    <w:rsid w:val="003F472C"/>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C32"/>
    <w:rsid w:val="00417F44"/>
    <w:rsid w:val="004200B7"/>
    <w:rsid w:val="00421910"/>
    <w:rsid w:val="00421A35"/>
    <w:rsid w:val="004220E5"/>
    <w:rsid w:val="00424AF9"/>
    <w:rsid w:val="00426B3D"/>
    <w:rsid w:val="004278F4"/>
    <w:rsid w:val="00427B79"/>
    <w:rsid w:val="00430023"/>
    <w:rsid w:val="00432108"/>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6543"/>
    <w:rsid w:val="004A0674"/>
    <w:rsid w:val="004A1BC4"/>
    <w:rsid w:val="004A5711"/>
    <w:rsid w:val="004A7650"/>
    <w:rsid w:val="004B011A"/>
    <w:rsid w:val="004B02BD"/>
    <w:rsid w:val="004B1722"/>
    <w:rsid w:val="004B4BFD"/>
    <w:rsid w:val="004C21B1"/>
    <w:rsid w:val="004D0C9D"/>
    <w:rsid w:val="004D311C"/>
    <w:rsid w:val="004D4CDA"/>
    <w:rsid w:val="004D536E"/>
    <w:rsid w:val="004D6D07"/>
    <w:rsid w:val="004D7CC9"/>
    <w:rsid w:val="004E22D3"/>
    <w:rsid w:val="004E4D19"/>
    <w:rsid w:val="004E51AA"/>
    <w:rsid w:val="004E678D"/>
    <w:rsid w:val="004E7E6E"/>
    <w:rsid w:val="004F0FF2"/>
    <w:rsid w:val="004F22EE"/>
    <w:rsid w:val="004F242E"/>
    <w:rsid w:val="004F38FF"/>
    <w:rsid w:val="004F58DE"/>
    <w:rsid w:val="004F5B52"/>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0BF2"/>
    <w:rsid w:val="00531583"/>
    <w:rsid w:val="00532361"/>
    <w:rsid w:val="00532C11"/>
    <w:rsid w:val="00532D0E"/>
    <w:rsid w:val="00533D49"/>
    <w:rsid w:val="005370F2"/>
    <w:rsid w:val="00537E6D"/>
    <w:rsid w:val="00540127"/>
    <w:rsid w:val="00540D54"/>
    <w:rsid w:val="00542545"/>
    <w:rsid w:val="00545EDC"/>
    <w:rsid w:val="00546DFE"/>
    <w:rsid w:val="005471B5"/>
    <w:rsid w:val="0055030A"/>
    <w:rsid w:val="00553FAD"/>
    <w:rsid w:val="005559C4"/>
    <w:rsid w:val="00556994"/>
    <w:rsid w:val="00561B73"/>
    <w:rsid w:val="005631C0"/>
    <w:rsid w:val="00565AC6"/>
    <w:rsid w:val="00566276"/>
    <w:rsid w:val="0057119A"/>
    <w:rsid w:val="005725BC"/>
    <w:rsid w:val="0057380E"/>
    <w:rsid w:val="00577900"/>
    <w:rsid w:val="00580285"/>
    <w:rsid w:val="00581A31"/>
    <w:rsid w:val="005847F1"/>
    <w:rsid w:val="00585DD7"/>
    <w:rsid w:val="005878EE"/>
    <w:rsid w:val="00587D31"/>
    <w:rsid w:val="00590A9E"/>
    <w:rsid w:val="00592236"/>
    <w:rsid w:val="00592AA2"/>
    <w:rsid w:val="005952A7"/>
    <w:rsid w:val="005972D3"/>
    <w:rsid w:val="005A2F3A"/>
    <w:rsid w:val="005A5A10"/>
    <w:rsid w:val="005A7DAF"/>
    <w:rsid w:val="005B3708"/>
    <w:rsid w:val="005B5091"/>
    <w:rsid w:val="005B55C1"/>
    <w:rsid w:val="005B5A92"/>
    <w:rsid w:val="005B6F1E"/>
    <w:rsid w:val="005C0DC1"/>
    <w:rsid w:val="005C0F64"/>
    <w:rsid w:val="005C2C11"/>
    <w:rsid w:val="005C450B"/>
    <w:rsid w:val="005C6064"/>
    <w:rsid w:val="005D3BD8"/>
    <w:rsid w:val="005D46FD"/>
    <w:rsid w:val="005D5625"/>
    <w:rsid w:val="005D63EE"/>
    <w:rsid w:val="005D7186"/>
    <w:rsid w:val="005D7C1F"/>
    <w:rsid w:val="005E3EAD"/>
    <w:rsid w:val="005E6A2E"/>
    <w:rsid w:val="005E7F9C"/>
    <w:rsid w:val="005F6699"/>
    <w:rsid w:val="006021BF"/>
    <w:rsid w:val="00604006"/>
    <w:rsid w:val="006063D2"/>
    <w:rsid w:val="006065B6"/>
    <w:rsid w:val="00610941"/>
    <w:rsid w:val="0061099A"/>
    <w:rsid w:val="00611DE3"/>
    <w:rsid w:val="006142D7"/>
    <w:rsid w:val="0061666F"/>
    <w:rsid w:val="006210D4"/>
    <w:rsid w:val="00621D23"/>
    <w:rsid w:val="006226C6"/>
    <w:rsid w:val="00625E58"/>
    <w:rsid w:val="00626955"/>
    <w:rsid w:val="00626FBE"/>
    <w:rsid w:val="00627FC1"/>
    <w:rsid w:val="00633EC2"/>
    <w:rsid w:val="00633FF6"/>
    <w:rsid w:val="006375F6"/>
    <w:rsid w:val="006465B3"/>
    <w:rsid w:val="006467D3"/>
    <w:rsid w:val="00650006"/>
    <w:rsid w:val="00650BC6"/>
    <w:rsid w:val="00653E77"/>
    <w:rsid w:val="00654156"/>
    <w:rsid w:val="00660C79"/>
    <w:rsid w:val="00662015"/>
    <w:rsid w:val="0066242E"/>
    <w:rsid w:val="00662B2C"/>
    <w:rsid w:val="00662D02"/>
    <w:rsid w:val="00671368"/>
    <w:rsid w:val="006716C4"/>
    <w:rsid w:val="00671F48"/>
    <w:rsid w:val="00673A62"/>
    <w:rsid w:val="00673FFC"/>
    <w:rsid w:val="00674DAD"/>
    <w:rsid w:val="00675786"/>
    <w:rsid w:val="006757EC"/>
    <w:rsid w:val="00677710"/>
    <w:rsid w:val="00677BDE"/>
    <w:rsid w:val="00682598"/>
    <w:rsid w:val="006958ED"/>
    <w:rsid w:val="00696ABA"/>
    <w:rsid w:val="00696F88"/>
    <w:rsid w:val="00697D19"/>
    <w:rsid w:val="006A0237"/>
    <w:rsid w:val="006A08EB"/>
    <w:rsid w:val="006A0990"/>
    <w:rsid w:val="006A0BD8"/>
    <w:rsid w:val="006A1D7D"/>
    <w:rsid w:val="006A5899"/>
    <w:rsid w:val="006A5C66"/>
    <w:rsid w:val="006A7BBC"/>
    <w:rsid w:val="006B02E3"/>
    <w:rsid w:val="006B1AFE"/>
    <w:rsid w:val="006B3C5C"/>
    <w:rsid w:val="006B582D"/>
    <w:rsid w:val="006B6E12"/>
    <w:rsid w:val="006C0AF4"/>
    <w:rsid w:val="006C0D74"/>
    <w:rsid w:val="006C186A"/>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413C"/>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57A4"/>
    <w:rsid w:val="00755A74"/>
    <w:rsid w:val="0075656F"/>
    <w:rsid w:val="0076005F"/>
    <w:rsid w:val="00762119"/>
    <w:rsid w:val="007623CA"/>
    <w:rsid w:val="007646E5"/>
    <w:rsid w:val="0077275F"/>
    <w:rsid w:val="00774E8C"/>
    <w:rsid w:val="00774F8E"/>
    <w:rsid w:val="007759A2"/>
    <w:rsid w:val="00777221"/>
    <w:rsid w:val="00781E1E"/>
    <w:rsid w:val="0078224D"/>
    <w:rsid w:val="00782DFD"/>
    <w:rsid w:val="0078301E"/>
    <w:rsid w:val="00784D2D"/>
    <w:rsid w:val="007868CE"/>
    <w:rsid w:val="00787477"/>
    <w:rsid w:val="00791BDF"/>
    <w:rsid w:val="0079335A"/>
    <w:rsid w:val="00793A1A"/>
    <w:rsid w:val="00794F07"/>
    <w:rsid w:val="007956DA"/>
    <w:rsid w:val="00796D72"/>
    <w:rsid w:val="00797531"/>
    <w:rsid w:val="007A04C0"/>
    <w:rsid w:val="007A1532"/>
    <w:rsid w:val="007A1C65"/>
    <w:rsid w:val="007A3FDD"/>
    <w:rsid w:val="007A5BA6"/>
    <w:rsid w:val="007A66F7"/>
    <w:rsid w:val="007A7278"/>
    <w:rsid w:val="007A7EF6"/>
    <w:rsid w:val="007B03B1"/>
    <w:rsid w:val="007B05CA"/>
    <w:rsid w:val="007B1AAA"/>
    <w:rsid w:val="007B27FF"/>
    <w:rsid w:val="007B353A"/>
    <w:rsid w:val="007B407D"/>
    <w:rsid w:val="007B4FE3"/>
    <w:rsid w:val="007B5602"/>
    <w:rsid w:val="007B6312"/>
    <w:rsid w:val="007C1F9F"/>
    <w:rsid w:val="007C3C91"/>
    <w:rsid w:val="007C7A5B"/>
    <w:rsid w:val="007D1D35"/>
    <w:rsid w:val="007D2359"/>
    <w:rsid w:val="007D3647"/>
    <w:rsid w:val="007D5A2F"/>
    <w:rsid w:val="007D63CA"/>
    <w:rsid w:val="007D6DE5"/>
    <w:rsid w:val="007E27DE"/>
    <w:rsid w:val="007E3439"/>
    <w:rsid w:val="007E6736"/>
    <w:rsid w:val="007F0207"/>
    <w:rsid w:val="007F09D1"/>
    <w:rsid w:val="007F0DFF"/>
    <w:rsid w:val="007F13CB"/>
    <w:rsid w:val="007F23C2"/>
    <w:rsid w:val="007F67D6"/>
    <w:rsid w:val="00801133"/>
    <w:rsid w:val="00802ECA"/>
    <w:rsid w:val="008047A2"/>
    <w:rsid w:val="00805635"/>
    <w:rsid w:val="00810FF4"/>
    <w:rsid w:val="00812474"/>
    <w:rsid w:val="0081370A"/>
    <w:rsid w:val="008139BE"/>
    <w:rsid w:val="00814087"/>
    <w:rsid w:val="0081637C"/>
    <w:rsid w:val="008165F3"/>
    <w:rsid w:val="0082142A"/>
    <w:rsid w:val="0082213A"/>
    <w:rsid w:val="0082269E"/>
    <w:rsid w:val="008314E0"/>
    <w:rsid w:val="0083199B"/>
    <w:rsid w:val="00831F02"/>
    <w:rsid w:val="00831F81"/>
    <w:rsid w:val="00834244"/>
    <w:rsid w:val="0083451B"/>
    <w:rsid w:val="00834C92"/>
    <w:rsid w:val="0083588D"/>
    <w:rsid w:val="00836691"/>
    <w:rsid w:val="00837154"/>
    <w:rsid w:val="008373AF"/>
    <w:rsid w:val="00837FE0"/>
    <w:rsid w:val="00844505"/>
    <w:rsid w:val="008456BA"/>
    <w:rsid w:val="008470BE"/>
    <w:rsid w:val="00854862"/>
    <w:rsid w:val="00861971"/>
    <w:rsid w:val="0086432E"/>
    <w:rsid w:val="00865D23"/>
    <w:rsid w:val="00867201"/>
    <w:rsid w:val="00867795"/>
    <w:rsid w:val="00870E86"/>
    <w:rsid w:val="00873617"/>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A85"/>
    <w:rsid w:val="00892239"/>
    <w:rsid w:val="00892D0D"/>
    <w:rsid w:val="00895934"/>
    <w:rsid w:val="008962E7"/>
    <w:rsid w:val="008A0C9B"/>
    <w:rsid w:val="008A35B1"/>
    <w:rsid w:val="008A56EE"/>
    <w:rsid w:val="008A5CBC"/>
    <w:rsid w:val="008B0C37"/>
    <w:rsid w:val="008B3CBA"/>
    <w:rsid w:val="008B4627"/>
    <w:rsid w:val="008B4792"/>
    <w:rsid w:val="008B6926"/>
    <w:rsid w:val="008D1AA4"/>
    <w:rsid w:val="008D27DB"/>
    <w:rsid w:val="008D4BF7"/>
    <w:rsid w:val="008D7CD1"/>
    <w:rsid w:val="008E23EF"/>
    <w:rsid w:val="008E4E94"/>
    <w:rsid w:val="008E6EBE"/>
    <w:rsid w:val="008E733D"/>
    <w:rsid w:val="008E77EE"/>
    <w:rsid w:val="008F1A0E"/>
    <w:rsid w:val="008F2793"/>
    <w:rsid w:val="008F291E"/>
    <w:rsid w:val="008F3B72"/>
    <w:rsid w:val="008F5B66"/>
    <w:rsid w:val="008F5EB0"/>
    <w:rsid w:val="008F5FFF"/>
    <w:rsid w:val="008F7829"/>
    <w:rsid w:val="009027D6"/>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5702B"/>
    <w:rsid w:val="009603F4"/>
    <w:rsid w:val="00960A3B"/>
    <w:rsid w:val="00960CA6"/>
    <w:rsid w:val="00967522"/>
    <w:rsid w:val="009709CE"/>
    <w:rsid w:val="00972020"/>
    <w:rsid w:val="009760B7"/>
    <w:rsid w:val="00976F03"/>
    <w:rsid w:val="00984730"/>
    <w:rsid w:val="009901F6"/>
    <w:rsid w:val="0099106C"/>
    <w:rsid w:val="00993F1B"/>
    <w:rsid w:val="00994322"/>
    <w:rsid w:val="00996BF5"/>
    <w:rsid w:val="009972CD"/>
    <w:rsid w:val="009A0600"/>
    <w:rsid w:val="009A0CB2"/>
    <w:rsid w:val="009A1E7D"/>
    <w:rsid w:val="009A5D41"/>
    <w:rsid w:val="009A761C"/>
    <w:rsid w:val="009A7D9C"/>
    <w:rsid w:val="009B1564"/>
    <w:rsid w:val="009B5DCD"/>
    <w:rsid w:val="009C1AD1"/>
    <w:rsid w:val="009C3484"/>
    <w:rsid w:val="009C4580"/>
    <w:rsid w:val="009C4F22"/>
    <w:rsid w:val="009C5448"/>
    <w:rsid w:val="009C593F"/>
    <w:rsid w:val="009C7204"/>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2BD"/>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0CBF"/>
    <w:rsid w:val="00A41D59"/>
    <w:rsid w:val="00A50C8A"/>
    <w:rsid w:val="00A50E9F"/>
    <w:rsid w:val="00A51C55"/>
    <w:rsid w:val="00A53E5B"/>
    <w:rsid w:val="00A572B1"/>
    <w:rsid w:val="00A612E0"/>
    <w:rsid w:val="00A67FC5"/>
    <w:rsid w:val="00A7092A"/>
    <w:rsid w:val="00A7565E"/>
    <w:rsid w:val="00A75686"/>
    <w:rsid w:val="00A77ECF"/>
    <w:rsid w:val="00A77FAC"/>
    <w:rsid w:val="00A84360"/>
    <w:rsid w:val="00A84FD8"/>
    <w:rsid w:val="00A915ED"/>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4DDE"/>
    <w:rsid w:val="00AC5794"/>
    <w:rsid w:val="00AC6826"/>
    <w:rsid w:val="00AD15F6"/>
    <w:rsid w:val="00AD2634"/>
    <w:rsid w:val="00AD5238"/>
    <w:rsid w:val="00AD5926"/>
    <w:rsid w:val="00AD6025"/>
    <w:rsid w:val="00AD7407"/>
    <w:rsid w:val="00AE037B"/>
    <w:rsid w:val="00AE0987"/>
    <w:rsid w:val="00AE15D8"/>
    <w:rsid w:val="00AE3061"/>
    <w:rsid w:val="00AE3070"/>
    <w:rsid w:val="00AE4E9E"/>
    <w:rsid w:val="00AE6268"/>
    <w:rsid w:val="00AE68F5"/>
    <w:rsid w:val="00AF2655"/>
    <w:rsid w:val="00AF27E8"/>
    <w:rsid w:val="00AF2DC3"/>
    <w:rsid w:val="00AF4730"/>
    <w:rsid w:val="00B016E2"/>
    <w:rsid w:val="00B034F1"/>
    <w:rsid w:val="00B0523B"/>
    <w:rsid w:val="00B05430"/>
    <w:rsid w:val="00B05F5E"/>
    <w:rsid w:val="00B072F7"/>
    <w:rsid w:val="00B075FE"/>
    <w:rsid w:val="00B10703"/>
    <w:rsid w:val="00B13989"/>
    <w:rsid w:val="00B14EFC"/>
    <w:rsid w:val="00B17C2C"/>
    <w:rsid w:val="00B22F90"/>
    <w:rsid w:val="00B2730F"/>
    <w:rsid w:val="00B30B77"/>
    <w:rsid w:val="00B33C5F"/>
    <w:rsid w:val="00B33DC6"/>
    <w:rsid w:val="00B348A1"/>
    <w:rsid w:val="00B35761"/>
    <w:rsid w:val="00B36B17"/>
    <w:rsid w:val="00B37DE6"/>
    <w:rsid w:val="00B40770"/>
    <w:rsid w:val="00B40831"/>
    <w:rsid w:val="00B4387F"/>
    <w:rsid w:val="00B45CA5"/>
    <w:rsid w:val="00B51053"/>
    <w:rsid w:val="00B51773"/>
    <w:rsid w:val="00B51A99"/>
    <w:rsid w:val="00B531BA"/>
    <w:rsid w:val="00B6422C"/>
    <w:rsid w:val="00B656CF"/>
    <w:rsid w:val="00B65E6C"/>
    <w:rsid w:val="00B66851"/>
    <w:rsid w:val="00B705AA"/>
    <w:rsid w:val="00B70CED"/>
    <w:rsid w:val="00B71E7D"/>
    <w:rsid w:val="00B72860"/>
    <w:rsid w:val="00B75E0C"/>
    <w:rsid w:val="00B77F37"/>
    <w:rsid w:val="00B80008"/>
    <w:rsid w:val="00B824E3"/>
    <w:rsid w:val="00B837B2"/>
    <w:rsid w:val="00B84476"/>
    <w:rsid w:val="00B85C15"/>
    <w:rsid w:val="00B86B0D"/>
    <w:rsid w:val="00B8703D"/>
    <w:rsid w:val="00B90134"/>
    <w:rsid w:val="00B9071A"/>
    <w:rsid w:val="00B91B25"/>
    <w:rsid w:val="00B9242C"/>
    <w:rsid w:val="00B94D11"/>
    <w:rsid w:val="00BA0995"/>
    <w:rsid w:val="00BA5583"/>
    <w:rsid w:val="00BA607E"/>
    <w:rsid w:val="00BA6BDD"/>
    <w:rsid w:val="00BB2249"/>
    <w:rsid w:val="00BB32E6"/>
    <w:rsid w:val="00BB349F"/>
    <w:rsid w:val="00BB4E31"/>
    <w:rsid w:val="00BB734F"/>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411"/>
    <w:rsid w:val="00C05D83"/>
    <w:rsid w:val="00C071FC"/>
    <w:rsid w:val="00C110D3"/>
    <w:rsid w:val="00C11E85"/>
    <w:rsid w:val="00C13B05"/>
    <w:rsid w:val="00C1452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16A5"/>
    <w:rsid w:val="00C52C17"/>
    <w:rsid w:val="00C52C81"/>
    <w:rsid w:val="00C559B3"/>
    <w:rsid w:val="00C60496"/>
    <w:rsid w:val="00C61760"/>
    <w:rsid w:val="00C61FEF"/>
    <w:rsid w:val="00C65B78"/>
    <w:rsid w:val="00C66525"/>
    <w:rsid w:val="00C66726"/>
    <w:rsid w:val="00C710AD"/>
    <w:rsid w:val="00C712BD"/>
    <w:rsid w:val="00C773BF"/>
    <w:rsid w:val="00C77DC8"/>
    <w:rsid w:val="00C825C8"/>
    <w:rsid w:val="00C83639"/>
    <w:rsid w:val="00C839FE"/>
    <w:rsid w:val="00C840A6"/>
    <w:rsid w:val="00C84437"/>
    <w:rsid w:val="00C848DA"/>
    <w:rsid w:val="00C85F33"/>
    <w:rsid w:val="00C86327"/>
    <w:rsid w:val="00C917D1"/>
    <w:rsid w:val="00C9299F"/>
    <w:rsid w:val="00C936A2"/>
    <w:rsid w:val="00C95CC8"/>
    <w:rsid w:val="00CA3D6D"/>
    <w:rsid w:val="00CA3EDF"/>
    <w:rsid w:val="00CA4C2D"/>
    <w:rsid w:val="00CA548D"/>
    <w:rsid w:val="00CA721E"/>
    <w:rsid w:val="00CA73A6"/>
    <w:rsid w:val="00CB122E"/>
    <w:rsid w:val="00CB17F6"/>
    <w:rsid w:val="00CB2CDD"/>
    <w:rsid w:val="00CB33A4"/>
    <w:rsid w:val="00CB4F93"/>
    <w:rsid w:val="00CB572A"/>
    <w:rsid w:val="00CC044E"/>
    <w:rsid w:val="00CC53C8"/>
    <w:rsid w:val="00CD64A4"/>
    <w:rsid w:val="00CE229A"/>
    <w:rsid w:val="00CE2439"/>
    <w:rsid w:val="00CE3F1D"/>
    <w:rsid w:val="00CE3F6F"/>
    <w:rsid w:val="00CE6890"/>
    <w:rsid w:val="00CE68EE"/>
    <w:rsid w:val="00CF35BF"/>
    <w:rsid w:val="00CF6691"/>
    <w:rsid w:val="00CF77C3"/>
    <w:rsid w:val="00D00183"/>
    <w:rsid w:val="00D01076"/>
    <w:rsid w:val="00D02F96"/>
    <w:rsid w:val="00D03645"/>
    <w:rsid w:val="00D038D7"/>
    <w:rsid w:val="00D0465C"/>
    <w:rsid w:val="00D06D89"/>
    <w:rsid w:val="00D07D99"/>
    <w:rsid w:val="00D12EAC"/>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0675"/>
    <w:rsid w:val="00D627DA"/>
    <w:rsid w:val="00D633A7"/>
    <w:rsid w:val="00D647D1"/>
    <w:rsid w:val="00D650B6"/>
    <w:rsid w:val="00D6516E"/>
    <w:rsid w:val="00D6527A"/>
    <w:rsid w:val="00D6747B"/>
    <w:rsid w:val="00D71D5E"/>
    <w:rsid w:val="00D736CE"/>
    <w:rsid w:val="00D73EAD"/>
    <w:rsid w:val="00D74E84"/>
    <w:rsid w:val="00D754BD"/>
    <w:rsid w:val="00D76A4E"/>
    <w:rsid w:val="00D76D14"/>
    <w:rsid w:val="00D76DA7"/>
    <w:rsid w:val="00D80C34"/>
    <w:rsid w:val="00D82699"/>
    <w:rsid w:val="00D83B0A"/>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0093"/>
    <w:rsid w:val="00DD1E79"/>
    <w:rsid w:val="00DD2E63"/>
    <w:rsid w:val="00DD3C80"/>
    <w:rsid w:val="00DD6585"/>
    <w:rsid w:val="00DD6715"/>
    <w:rsid w:val="00DD7175"/>
    <w:rsid w:val="00DD770E"/>
    <w:rsid w:val="00DD7B51"/>
    <w:rsid w:val="00DE2921"/>
    <w:rsid w:val="00DE3D34"/>
    <w:rsid w:val="00DE50F1"/>
    <w:rsid w:val="00DE7B7E"/>
    <w:rsid w:val="00DF1501"/>
    <w:rsid w:val="00DF40E2"/>
    <w:rsid w:val="00DF4486"/>
    <w:rsid w:val="00DF5A23"/>
    <w:rsid w:val="00E01A3D"/>
    <w:rsid w:val="00E01D70"/>
    <w:rsid w:val="00E02891"/>
    <w:rsid w:val="00E03E53"/>
    <w:rsid w:val="00E04F8D"/>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47668"/>
    <w:rsid w:val="00E5105E"/>
    <w:rsid w:val="00E51E06"/>
    <w:rsid w:val="00E53A06"/>
    <w:rsid w:val="00E5421F"/>
    <w:rsid w:val="00E60940"/>
    <w:rsid w:val="00E6152D"/>
    <w:rsid w:val="00E63EB1"/>
    <w:rsid w:val="00E64906"/>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94D16"/>
    <w:rsid w:val="00EA086F"/>
    <w:rsid w:val="00EA0E43"/>
    <w:rsid w:val="00EA0EBF"/>
    <w:rsid w:val="00EA3058"/>
    <w:rsid w:val="00EA7416"/>
    <w:rsid w:val="00EA7445"/>
    <w:rsid w:val="00EB2BC6"/>
    <w:rsid w:val="00EB42EA"/>
    <w:rsid w:val="00EB456B"/>
    <w:rsid w:val="00EB49DA"/>
    <w:rsid w:val="00EC1305"/>
    <w:rsid w:val="00EC23A7"/>
    <w:rsid w:val="00EC2857"/>
    <w:rsid w:val="00EC5CC3"/>
    <w:rsid w:val="00EC6734"/>
    <w:rsid w:val="00ED0C11"/>
    <w:rsid w:val="00ED29DF"/>
    <w:rsid w:val="00ED32B4"/>
    <w:rsid w:val="00ED40C9"/>
    <w:rsid w:val="00ED4D98"/>
    <w:rsid w:val="00ED5FAA"/>
    <w:rsid w:val="00EE0E06"/>
    <w:rsid w:val="00EE2CF3"/>
    <w:rsid w:val="00EE77E4"/>
    <w:rsid w:val="00EF1B81"/>
    <w:rsid w:val="00EF5CE4"/>
    <w:rsid w:val="00EF6EC2"/>
    <w:rsid w:val="00EF7600"/>
    <w:rsid w:val="00F00EE1"/>
    <w:rsid w:val="00F02E68"/>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147C"/>
    <w:rsid w:val="00F33986"/>
    <w:rsid w:val="00F34B4F"/>
    <w:rsid w:val="00F34DBD"/>
    <w:rsid w:val="00F37220"/>
    <w:rsid w:val="00F378AD"/>
    <w:rsid w:val="00F40218"/>
    <w:rsid w:val="00F40289"/>
    <w:rsid w:val="00F4102F"/>
    <w:rsid w:val="00F41DEF"/>
    <w:rsid w:val="00F41EC5"/>
    <w:rsid w:val="00F4268B"/>
    <w:rsid w:val="00F44255"/>
    <w:rsid w:val="00F45221"/>
    <w:rsid w:val="00F46390"/>
    <w:rsid w:val="00F46771"/>
    <w:rsid w:val="00F50C5B"/>
    <w:rsid w:val="00F51689"/>
    <w:rsid w:val="00F519F9"/>
    <w:rsid w:val="00F52147"/>
    <w:rsid w:val="00F53780"/>
    <w:rsid w:val="00F55077"/>
    <w:rsid w:val="00F5797C"/>
    <w:rsid w:val="00F613D9"/>
    <w:rsid w:val="00F63440"/>
    <w:rsid w:val="00F647E4"/>
    <w:rsid w:val="00F652E7"/>
    <w:rsid w:val="00F673E9"/>
    <w:rsid w:val="00F72D6D"/>
    <w:rsid w:val="00F75731"/>
    <w:rsid w:val="00F8150A"/>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D5D77"/>
    <w:rsid w:val="00FE480E"/>
    <w:rsid w:val="00FE51F3"/>
    <w:rsid w:val="00FE5384"/>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A57A"/>
  <w15:docId w15:val="{7F015F8A-F13C-4DA2-A3E5-402D4193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qFormat/>
    <w:rsid w:val="00633EC2"/>
    <w:rPr>
      <w:i/>
      <w:iCs/>
    </w:rPr>
  </w:style>
  <w:style w:type="paragraph" w:customStyle="1" w:styleId="Standard">
    <w:name w:val="Standard"/>
    <w:rsid w:val="006465B3"/>
    <w:pPr>
      <w:suppressAutoHyphens/>
      <w:autoSpaceDN w:val="0"/>
      <w:spacing w:after="0" w:line="360" w:lineRule="auto"/>
      <w:textAlignment w:val="baseline"/>
    </w:pPr>
    <w:rPr>
      <w:rFonts w:ascii="Calibri" w:eastAsia="WenQuanYi Micro Hei" w:hAnsi="Calibri" w:cs="DejaVu Sans"/>
      <w:kern w:val="3"/>
      <w:lang w:eastAsia="zh-CN"/>
    </w:rPr>
  </w:style>
  <w:style w:type="character" w:customStyle="1" w:styleId="StrongEmphasis">
    <w:name w:val="Strong Emphasis"/>
    <w:rsid w:val="00C85F33"/>
    <w:rPr>
      <w:b/>
      <w:bCs/>
    </w:rPr>
  </w:style>
  <w:style w:type="numbering" w:customStyle="1" w:styleId="WWNum2">
    <w:name w:val="WWNum2"/>
    <w:basedOn w:val="ListeYok"/>
    <w:rsid w:val="004A0674"/>
    <w:pPr>
      <w:numPr>
        <w:numId w:val="19"/>
      </w:numPr>
    </w:pPr>
  </w:style>
  <w:style w:type="character" w:customStyle="1" w:styleId="Internetlink">
    <w:name w:val="Internet link"/>
    <w:rsid w:val="00BB734F"/>
    <w:rPr>
      <w:color w:val="000080"/>
      <w:u w:val="single"/>
    </w:rPr>
  </w:style>
  <w:style w:type="paragraph" w:customStyle="1" w:styleId="Textbody">
    <w:name w:val="Text body"/>
    <w:basedOn w:val="Standard"/>
    <w:rsid w:val="001102EE"/>
    <w:pPr>
      <w:spacing w:after="140" w:line="276" w:lineRule="auto"/>
    </w:pPr>
    <w:rPr>
      <w:rFonts w:eastAsia="Segoe UI" w:cs="Tahoma"/>
      <w:kern w:val="0"/>
    </w:rPr>
  </w:style>
  <w:style w:type="numbering" w:customStyle="1" w:styleId="WWNum1">
    <w:name w:val="WWNum1"/>
    <w:basedOn w:val="ListeYok"/>
    <w:rsid w:val="00D00183"/>
    <w:pPr>
      <w:numPr>
        <w:numId w:val="24"/>
      </w:numPr>
    </w:pPr>
  </w:style>
  <w:style w:type="numbering" w:customStyle="1" w:styleId="WWNum7">
    <w:name w:val="WWNum7"/>
    <w:basedOn w:val="ListeYok"/>
    <w:rsid w:val="00D00183"/>
    <w:pPr>
      <w:numPr>
        <w:numId w:val="25"/>
      </w:numPr>
    </w:pPr>
  </w:style>
  <w:style w:type="numbering" w:customStyle="1" w:styleId="WWNum3">
    <w:name w:val="WWNum3"/>
    <w:basedOn w:val="ListeYok"/>
    <w:rsid w:val="00F8150A"/>
    <w:pPr>
      <w:numPr>
        <w:numId w:val="27"/>
      </w:numPr>
    </w:pPr>
  </w:style>
  <w:style w:type="character" w:customStyle="1" w:styleId="ListLabel23">
    <w:name w:val="ListLabel 23"/>
    <w:rsid w:val="00C05411"/>
    <w:rPr>
      <w:rFonts w:cs="Courier New"/>
    </w:rPr>
  </w:style>
  <w:style w:type="character" w:customStyle="1" w:styleId="VarsaylanParagrafYazTipi1">
    <w:name w:val="Varsayılan Paragraf Yazı Tipi1"/>
    <w:rsid w:val="00254E5C"/>
  </w:style>
  <w:style w:type="paragraph" w:customStyle="1" w:styleId="ListeParagraf1">
    <w:name w:val="Liste Paragraf1"/>
    <w:basedOn w:val="Normal"/>
    <w:rsid w:val="00A7565E"/>
    <w:pPr>
      <w:pBdr>
        <w:top w:val="none" w:sz="0" w:space="0" w:color="000000"/>
        <w:left w:val="none" w:sz="0" w:space="0" w:color="000000"/>
        <w:bottom w:val="none" w:sz="0" w:space="0" w:color="000000"/>
        <w:right w:val="none" w:sz="0" w:space="0" w:color="000000"/>
      </w:pBdr>
      <w:suppressAutoHyphens/>
      <w:spacing w:after="0" w:line="360" w:lineRule="auto"/>
      <w:ind w:left="720"/>
      <w:textAlignment w:val="baseline"/>
    </w:pPr>
    <w:rPr>
      <w:rFonts w:ascii="Calibri" w:eastAsia="Segoe UI" w:hAnsi="Calibri" w:cs="Tahom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tp.it/" TargetMode="External"/><Relationship Id="rId5" Type="http://schemas.openxmlformats.org/officeDocument/2006/relationships/settings" Target="settings.xml"/><Relationship Id="rId10" Type="http://schemas.openxmlformats.org/officeDocument/2006/relationships/hyperlink" Target="http://fezagursey.boun.edu.tr/"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312006-E636-48C6-8685-120B9C21E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1000</Words>
  <Characters>5705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Feza Gürsey Fizik ve Matematik Uygulama ve Araştırma Merkezi</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Feza Gürsey Fizik ve Matematik Uygulama ve Araştırma Merkezi</dc:title>
  <dc:subject>2025</dc:subject>
  <dc:creator>Gülşen Mutlu</dc:creator>
  <cp:lastModifiedBy>user</cp:lastModifiedBy>
  <cp:revision>13</cp:revision>
  <dcterms:created xsi:type="dcterms:W3CDTF">2022-12-26T10:39:00Z</dcterms:created>
  <dcterms:modified xsi:type="dcterms:W3CDTF">2026-03-26T07:35:00Z</dcterms:modified>
</cp:coreProperties>
</file>