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95" w:type="pct"/>
            <w:tblLook w:val="04A0" w:firstRow="1" w:lastRow="0" w:firstColumn="1" w:lastColumn="0" w:noHBand="0" w:noVBand="1"/>
          </w:tblPr>
          <w:tblGrid>
            <w:gridCol w:w="9464"/>
          </w:tblGrid>
          <w:tr w:rsidR="00D9381D" w:rsidTr="0063131C">
            <w:tc>
              <w:tcPr>
                <w:tcW w:w="9464" w:type="dxa"/>
              </w:tcPr>
              <w:p w:rsidR="00D9381D" w:rsidRDefault="00DB72D3" w:rsidP="0063131C">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63131C">
                      <w:rPr>
                        <w:color w:val="548DD4" w:themeColor="text2" w:themeTint="99"/>
                        <w:sz w:val="96"/>
                        <w:szCs w:val="96"/>
                      </w:rPr>
                      <w:t>Makro Ekonomi ve Uygulamalı Ekonometri</w:t>
                    </w:r>
                    <w:r w:rsidR="00185F00">
                      <w:rPr>
                        <w:color w:val="548DD4" w:themeColor="text2" w:themeTint="99"/>
                        <w:sz w:val="96"/>
                        <w:szCs w:val="96"/>
                      </w:rPr>
                      <w:t xml:space="preserve"> Uygulama ve Araştırma Merkezi</w:t>
                    </w:r>
                  </w:sdtContent>
                </w:sdt>
              </w:p>
            </w:tc>
          </w:tr>
          <w:tr w:rsidR="00D9381D" w:rsidTr="0063131C">
            <w:tc>
              <w:tcPr>
                <w:tcW w:w="9464" w:type="dxa"/>
                <w:vAlign w:val="bottom"/>
              </w:tcPr>
              <w:p w:rsidR="00D9381D" w:rsidRDefault="00DB72D3" w:rsidP="00D9381D">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2013</w:t>
                    </w:r>
                  </w:sdtContent>
                </w:sdt>
              </w:p>
            </w:tc>
          </w:tr>
          <w:tr w:rsidR="00D9381D" w:rsidTr="0063131C">
            <w:trPr>
              <w:trHeight w:val="1152"/>
            </w:trPr>
            <w:tc>
              <w:tcPr>
                <w:tcW w:w="9464" w:type="dxa"/>
                <w:vAlign w:val="bottom"/>
              </w:tcPr>
              <w:p w:rsidR="00D9381D" w:rsidRDefault="00DB72D3"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DB72D3" w:rsidP="00D9381D">
          <w:pPr>
            <w:jc w:val="center"/>
            <w:rPr>
              <w:noProof/>
            </w:rPr>
          </w:pPr>
          <w:r>
            <w:rPr>
              <w:noProof/>
            </w:rPr>
            <w:pict>
              <v:rect id="Dikdörtgen 54" o:spid="_x0000_s1026" style="position:absolute;left:0;text-align:left;margin-left:58.25pt;margin-top:-120.6pt;width:468pt;height:162pt;z-index:251660288;visibility:visible;mso-width-percent:1000;mso-height-percent:250;mso-position-horizontal-relative:pag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" fillcolor="#17365d [2415]" stroked="f" strokeweight="2pt">
                <w10:wrap anchorx="page" anchory="page"/>
              </v:rect>
            </w:pict>
          </w:r>
          <w:r>
            <w:rPr>
              <w:noProof/>
            </w:rPr>
            <w:pict>
              <v:rect id="Dikdörtgen 52" o:spid="_x0000_s1029" style="position:absolute;left:0;text-align:left;margin-left:0;margin-top:0;width:612pt;height:11in;z-index:-251655168;visibility:visible;mso-width-percent:1000;mso-height-percent:1000;mso-position-horizontal:center;mso-position-horizontal-relative:page;mso-position-vertical:center;mso-position-vertical-relative:page;mso-width-percent:1000;mso-height-percent:10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" fillcolor="#0f243e [1615]" stroked="f" strokeweight="2pt">
                <w10:wrap anchorx="page" anchory="page"/>
              </v:rect>
            </w:pict>
          </w:r>
          <w:r>
            <w:rPr>
              <w:noProof/>
            </w:rPr>
            <w:pict>
              <v:shapetype id="_x0000_t202" coordsize="21600,21600" o:spt="202" path="m,l,21600r21600,l21600,xe">
                <v:stroke joinstyle="miter"/>
                <v:path gradientshapeok="t" o:connecttype="rect"/>
              </v:shapetype>
              <v:shape id="Metin Kutusu 53" o:spid="_x0000_s1028" type="#_x0000_t202" style="position:absolute;left:0;text-align:left;margin-left:0;margin-top:0;width:468pt;height:30.7pt;z-index:251659264;visibility:visible;mso-width-percent:1000;mso-height-percent:150;mso-left-percent: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" filled="f" stroked="f" strokeweight=".5pt">
                <v:textbox style="mso-next-textbox:#Metin Kutusu 53;mso-fit-shape-to-text:t">
                  <w:txbxContent>
                    <w:sdt>
                      <w:sdtPr>
                        <w:id w:val="-1240558185"/>
                        <w:showingPlcHdr/>
                        <w:date>
                          <w:dateFormat w:val="dd.MM.yyyy"/>
                          <w:lid w:val="tr-TR"/>
                          <w:storeMappedDataAs w:val="dateTime"/>
                          <w:calendar w:val="gregorian"/>
                        </w:date>
                      </w:sdtPr>
                      <w:sdtEndPr/>
                      <w:sdtContent>
                        <w:p w:rsidR="00D9381D" w:rsidRDefault="00D9381D">
                          <w:pPr>
                            <w:pStyle w:val="AltKonuBal"/>
                            <w:spacing w:after="0" w:line="240" w:lineRule="auto"/>
                          </w:pPr>
                          <w:r>
                            <w:t xml:space="preserve">     </w:t>
                          </w:r>
                        </w:p>
                      </w:sdtContent>
                    </w:sdt>
                  </w:txbxContent>
                </v:textbox>
                <w10:wrap anchorx="margin" anchory="margin"/>
              </v:shape>
            </w:pict>
          </w:r>
          <w:r>
            <w:rPr>
              <w:noProof/>
            </w:rPr>
            <w:pict>
              <v:rect id="Dikdörtgen 55" o:spid="_x0000_s1027" style="position:absolute;left:0;text-align:left;margin-left:0;margin-top:0;width:468pt;height:2.85pt;z-index:251662336;visibility:visible;mso-width-percent:1000;mso-position-horizontal:center;mso-position-horizontal-relative:margin;mso-position-vertical:bottom;mso-position-vertical-relative:margin;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CIWnHftAQAAFQQAAA4AAAAAAAAAAAAAAAAALgIAAGRycy9lMm9Eb2MueG1s&#10;UEsBAi0AFAAGAAgAAAAhALu8VnPZAAAAAwEAAA8AAAAAAAAAAAAAAAAARwQAAGRycy9kb3ducmV2&#10;LnhtbFBLBQYAAAAABAAEAPMAAABNBQAAAAA=&#10;" fillcolor="#4f81bd [3204]" stroked="f" strokeweight="2pt">
                <w10:wrap anchorx="margin" anchory="margin"/>
              </v:rect>
            </w:pict>
          </w:r>
          <w:r w:rsidR="00D9381D">
            <w:rPr>
              <w:noProof/>
              <w:lang w:eastAsia="tr-TR"/>
            </w:rPr>
            <w:drawing>
              <wp:inline distT="0" distB="0" distL="0" distR="0">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813271" w:rsidRDefault="00813271" w:rsidP="008D4330">
      <w:pPr>
        <w:tabs>
          <w:tab w:val="left" w:pos="2835"/>
        </w:tabs>
        <w:spacing w:after="0" w:line="300" w:lineRule="exact"/>
        <w:contextualSpacing/>
        <w:rPr>
          <w:rFonts w:ascii="Cambria" w:eastAsia="Calibri" w:hAnsi="Cambria" w:cs="Times New Roman"/>
          <w:b/>
          <w:color w:val="808080"/>
          <w:sz w:val="28"/>
          <w:szCs w:val="28"/>
          <w:lang w:eastAsia="tr-TR"/>
        </w:rPr>
      </w:pPr>
      <w:r w:rsidRPr="00BD357F">
        <w:rPr>
          <w:rFonts w:ascii="Cambria" w:eastAsia="Calibri" w:hAnsi="Cambria" w:cs="Times New Roman"/>
          <w:b/>
          <w:color w:val="808080"/>
          <w:sz w:val="28"/>
          <w:szCs w:val="28"/>
          <w:lang w:eastAsia="tr-TR"/>
        </w:rPr>
        <w:lastRenderedPageBreak/>
        <w:t>I-MERKEZ TARAFINDAN DÜZENLENEN BİLİMSEL TOPLANTILAR</w:t>
      </w:r>
    </w:p>
    <w:p w:rsidR="008D4330" w:rsidRPr="008D4330" w:rsidRDefault="008D4330" w:rsidP="008D4330">
      <w:pPr>
        <w:tabs>
          <w:tab w:val="left" w:pos="2835"/>
        </w:tabs>
        <w:spacing w:after="0" w:line="300" w:lineRule="exact"/>
        <w:contextualSpacing/>
        <w:rPr>
          <w:rFonts w:ascii="Cambria" w:eastAsia="Calibri" w:hAnsi="Cambria" w:cs="Times New Roman"/>
          <w:b/>
          <w:color w:val="808080"/>
          <w:sz w:val="28"/>
          <w:szCs w:val="28"/>
          <w:lang w:eastAsia="tr-TR"/>
        </w:rPr>
      </w:pPr>
    </w:p>
    <w:p w:rsidR="000842ED" w:rsidRDefault="00813271" w:rsidP="008D4330">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roofErr w:type="spellStart"/>
      <w:r w:rsidRPr="008D4330">
        <w:rPr>
          <w:rFonts w:asciiTheme="majorHAnsi" w:eastAsia="Calibri" w:hAnsiTheme="majorHAnsi" w:cs="InterstateLight"/>
          <w:b/>
          <w:color w:val="6E6F71"/>
          <w:lang w:val="de-DE"/>
        </w:rPr>
        <w:t>Toplantının</w:t>
      </w:r>
      <w:proofErr w:type="spellEnd"/>
      <w:r w:rsidRPr="008D4330">
        <w:rPr>
          <w:rFonts w:asciiTheme="majorHAnsi" w:eastAsia="Calibri" w:hAnsiTheme="majorHAnsi" w:cs="InterstateLight"/>
          <w:b/>
          <w:color w:val="6E6F71"/>
          <w:lang w:val="de-DE"/>
        </w:rPr>
        <w:t xml:space="preserve"> Adı</w:t>
      </w:r>
      <w:r w:rsidRPr="008D4330">
        <w:rPr>
          <w:rFonts w:asciiTheme="majorHAnsi" w:eastAsia="Calibri" w:hAnsiTheme="majorHAnsi" w:cs="InterstateLight"/>
          <w:b/>
          <w:color w:val="6E6F71"/>
          <w:lang w:val="de-DE"/>
        </w:rPr>
        <w:tab/>
      </w:r>
      <w:r w:rsidRPr="008D4330">
        <w:rPr>
          <w:rFonts w:asciiTheme="majorHAnsi" w:eastAsia="Calibri" w:hAnsiTheme="majorHAnsi" w:cs="InterstateLight"/>
          <w:b/>
          <w:color w:val="6E6F71"/>
          <w:lang w:val="de-DE"/>
        </w:rPr>
        <w:tab/>
        <w:t>:</w:t>
      </w:r>
      <w:r w:rsidRPr="00BE47B1">
        <w:rPr>
          <w:rFonts w:asciiTheme="majorHAnsi" w:hAnsiTheme="majorHAnsi"/>
          <w:b/>
          <w:color w:val="365F91" w:themeColor="accent1" w:themeShade="BF"/>
          <w:lang w:val="en-US" w:eastAsia="ko-KR"/>
        </w:rPr>
        <w:t xml:space="preserve"> </w:t>
      </w:r>
      <w:r w:rsidR="000842ED" w:rsidRPr="000842ED">
        <w:rPr>
          <w:rFonts w:asciiTheme="majorHAnsi" w:hAnsiTheme="majorHAnsi"/>
          <w:b/>
          <w:color w:val="365F91" w:themeColor="accent1" w:themeShade="BF"/>
          <w:lang w:val="en-US" w:eastAsia="ko-KR"/>
        </w:rPr>
        <w:t>2013 Advanced in International Trade Annual</w:t>
      </w:r>
      <w:r w:rsidR="000842ED">
        <w:rPr>
          <w:rFonts w:asciiTheme="majorHAnsi" w:hAnsiTheme="majorHAnsi"/>
          <w:b/>
          <w:color w:val="365F91" w:themeColor="accent1" w:themeShade="BF"/>
          <w:lang w:val="en-US" w:eastAsia="ko-KR"/>
        </w:rPr>
        <w:t xml:space="preserve"> </w:t>
      </w:r>
      <w:r w:rsidR="000842ED" w:rsidRPr="000842ED">
        <w:rPr>
          <w:rFonts w:asciiTheme="majorHAnsi" w:hAnsiTheme="majorHAnsi"/>
          <w:b/>
          <w:color w:val="365F91" w:themeColor="accent1" w:themeShade="BF"/>
          <w:lang w:val="en-US" w:eastAsia="ko-KR"/>
        </w:rPr>
        <w:t xml:space="preserve">Conference of </w:t>
      </w:r>
    </w:p>
    <w:p w:rsidR="00813271" w:rsidRPr="00BE47B1" w:rsidRDefault="000842ED" w:rsidP="008D4330">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r>
        <w:rPr>
          <w:rFonts w:asciiTheme="majorHAnsi" w:hAnsiTheme="majorHAnsi"/>
          <w:b/>
          <w:color w:val="365F91" w:themeColor="accent1" w:themeShade="BF"/>
          <w:lang w:val="en-US" w:eastAsia="ko-KR"/>
        </w:rPr>
        <w:t xml:space="preserve">                                                             </w:t>
      </w:r>
      <w:proofErr w:type="gramStart"/>
      <w:r w:rsidRPr="000842ED">
        <w:rPr>
          <w:rFonts w:asciiTheme="majorHAnsi" w:hAnsiTheme="majorHAnsi"/>
          <w:b/>
          <w:color w:val="365F91" w:themeColor="accent1" w:themeShade="BF"/>
          <w:lang w:val="en-US" w:eastAsia="ko-KR"/>
        </w:rPr>
        <w:t>the</w:t>
      </w:r>
      <w:proofErr w:type="gramEnd"/>
      <w:r w:rsidRPr="000842ED">
        <w:rPr>
          <w:rFonts w:asciiTheme="majorHAnsi" w:hAnsiTheme="majorHAnsi"/>
          <w:b/>
          <w:color w:val="365F91" w:themeColor="accent1" w:themeShade="BF"/>
          <w:lang w:val="en-US" w:eastAsia="ko-KR"/>
        </w:rPr>
        <w:t xml:space="preserve"> Center for Economics and Econometrics</w:t>
      </w:r>
    </w:p>
    <w:p w:rsidR="00813271" w:rsidRPr="004E5010" w:rsidRDefault="00813271" w:rsidP="008D4330">
      <w:pPr>
        <w:autoSpaceDE w:val="0"/>
        <w:autoSpaceDN w:val="0"/>
        <w:adjustRightInd w:val="0"/>
        <w:spacing w:after="0" w:line="300" w:lineRule="exact"/>
        <w:rPr>
          <w:rFonts w:asciiTheme="majorHAnsi" w:eastAsia="Calibri" w:hAnsiTheme="majorHAnsi" w:cs="InterstateLight"/>
          <w:lang w:val="de-DE"/>
        </w:rPr>
      </w:pPr>
      <w:proofErr w:type="spellStart"/>
      <w:r w:rsidRPr="00692769">
        <w:rPr>
          <w:rFonts w:asciiTheme="majorHAnsi" w:eastAsia="Calibri" w:hAnsiTheme="majorHAnsi" w:cs="InterstateLight"/>
          <w:b/>
          <w:color w:val="6E6F71"/>
          <w:lang w:val="de-DE"/>
        </w:rPr>
        <w:t>Düzenleyen</w:t>
      </w:r>
      <w:proofErr w:type="spellEnd"/>
      <w:r w:rsidRPr="00692769">
        <w:rPr>
          <w:rFonts w:asciiTheme="majorHAnsi" w:eastAsia="Calibri" w:hAnsiTheme="majorHAnsi" w:cs="InterstateLight"/>
          <w:b/>
          <w:color w:val="6E6F71"/>
          <w:lang w:val="de-DE"/>
        </w:rPr>
        <w:t xml:space="preserve"> </w:t>
      </w:r>
      <w:proofErr w:type="spellStart"/>
      <w:r w:rsidRPr="00692769">
        <w:rPr>
          <w:rFonts w:asciiTheme="majorHAnsi" w:eastAsia="Calibri" w:hAnsiTheme="majorHAnsi" w:cs="InterstateLight"/>
          <w:b/>
          <w:color w:val="6E6F71"/>
          <w:lang w:val="de-DE"/>
        </w:rPr>
        <w:t>Merkez</w:t>
      </w:r>
      <w:proofErr w:type="spellEnd"/>
      <w:r w:rsidRPr="00692769">
        <w:rPr>
          <w:rFonts w:asciiTheme="majorHAnsi" w:eastAsia="Calibri" w:hAnsiTheme="majorHAnsi" w:cs="InterstateLight"/>
          <w:b/>
          <w:color w:val="6E6F71"/>
          <w:lang w:val="de-DE"/>
        </w:rPr>
        <w:t xml:space="preserve"> </w:t>
      </w:r>
      <w:proofErr w:type="spellStart"/>
      <w:r w:rsidRPr="00692769">
        <w:rPr>
          <w:rFonts w:asciiTheme="majorHAnsi" w:eastAsia="Calibri" w:hAnsiTheme="majorHAnsi" w:cs="InterstateLight"/>
          <w:b/>
          <w:color w:val="6E6F71"/>
          <w:lang w:val="de-DE"/>
        </w:rPr>
        <w:t>Üyesi</w:t>
      </w:r>
      <w:proofErr w:type="spellEnd"/>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000842ED" w:rsidRPr="00920670">
        <w:rPr>
          <w:rFonts w:asciiTheme="majorHAnsi" w:eastAsia="Calibri" w:hAnsiTheme="majorHAnsi" w:cs="InterstateLight"/>
          <w:lang w:val="de-DE"/>
        </w:rPr>
        <w:t>Refik Erzan</w:t>
      </w:r>
      <w:r w:rsidR="000842ED">
        <w:rPr>
          <w:rFonts w:asciiTheme="majorHAnsi" w:eastAsia="Calibri" w:hAnsiTheme="majorHAnsi" w:cs="InterstateLight"/>
          <w:lang w:val="de-DE"/>
        </w:rPr>
        <w:t xml:space="preserve">, </w:t>
      </w:r>
      <w:r w:rsidR="000842ED" w:rsidRPr="00920670">
        <w:rPr>
          <w:rFonts w:asciiTheme="majorHAnsi" w:eastAsia="Calibri" w:hAnsiTheme="majorHAnsi" w:cs="InterstateLight"/>
          <w:lang w:val="de-DE"/>
        </w:rPr>
        <w:t>Ceyhun Elgin</w:t>
      </w:r>
      <w:r w:rsidR="000842ED">
        <w:rPr>
          <w:rFonts w:asciiTheme="majorHAnsi" w:eastAsia="Calibri" w:hAnsiTheme="majorHAnsi" w:cs="InterstateLight"/>
          <w:lang w:val="de-DE"/>
        </w:rPr>
        <w:t xml:space="preserve">, </w:t>
      </w:r>
      <w:proofErr w:type="spellStart"/>
      <w:r w:rsidR="000842ED" w:rsidRPr="00920670">
        <w:rPr>
          <w:rFonts w:asciiTheme="majorHAnsi" w:eastAsia="Calibri" w:hAnsiTheme="majorHAnsi" w:cs="InterstateLight"/>
          <w:lang w:val="de-DE"/>
        </w:rPr>
        <w:t>Umut</w:t>
      </w:r>
      <w:proofErr w:type="spellEnd"/>
      <w:r w:rsidR="000842ED" w:rsidRPr="00920670">
        <w:rPr>
          <w:rFonts w:asciiTheme="majorHAnsi" w:eastAsia="Calibri" w:hAnsiTheme="majorHAnsi" w:cs="InterstateLight"/>
          <w:lang w:val="de-DE"/>
        </w:rPr>
        <w:t xml:space="preserve"> </w:t>
      </w:r>
      <w:proofErr w:type="spellStart"/>
      <w:r w:rsidR="000842ED" w:rsidRPr="00920670">
        <w:rPr>
          <w:rFonts w:asciiTheme="majorHAnsi" w:eastAsia="Calibri" w:hAnsiTheme="majorHAnsi" w:cs="InterstateLight"/>
          <w:lang w:val="de-DE"/>
        </w:rPr>
        <w:t>Kuzubaş</w:t>
      </w:r>
      <w:proofErr w:type="spellEnd"/>
    </w:p>
    <w:p w:rsidR="00813271" w:rsidRPr="004E5010" w:rsidRDefault="00813271" w:rsidP="008D4330">
      <w:pPr>
        <w:autoSpaceDE w:val="0"/>
        <w:autoSpaceDN w:val="0"/>
        <w:adjustRightInd w:val="0"/>
        <w:spacing w:after="0" w:line="300" w:lineRule="exact"/>
        <w:rPr>
          <w:rFonts w:asciiTheme="majorHAnsi" w:eastAsia="Calibri" w:hAnsiTheme="majorHAnsi" w:cs="InterstateLight"/>
          <w:lang w:val="de-DE"/>
        </w:rPr>
      </w:pPr>
      <w:proofErr w:type="spellStart"/>
      <w:r w:rsidRPr="00692769">
        <w:rPr>
          <w:rFonts w:asciiTheme="majorHAnsi" w:eastAsia="Calibri" w:hAnsiTheme="majorHAnsi" w:cs="InterstateLight"/>
          <w:b/>
          <w:color w:val="6E6F71"/>
          <w:lang w:val="de-DE"/>
        </w:rPr>
        <w:t>Tarih</w:t>
      </w:r>
      <w:proofErr w:type="spellEnd"/>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0842ED" w:rsidRPr="00920670">
        <w:rPr>
          <w:rFonts w:asciiTheme="majorHAnsi" w:eastAsia="Calibri" w:hAnsiTheme="majorHAnsi" w:cs="InterstateLight"/>
          <w:lang w:val="de-DE"/>
        </w:rPr>
        <w:t xml:space="preserve">16 </w:t>
      </w:r>
      <w:proofErr w:type="spellStart"/>
      <w:r w:rsidR="000842ED" w:rsidRPr="00920670">
        <w:rPr>
          <w:rFonts w:asciiTheme="majorHAnsi" w:eastAsia="Calibri" w:hAnsiTheme="majorHAnsi" w:cs="InterstateLight"/>
          <w:lang w:val="de-DE"/>
        </w:rPr>
        <w:t>Aralık</w:t>
      </w:r>
      <w:proofErr w:type="spellEnd"/>
      <w:r w:rsidR="000842ED" w:rsidRPr="00920670">
        <w:rPr>
          <w:rFonts w:asciiTheme="majorHAnsi" w:eastAsia="Calibri" w:hAnsiTheme="majorHAnsi" w:cs="InterstateLight"/>
          <w:lang w:val="de-DE"/>
        </w:rPr>
        <w:t xml:space="preserve"> 2013</w:t>
      </w:r>
    </w:p>
    <w:p w:rsidR="00813271" w:rsidRPr="004E5010" w:rsidRDefault="00813271" w:rsidP="008D4330">
      <w:pPr>
        <w:tabs>
          <w:tab w:val="left" w:pos="2835"/>
        </w:tabs>
        <w:spacing w:after="0" w:line="300" w:lineRule="exact"/>
        <w:contextualSpacing/>
        <w:rPr>
          <w:rFonts w:asciiTheme="majorHAnsi" w:eastAsia="Calibri" w:hAnsiTheme="majorHAnsi" w:cs="InterstateLight"/>
          <w:lang w:val="de-DE"/>
        </w:rPr>
      </w:pPr>
      <w:proofErr w:type="spellStart"/>
      <w:r>
        <w:rPr>
          <w:rFonts w:asciiTheme="majorHAnsi" w:eastAsia="Calibri" w:hAnsiTheme="majorHAnsi" w:cs="InterstateLight"/>
          <w:b/>
          <w:color w:val="6E6F71"/>
          <w:lang w:val="de-DE"/>
        </w:rPr>
        <w:t>Düzenlendiği</w:t>
      </w:r>
      <w:proofErr w:type="spellEnd"/>
      <w:r>
        <w:rPr>
          <w:rFonts w:asciiTheme="majorHAnsi" w:eastAsia="Calibri" w:hAnsiTheme="majorHAnsi" w:cs="InterstateLight"/>
          <w:b/>
          <w:color w:val="6E6F71"/>
          <w:lang w:val="de-DE"/>
        </w:rPr>
        <w:t xml:space="preserve"> </w:t>
      </w:r>
      <w:proofErr w:type="spellStart"/>
      <w:r>
        <w:rPr>
          <w:rFonts w:asciiTheme="majorHAnsi" w:eastAsia="Calibri" w:hAnsiTheme="majorHAnsi" w:cs="InterstateLight"/>
          <w:b/>
          <w:color w:val="6E6F71"/>
          <w:lang w:val="de-DE"/>
        </w:rPr>
        <w:t>Yer</w:t>
      </w:r>
      <w:proofErr w:type="spellEnd"/>
      <w:r>
        <w:rPr>
          <w:rFonts w:asciiTheme="majorHAnsi" w:eastAsia="Calibri" w:hAnsiTheme="majorHAnsi" w:cs="InterstateLight"/>
          <w:b/>
          <w:color w:val="6E6F71"/>
          <w:lang w:val="de-DE"/>
        </w:rPr>
        <w:tab/>
        <w:t xml:space="preserve">: </w:t>
      </w:r>
      <w:r w:rsidRPr="004E5010">
        <w:rPr>
          <w:rFonts w:asciiTheme="majorHAnsi" w:eastAsia="Calibri" w:hAnsiTheme="majorHAnsi" w:cs="InterstateLight"/>
          <w:lang w:val="de-DE"/>
        </w:rPr>
        <w:t xml:space="preserve">Boğaziçi </w:t>
      </w:r>
      <w:proofErr w:type="spellStart"/>
      <w:r w:rsidRPr="004E5010">
        <w:rPr>
          <w:rFonts w:asciiTheme="majorHAnsi" w:eastAsia="Calibri" w:hAnsiTheme="majorHAnsi" w:cs="InterstateLight"/>
          <w:lang w:val="de-DE"/>
        </w:rPr>
        <w:t>Üniversitesi</w:t>
      </w:r>
      <w:proofErr w:type="spellEnd"/>
    </w:p>
    <w:p w:rsidR="00813271" w:rsidRPr="004E5010" w:rsidRDefault="00813271" w:rsidP="008D4330">
      <w:pPr>
        <w:autoSpaceDE w:val="0"/>
        <w:autoSpaceDN w:val="0"/>
        <w:adjustRightInd w:val="0"/>
        <w:spacing w:after="0" w:line="300" w:lineRule="exact"/>
        <w:rPr>
          <w:rFonts w:asciiTheme="majorHAnsi" w:eastAsia="Calibri" w:hAnsiTheme="majorHAnsi" w:cs="InterstateLight"/>
          <w:lang w:val="de-DE"/>
        </w:rPr>
      </w:pPr>
      <w:proofErr w:type="spellStart"/>
      <w:r w:rsidRPr="00692769">
        <w:rPr>
          <w:rFonts w:asciiTheme="majorHAnsi" w:eastAsia="Calibri" w:hAnsiTheme="majorHAnsi" w:cs="InterstateLight"/>
          <w:b/>
          <w:color w:val="6E6F71"/>
          <w:lang w:val="de-DE"/>
        </w:rPr>
        <w:t>Sunulan</w:t>
      </w:r>
      <w:proofErr w:type="spellEnd"/>
      <w:r w:rsidRPr="00692769">
        <w:rPr>
          <w:rFonts w:asciiTheme="majorHAnsi" w:eastAsia="Calibri" w:hAnsiTheme="majorHAnsi" w:cs="InterstateLight"/>
          <w:b/>
          <w:color w:val="6E6F71"/>
          <w:lang w:val="de-DE"/>
        </w:rPr>
        <w:t xml:space="preserve"> </w:t>
      </w:r>
      <w:proofErr w:type="spellStart"/>
      <w:r w:rsidRPr="00692769">
        <w:rPr>
          <w:rFonts w:asciiTheme="majorHAnsi" w:eastAsia="Calibri" w:hAnsiTheme="majorHAnsi" w:cs="InterstateLight"/>
          <w:b/>
          <w:color w:val="6E6F71"/>
          <w:lang w:val="de-DE"/>
        </w:rPr>
        <w:t>Bildiri</w:t>
      </w:r>
      <w:proofErr w:type="spellEnd"/>
      <w:r w:rsidRPr="00692769">
        <w:rPr>
          <w:rFonts w:asciiTheme="majorHAnsi" w:eastAsia="Calibri" w:hAnsiTheme="majorHAnsi" w:cs="InterstateLight"/>
          <w:b/>
          <w:color w:val="6E6F71"/>
          <w:lang w:val="de-DE"/>
        </w:rPr>
        <w:t xml:space="preserve"> </w:t>
      </w:r>
      <w:proofErr w:type="spellStart"/>
      <w:r w:rsidRPr="00692769">
        <w:rPr>
          <w:rFonts w:asciiTheme="majorHAnsi" w:eastAsia="Calibri" w:hAnsiTheme="majorHAnsi" w:cs="InterstateLight"/>
          <w:b/>
          <w:color w:val="6E6F71"/>
          <w:lang w:val="de-DE"/>
        </w:rPr>
        <w:t>Adeti</w:t>
      </w:r>
      <w:proofErr w:type="spellEnd"/>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A23D18">
        <w:rPr>
          <w:rFonts w:asciiTheme="majorHAnsi" w:eastAsia="Calibri" w:hAnsiTheme="majorHAnsi" w:cs="InterstateLight"/>
          <w:b/>
          <w:color w:val="6E6F71"/>
          <w:lang w:val="de-DE"/>
        </w:rPr>
        <w:t xml:space="preserve">: </w:t>
      </w:r>
      <w:r w:rsidR="000842ED">
        <w:rPr>
          <w:rFonts w:asciiTheme="majorHAnsi" w:eastAsia="Calibri" w:hAnsiTheme="majorHAnsi" w:cs="InterstateLight"/>
          <w:lang w:val="de-DE"/>
        </w:rPr>
        <w:t>8</w:t>
      </w:r>
    </w:p>
    <w:p w:rsidR="00813271" w:rsidRPr="00BC0C79" w:rsidRDefault="00813271" w:rsidP="008D4330">
      <w:pPr>
        <w:autoSpaceDE w:val="0"/>
        <w:autoSpaceDN w:val="0"/>
        <w:adjustRightInd w:val="0"/>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b/>
          <w:color w:val="6E6F71"/>
          <w:lang w:val="de-DE"/>
        </w:rPr>
        <w:t>Katılımcı</w:t>
      </w:r>
      <w:proofErr w:type="spellEnd"/>
      <w:r>
        <w:rPr>
          <w:rFonts w:asciiTheme="majorHAnsi" w:eastAsia="Calibri" w:hAnsiTheme="majorHAnsi" w:cs="InterstateLight"/>
          <w:b/>
          <w:color w:val="6E6F71"/>
          <w:lang w:val="de-DE"/>
        </w:rPr>
        <w:t xml:space="preserve"> </w:t>
      </w:r>
      <w:proofErr w:type="spellStart"/>
      <w:r>
        <w:rPr>
          <w:rFonts w:asciiTheme="majorHAnsi" w:eastAsia="Calibri" w:hAnsiTheme="majorHAnsi" w:cs="InterstateLight"/>
          <w:b/>
          <w:color w:val="6E6F71"/>
          <w:lang w:val="de-DE"/>
        </w:rPr>
        <w:t>Sayısı</w:t>
      </w:r>
      <w:proofErr w:type="spellEnd"/>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0842ED">
        <w:rPr>
          <w:rFonts w:asciiTheme="majorHAnsi" w:eastAsia="Calibri" w:hAnsiTheme="majorHAnsi" w:cs="InterstateLight"/>
          <w:lang w:val="de-DE"/>
        </w:rPr>
        <w:t>100</w:t>
      </w:r>
    </w:p>
    <w:p w:rsidR="00BE7D8C" w:rsidRDefault="00BE7D8C" w:rsidP="008D4330">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
    <w:p w:rsidR="00BE7D8C" w:rsidRDefault="00BE7D8C" w:rsidP="008D4330">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roofErr w:type="spellStart"/>
      <w:r w:rsidRPr="008D4330">
        <w:rPr>
          <w:rFonts w:asciiTheme="majorHAnsi" w:eastAsia="Calibri" w:hAnsiTheme="majorHAnsi" w:cs="InterstateLight"/>
          <w:b/>
          <w:color w:val="6E6F71"/>
          <w:lang w:val="de-DE"/>
        </w:rPr>
        <w:t>Toplantının</w:t>
      </w:r>
      <w:proofErr w:type="spellEnd"/>
      <w:r w:rsidRPr="008D4330">
        <w:rPr>
          <w:rFonts w:asciiTheme="majorHAnsi" w:eastAsia="Calibri" w:hAnsiTheme="majorHAnsi" w:cs="InterstateLight"/>
          <w:b/>
          <w:color w:val="6E6F71"/>
          <w:lang w:val="de-DE"/>
        </w:rPr>
        <w:t xml:space="preserve"> Adı</w:t>
      </w:r>
      <w:r w:rsidRPr="008D4330">
        <w:rPr>
          <w:rFonts w:asciiTheme="majorHAnsi" w:eastAsia="Calibri" w:hAnsiTheme="majorHAnsi" w:cs="InterstateLight"/>
          <w:b/>
          <w:color w:val="6E6F71"/>
          <w:lang w:val="de-DE"/>
        </w:rPr>
        <w:tab/>
      </w:r>
      <w:r w:rsidRPr="008D4330">
        <w:rPr>
          <w:rFonts w:asciiTheme="majorHAnsi" w:eastAsia="Calibri" w:hAnsiTheme="majorHAnsi" w:cs="InterstateLight"/>
          <w:b/>
          <w:color w:val="6E6F71"/>
          <w:lang w:val="de-DE"/>
        </w:rPr>
        <w:tab/>
        <w:t>:</w:t>
      </w:r>
      <w:r w:rsidRPr="00BE47B1">
        <w:rPr>
          <w:rFonts w:asciiTheme="majorHAnsi" w:hAnsiTheme="majorHAnsi"/>
          <w:b/>
          <w:color w:val="365F91" w:themeColor="accent1" w:themeShade="BF"/>
          <w:lang w:val="en-US" w:eastAsia="ko-KR"/>
        </w:rPr>
        <w:t xml:space="preserve"> </w:t>
      </w:r>
      <w:r w:rsidRPr="00BE7D8C">
        <w:rPr>
          <w:rFonts w:asciiTheme="majorHAnsi" w:hAnsiTheme="majorHAnsi"/>
          <w:b/>
          <w:color w:val="365F91" w:themeColor="accent1" w:themeShade="BF"/>
          <w:lang w:val="en-US" w:eastAsia="ko-KR"/>
        </w:rPr>
        <w:t xml:space="preserve">Project Seminar Sustainable Development Indicators for  </w:t>
      </w:r>
      <w:r>
        <w:rPr>
          <w:rFonts w:asciiTheme="majorHAnsi" w:hAnsiTheme="majorHAnsi"/>
          <w:b/>
          <w:color w:val="365F91" w:themeColor="accent1" w:themeShade="BF"/>
          <w:lang w:val="en-US" w:eastAsia="ko-KR"/>
        </w:rPr>
        <w:t xml:space="preserve">   </w:t>
      </w:r>
    </w:p>
    <w:p w:rsidR="00BE7D8C" w:rsidRPr="00BE47B1" w:rsidRDefault="00BE7D8C" w:rsidP="008D4330">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r>
        <w:rPr>
          <w:rFonts w:asciiTheme="majorHAnsi" w:hAnsiTheme="majorHAnsi"/>
          <w:b/>
          <w:color w:val="365F91" w:themeColor="accent1" w:themeShade="BF"/>
          <w:lang w:val="en-US" w:eastAsia="ko-KR"/>
        </w:rPr>
        <w:t xml:space="preserve">                                                             </w:t>
      </w:r>
      <w:r w:rsidRPr="00BE7D8C">
        <w:rPr>
          <w:rFonts w:asciiTheme="majorHAnsi" w:hAnsiTheme="majorHAnsi"/>
          <w:b/>
          <w:color w:val="365F91" w:themeColor="accent1" w:themeShade="BF"/>
          <w:lang w:val="en-US" w:eastAsia="ko-KR"/>
        </w:rPr>
        <w:t>China and Emerging Economies</w:t>
      </w:r>
    </w:p>
    <w:p w:rsidR="00BE7D8C" w:rsidRPr="004E5010" w:rsidRDefault="00BE7D8C" w:rsidP="008D4330">
      <w:pPr>
        <w:autoSpaceDE w:val="0"/>
        <w:autoSpaceDN w:val="0"/>
        <w:adjustRightInd w:val="0"/>
        <w:spacing w:after="0" w:line="300" w:lineRule="exact"/>
        <w:rPr>
          <w:rFonts w:asciiTheme="majorHAnsi" w:eastAsia="Calibri" w:hAnsiTheme="majorHAnsi" w:cs="InterstateLight"/>
          <w:lang w:val="de-DE"/>
        </w:rPr>
      </w:pPr>
      <w:proofErr w:type="spellStart"/>
      <w:r w:rsidRPr="00692769">
        <w:rPr>
          <w:rFonts w:asciiTheme="majorHAnsi" w:eastAsia="Calibri" w:hAnsiTheme="majorHAnsi" w:cs="InterstateLight"/>
          <w:b/>
          <w:color w:val="6E6F71"/>
          <w:lang w:val="de-DE"/>
        </w:rPr>
        <w:t>Düzenleyen</w:t>
      </w:r>
      <w:proofErr w:type="spellEnd"/>
      <w:r w:rsidRPr="00692769">
        <w:rPr>
          <w:rFonts w:asciiTheme="majorHAnsi" w:eastAsia="Calibri" w:hAnsiTheme="majorHAnsi" w:cs="InterstateLight"/>
          <w:b/>
          <w:color w:val="6E6F71"/>
          <w:lang w:val="de-DE"/>
        </w:rPr>
        <w:t xml:space="preserve"> </w:t>
      </w:r>
      <w:proofErr w:type="spellStart"/>
      <w:r w:rsidRPr="00692769">
        <w:rPr>
          <w:rFonts w:asciiTheme="majorHAnsi" w:eastAsia="Calibri" w:hAnsiTheme="majorHAnsi" w:cs="InterstateLight"/>
          <w:b/>
          <w:color w:val="6E6F71"/>
          <w:lang w:val="de-DE"/>
        </w:rPr>
        <w:t>Merkez</w:t>
      </w:r>
      <w:proofErr w:type="spellEnd"/>
      <w:r w:rsidRPr="00692769">
        <w:rPr>
          <w:rFonts w:asciiTheme="majorHAnsi" w:eastAsia="Calibri" w:hAnsiTheme="majorHAnsi" w:cs="InterstateLight"/>
          <w:b/>
          <w:color w:val="6E6F71"/>
          <w:lang w:val="de-DE"/>
        </w:rPr>
        <w:t xml:space="preserve"> </w:t>
      </w:r>
      <w:proofErr w:type="spellStart"/>
      <w:r w:rsidRPr="00692769">
        <w:rPr>
          <w:rFonts w:asciiTheme="majorHAnsi" w:eastAsia="Calibri" w:hAnsiTheme="majorHAnsi" w:cs="InterstateLight"/>
          <w:b/>
          <w:color w:val="6E6F71"/>
          <w:lang w:val="de-DE"/>
        </w:rPr>
        <w:t>Üyesi</w:t>
      </w:r>
      <w:proofErr w:type="spellEnd"/>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Pr="00920670">
        <w:rPr>
          <w:rFonts w:asciiTheme="majorHAnsi" w:eastAsia="Calibri" w:hAnsiTheme="majorHAnsi" w:cs="InterstateLight"/>
          <w:lang w:val="de-DE"/>
        </w:rPr>
        <w:t>Refik Erzan</w:t>
      </w:r>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Begüm</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Özkaynak</w:t>
      </w:r>
      <w:proofErr w:type="spellEnd"/>
    </w:p>
    <w:p w:rsidR="00BE7D8C" w:rsidRPr="004E5010" w:rsidRDefault="00BE7D8C" w:rsidP="008D4330">
      <w:pPr>
        <w:autoSpaceDE w:val="0"/>
        <w:autoSpaceDN w:val="0"/>
        <w:adjustRightInd w:val="0"/>
        <w:spacing w:after="0" w:line="300" w:lineRule="exact"/>
        <w:rPr>
          <w:rFonts w:asciiTheme="majorHAnsi" w:eastAsia="Calibri" w:hAnsiTheme="majorHAnsi" w:cs="InterstateLight"/>
          <w:lang w:val="de-DE"/>
        </w:rPr>
      </w:pPr>
      <w:proofErr w:type="spellStart"/>
      <w:r w:rsidRPr="00692769">
        <w:rPr>
          <w:rFonts w:asciiTheme="majorHAnsi" w:eastAsia="Calibri" w:hAnsiTheme="majorHAnsi" w:cs="InterstateLight"/>
          <w:b/>
          <w:color w:val="6E6F71"/>
          <w:lang w:val="de-DE"/>
        </w:rPr>
        <w:t>Tarih</w:t>
      </w:r>
      <w:proofErr w:type="spellEnd"/>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Pr="00920670">
        <w:rPr>
          <w:rFonts w:asciiTheme="majorHAnsi" w:eastAsia="Calibri" w:hAnsiTheme="majorHAnsi" w:cs="InterstateLight"/>
          <w:lang w:val="de-DE"/>
        </w:rPr>
        <w:t xml:space="preserve">17-18 </w:t>
      </w:r>
      <w:proofErr w:type="spellStart"/>
      <w:r w:rsidRPr="00920670">
        <w:rPr>
          <w:rFonts w:asciiTheme="majorHAnsi" w:eastAsia="Calibri" w:hAnsiTheme="majorHAnsi" w:cs="InterstateLight"/>
          <w:lang w:val="de-DE"/>
        </w:rPr>
        <w:t>Eylül</w:t>
      </w:r>
      <w:proofErr w:type="spellEnd"/>
      <w:r w:rsidRPr="00920670">
        <w:rPr>
          <w:rFonts w:asciiTheme="majorHAnsi" w:eastAsia="Calibri" w:hAnsiTheme="majorHAnsi" w:cs="InterstateLight"/>
          <w:lang w:val="de-DE"/>
        </w:rPr>
        <w:t xml:space="preserve"> 2013</w:t>
      </w:r>
    </w:p>
    <w:p w:rsidR="00BE7D8C" w:rsidRPr="00920670" w:rsidRDefault="00BE7D8C" w:rsidP="008D4330">
      <w:pPr>
        <w:pStyle w:val="Yayn1"/>
        <w:widowControl/>
        <w:spacing w:line="300" w:lineRule="exact"/>
        <w:rPr>
          <w:rFonts w:asciiTheme="majorHAnsi" w:eastAsia="Calibri" w:hAnsiTheme="majorHAnsi" w:cs="InterstateLight"/>
          <w:b w:val="0"/>
          <w:sz w:val="22"/>
          <w:szCs w:val="22"/>
          <w:lang w:val="de-DE" w:eastAsia="en-US"/>
        </w:rPr>
      </w:pPr>
      <w:proofErr w:type="spellStart"/>
      <w:r w:rsidRPr="00BE7D8C">
        <w:rPr>
          <w:rFonts w:asciiTheme="majorHAnsi" w:eastAsia="Calibri" w:hAnsiTheme="majorHAnsi" w:cs="InterstateLight"/>
          <w:color w:val="6E6F71"/>
          <w:sz w:val="22"/>
          <w:szCs w:val="22"/>
          <w:lang w:val="de-DE" w:eastAsia="en-US"/>
        </w:rPr>
        <w:t>Düzenlendiği</w:t>
      </w:r>
      <w:proofErr w:type="spellEnd"/>
      <w:r w:rsidRPr="00BE7D8C">
        <w:rPr>
          <w:rFonts w:asciiTheme="majorHAnsi" w:eastAsia="Calibri" w:hAnsiTheme="majorHAnsi" w:cs="InterstateLight"/>
          <w:color w:val="6E6F71"/>
          <w:sz w:val="22"/>
          <w:szCs w:val="22"/>
          <w:lang w:val="de-DE" w:eastAsia="en-US"/>
        </w:rPr>
        <w:t xml:space="preserve"> </w:t>
      </w:r>
      <w:proofErr w:type="spellStart"/>
      <w:r w:rsidRPr="00BE7D8C">
        <w:rPr>
          <w:rFonts w:asciiTheme="majorHAnsi" w:eastAsia="Calibri" w:hAnsiTheme="majorHAnsi" w:cs="InterstateLight"/>
          <w:color w:val="6E6F71"/>
          <w:sz w:val="22"/>
          <w:szCs w:val="22"/>
          <w:lang w:val="de-DE" w:eastAsia="en-US"/>
        </w:rPr>
        <w:t>Yer</w:t>
      </w:r>
      <w:proofErr w:type="spellEnd"/>
      <w:r>
        <w:rPr>
          <w:rFonts w:asciiTheme="majorHAnsi" w:eastAsia="Calibri" w:hAnsiTheme="majorHAnsi" w:cs="InterstateLight"/>
          <w:color w:val="6E6F71"/>
          <w:sz w:val="22"/>
          <w:szCs w:val="22"/>
          <w:lang w:val="de-DE" w:eastAsia="en-US"/>
        </w:rPr>
        <w:t xml:space="preserve">                       </w:t>
      </w:r>
      <w:r w:rsidRPr="00BE7D8C">
        <w:rPr>
          <w:rFonts w:asciiTheme="majorHAnsi" w:eastAsia="Calibri" w:hAnsiTheme="majorHAnsi" w:cs="InterstateLight"/>
          <w:color w:val="6E6F71"/>
          <w:sz w:val="22"/>
          <w:szCs w:val="22"/>
          <w:lang w:val="de-DE" w:eastAsia="en-US"/>
        </w:rPr>
        <w:t>:</w:t>
      </w:r>
      <w:r>
        <w:rPr>
          <w:rFonts w:asciiTheme="majorHAnsi" w:eastAsia="Calibri" w:hAnsiTheme="majorHAnsi" w:cs="InterstateLight"/>
          <w:color w:val="6E6F71"/>
          <w:lang w:val="de-DE"/>
        </w:rPr>
        <w:t xml:space="preserve"> </w:t>
      </w:r>
      <w:r w:rsidRPr="00920670">
        <w:rPr>
          <w:rFonts w:asciiTheme="majorHAnsi" w:eastAsia="Calibri" w:hAnsiTheme="majorHAnsi" w:cs="InterstateLight"/>
          <w:b w:val="0"/>
          <w:sz w:val="22"/>
          <w:szCs w:val="22"/>
          <w:lang w:val="de-DE" w:eastAsia="en-US"/>
        </w:rPr>
        <w:t xml:space="preserve">Boğaziçi </w:t>
      </w:r>
      <w:proofErr w:type="spellStart"/>
      <w:r w:rsidRPr="00920670">
        <w:rPr>
          <w:rFonts w:asciiTheme="majorHAnsi" w:eastAsia="Calibri" w:hAnsiTheme="majorHAnsi" w:cs="InterstateLight"/>
          <w:b w:val="0"/>
          <w:sz w:val="22"/>
          <w:szCs w:val="22"/>
          <w:lang w:val="de-DE" w:eastAsia="en-US"/>
        </w:rPr>
        <w:t>Üniversitesi</w:t>
      </w:r>
      <w:proofErr w:type="spellEnd"/>
    </w:p>
    <w:p w:rsidR="00BE7D8C" w:rsidRPr="004E5010" w:rsidRDefault="00BE7D8C" w:rsidP="008D4330">
      <w:pPr>
        <w:autoSpaceDE w:val="0"/>
        <w:autoSpaceDN w:val="0"/>
        <w:adjustRightInd w:val="0"/>
        <w:spacing w:after="0" w:line="300" w:lineRule="exact"/>
        <w:rPr>
          <w:rFonts w:asciiTheme="majorHAnsi" w:eastAsia="Calibri" w:hAnsiTheme="majorHAnsi" w:cs="InterstateLight"/>
          <w:lang w:val="de-DE"/>
        </w:rPr>
      </w:pPr>
      <w:proofErr w:type="spellStart"/>
      <w:r w:rsidRPr="00692769">
        <w:rPr>
          <w:rFonts w:asciiTheme="majorHAnsi" w:eastAsia="Calibri" w:hAnsiTheme="majorHAnsi" w:cs="InterstateLight"/>
          <w:b/>
          <w:color w:val="6E6F71"/>
          <w:lang w:val="de-DE"/>
        </w:rPr>
        <w:t>Sunulan</w:t>
      </w:r>
      <w:proofErr w:type="spellEnd"/>
      <w:r w:rsidRPr="00692769">
        <w:rPr>
          <w:rFonts w:asciiTheme="majorHAnsi" w:eastAsia="Calibri" w:hAnsiTheme="majorHAnsi" w:cs="InterstateLight"/>
          <w:b/>
          <w:color w:val="6E6F71"/>
          <w:lang w:val="de-DE"/>
        </w:rPr>
        <w:t xml:space="preserve"> </w:t>
      </w:r>
      <w:proofErr w:type="spellStart"/>
      <w:r w:rsidRPr="00692769">
        <w:rPr>
          <w:rFonts w:asciiTheme="majorHAnsi" w:eastAsia="Calibri" w:hAnsiTheme="majorHAnsi" w:cs="InterstateLight"/>
          <w:b/>
          <w:color w:val="6E6F71"/>
          <w:lang w:val="de-DE"/>
        </w:rPr>
        <w:t>Bildiri</w:t>
      </w:r>
      <w:proofErr w:type="spellEnd"/>
      <w:r w:rsidRPr="00692769">
        <w:rPr>
          <w:rFonts w:asciiTheme="majorHAnsi" w:eastAsia="Calibri" w:hAnsiTheme="majorHAnsi" w:cs="InterstateLight"/>
          <w:b/>
          <w:color w:val="6E6F71"/>
          <w:lang w:val="de-DE"/>
        </w:rPr>
        <w:t xml:space="preserve"> </w:t>
      </w:r>
      <w:proofErr w:type="spellStart"/>
      <w:r w:rsidRPr="00692769">
        <w:rPr>
          <w:rFonts w:asciiTheme="majorHAnsi" w:eastAsia="Calibri" w:hAnsiTheme="majorHAnsi" w:cs="InterstateLight"/>
          <w:b/>
          <w:color w:val="6E6F71"/>
          <w:lang w:val="de-DE"/>
        </w:rPr>
        <w:t>Adeti</w:t>
      </w:r>
      <w:proofErr w:type="spellEnd"/>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E36628">
        <w:rPr>
          <w:rFonts w:asciiTheme="majorHAnsi" w:eastAsia="Calibri" w:hAnsiTheme="majorHAnsi" w:cs="InterstateLight"/>
          <w:b/>
          <w:color w:val="6E6F71"/>
          <w:lang w:val="de-DE"/>
        </w:rPr>
        <w:t>:</w:t>
      </w:r>
      <w:r w:rsidRPr="00BC0C79">
        <w:rPr>
          <w:rFonts w:asciiTheme="majorHAnsi" w:eastAsia="Calibri" w:hAnsiTheme="majorHAnsi" w:cs="InterstateLight"/>
          <w:lang w:val="de-DE"/>
        </w:rPr>
        <w:t xml:space="preserve"> </w:t>
      </w:r>
      <w:r>
        <w:rPr>
          <w:rFonts w:asciiTheme="majorHAnsi" w:eastAsia="Calibri" w:hAnsiTheme="majorHAnsi" w:cs="InterstateLight"/>
          <w:lang w:val="de-DE"/>
        </w:rPr>
        <w:t>16</w:t>
      </w:r>
    </w:p>
    <w:p w:rsidR="00BE7D8C" w:rsidRPr="00BC0C79" w:rsidRDefault="00BE7D8C" w:rsidP="008D4330">
      <w:pPr>
        <w:autoSpaceDE w:val="0"/>
        <w:autoSpaceDN w:val="0"/>
        <w:adjustRightInd w:val="0"/>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b/>
          <w:color w:val="6E6F71"/>
          <w:lang w:val="de-DE"/>
        </w:rPr>
        <w:t>Katılımcı</w:t>
      </w:r>
      <w:proofErr w:type="spellEnd"/>
      <w:r>
        <w:rPr>
          <w:rFonts w:asciiTheme="majorHAnsi" w:eastAsia="Calibri" w:hAnsiTheme="majorHAnsi" w:cs="InterstateLight"/>
          <w:b/>
          <w:color w:val="6E6F71"/>
          <w:lang w:val="de-DE"/>
        </w:rPr>
        <w:t xml:space="preserve"> </w:t>
      </w:r>
      <w:proofErr w:type="spellStart"/>
      <w:r>
        <w:rPr>
          <w:rFonts w:asciiTheme="majorHAnsi" w:eastAsia="Calibri" w:hAnsiTheme="majorHAnsi" w:cs="InterstateLight"/>
          <w:b/>
          <w:color w:val="6E6F71"/>
          <w:lang w:val="de-DE"/>
        </w:rPr>
        <w:t>Sayısı</w:t>
      </w:r>
      <w:proofErr w:type="spellEnd"/>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160</w:t>
      </w:r>
    </w:p>
    <w:p w:rsidR="0016779E" w:rsidRDefault="0016779E" w:rsidP="008D4330">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16779E" w:rsidRPr="00BF6917" w:rsidRDefault="0016779E" w:rsidP="008D4330">
      <w:pPr>
        <w:tabs>
          <w:tab w:val="left" w:pos="2835"/>
        </w:tabs>
        <w:spacing w:after="0" w:line="300" w:lineRule="exact"/>
        <w:contextualSpacing/>
        <w:rPr>
          <w:rFonts w:asciiTheme="majorHAnsi" w:hAnsiTheme="majorHAnsi"/>
          <w:b/>
          <w:color w:val="365F91" w:themeColor="accent1" w:themeShade="BF"/>
          <w:lang w:val="en-US" w:eastAsia="ko-KR"/>
        </w:rPr>
      </w:pPr>
      <w:r w:rsidRPr="00BD357F">
        <w:rPr>
          <w:rFonts w:ascii="Cambria" w:eastAsia="Calibri" w:hAnsi="Cambria" w:cs="Times New Roman"/>
          <w:b/>
          <w:color w:val="808080"/>
          <w:sz w:val="28"/>
          <w:szCs w:val="28"/>
          <w:lang w:eastAsia="tr-TR"/>
        </w:rPr>
        <w:t>II-MERKEZ ÜYELERİNİN KATILDIKLARI BİLİMSEL TOPLANTILAR</w:t>
      </w:r>
    </w:p>
    <w:p w:rsidR="0016779E" w:rsidRDefault="0016779E" w:rsidP="008D4330">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
    <w:p w:rsidR="00E239DD" w:rsidRPr="00DA7613" w:rsidRDefault="00E239DD" w:rsidP="00E239DD">
      <w:pPr>
        <w:spacing w:after="0" w:line="300" w:lineRule="exact"/>
        <w:rPr>
          <w:rFonts w:asciiTheme="majorHAnsi" w:eastAsia="Calibri" w:hAnsiTheme="majorHAnsi" w:cs="InterstateLight"/>
          <w:lang w:val="de-DE"/>
        </w:rPr>
      </w:pPr>
      <w:proofErr w:type="spellStart"/>
      <w:r w:rsidRPr="008D4330">
        <w:rPr>
          <w:rFonts w:asciiTheme="majorHAnsi" w:eastAsia="Calibri" w:hAnsiTheme="majorHAnsi" w:cs="InterstateLight"/>
          <w:b/>
          <w:color w:val="6E6F71"/>
          <w:lang w:val="de-DE"/>
        </w:rPr>
        <w:t>Toplantının</w:t>
      </w:r>
      <w:proofErr w:type="spellEnd"/>
      <w:r w:rsidRPr="008D4330">
        <w:rPr>
          <w:rFonts w:asciiTheme="majorHAnsi" w:eastAsia="Calibri" w:hAnsiTheme="majorHAnsi" w:cs="InterstateLight"/>
          <w:b/>
          <w:color w:val="6E6F71"/>
          <w:lang w:val="de-DE"/>
        </w:rPr>
        <w:t xml:space="preserve"> Adı</w:t>
      </w:r>
      <w:r w:rsidRPr="008D4330">
        <w:rPr>
          <w:rFonts w:asciiTheme="majorHAnsi" w:eastAsia="Calibri" w:hAnsiTheme="majorHAnsi" w:cs="InterstateLight"/>
          <w:b/>
          <w:color w:val="6E6F71"/>
          <w:lang w:val="de-DE"/>
        </w:rPr>
        <w:tab/>
      </w:r>
      <w:r w:rsidRPr="008D4330">
        <w:rPr>
          <w:rFonts w:asciiTheme="majorHAnsi" w:eastAsia="Calibri" w:hAnsiTheme="majorHAnsi" w:cs="InterstateLight"/>
          <w:b/>
          <w:color w:val="6E6F71"/>
          <w:lang w:val="de-DE"/>
        </w:rPr>
        <w:tab/>
        <w:t>:</w:t>
      </w:r>
      <w:r w:rsidRPr="000F4693">
        <w:rPr>
          <w:rFonts w:asciiTheme="majorHAnsi" w:hAnsiTheme="majorHAnsi"/>
          <w:b/>
          <w:color w:val="365F91" w:themeColor="accent1" w:themeShade="BF"/>
          <w:lang w:eastAsia="ko-KR"/>
        </w:rPr>
        <w:t xml:space="preserve"> </w:t>
      </w:r>
      <w:proofErr w:type="spellStart"/>
      <w:r w:rsidRPr="00D32829">
        <w:rPr>
          <w:rFonts w:asciiTheme="majorHAnsi" w:hAnsiTheme="majorHAnsi"/>
          <w:b/>
          <w:color w:val="365F91" w:themeColor="accent1" w:themeShade="BF"/>
          <w:lang w:val="en-US" w:eastAsia="ko-KR"/>
        </w:rPr>
        <w:t>Structral</w:t>
      </w:r>
      <w:proofErr w:type="spellEnd"/>
      <w:r w:rsidRPr="00D32829">
        <w:rPr>
          <w:rFonts w:asciiTheme="majorHAnsi" w:hAnsiTheme="majorHAnsi"/>
          <w:b/>
          <w:color w:val="365F91" w:themeColor="accent1" w:themeShade="BF"/>
          <w:lang w:val="en-US" w:eastAsia="ko-KR"/>
        </w:rPr>
        <w:t xml:space="preserve"> Change, Dynamics and Economic Growth</w:t>
      </w:r>
    </w:p>
    <w:p w:rsidR="00E239DD" w:rsidRPr="009866B7" w:rsidRDefault="00E239DD" w:rsidP="00E239DD">
      <w:pPr>
        <w:pStyle w:val="Default"/>
        <w:spacing w:line="300" w:lineRule="exact"/>
        <w:rPr>
          <w:rFonts w:asciiTheme="majorHAnsi" w:eastAsia="Calibri" w:hAnsiTheme="majorHAnsi" w:cs="InterstateLight"/>
          <w:b/>
          <w:color w:val="6E6F71"/>
          <w:sz w:val="22"/>
          <w:szCs w:val="22"/>
          <w:lang w:eastAsia="en-US"/>
        </w:rPr>
      </w:pPr>
      <w:proofErr w:type="spellStart"/>
      <w:r w:rsidRPr="0003103B">
        <w:rPr>
          <w:rFonts w:asciiTheme="majorHAnsi" w:eastAsia="Calibri" w:hAnsiTheme="majorHAnsi" w:cs="InterstateLight"/>
          <w:b/>
          <w:color w:val="6E6F71"/>
          <w:sz w:val="22"/>
          <w:szCs w:val="22"/>
          <w:lang w:eastAsia="en-US"/>
        </w:rPr>
        <w:t>Katılan</w:t>
      </w:r>
      <w:proofErr w:type="spellEnd"/>
      <w:r w:rsidRPr="0003103B">
        <w:rPr>
          <w:rFonts w:asciiTheme="majorHAnsi" w:eastAsia="Calibri" w:hAnsiTheme="majorHAnsi" w:cs="InterstateLight"/>
          <w:b/>
          <w:color w:val="6E6F71"/>
          <w:sz w:val="22"/>
          <w:szCs w:val="22"/>
          <w:lang w:eastAsia="en-US"/>
        </w:rPr>
        <w:t xml:space="preserve"> </w:t>
      </w:r>
      <w:proofErr w:type="spellStart"/>
      <w:r w:rsidRPr="0003103B">
        <w:rPr>
          <w:rFonts w:asciiTheme="majorHAnsi" w:eastAsia="Calibri" w:hAnsiTheme="majorHAnsi" w:cs="InterstateLight"/>
          <w:b/>
          <w:color w:val="6E6F71"/>
          <w:sz w:val="22"/>
          <w:szCs w:val="22"/>
          <w:lang w:eastAsia="en-US"/>
        </w:rPr>
        <w:t>Merkez</w:t>
      </w:r>
      <w:proofErr w:type="spellEnd"/>
      <w:r w:rsidRPr="0003103B">
        <w:rPr>
          <w:rFonts w:asciiTheme="majorHAnsi" w:eastAsia="Calibri" w:hAnsiTheme="majorHAnsi" w:cs="InterstateLight"/>
          <w:b/>
          <w:color w:val="6E6F71"/>
          <w:sz w:val="22"/>
          <w:szCs w:val="22"/>
          <w:lang w:eastAsia="en-US"/>
        </w:rPr>
        <w:t xml:space="preserve"> </w:t>
      </w:r>
      <w:proofErr w:type="spellStart"/>
      <w:r w:rsidRPr="0003103B">
        <w:rPr>
          <w:rFonts w:asciiTheme="majorHAnsi" w:eastAsia="Calibri" w:hAnsiTheme="majorHAnsi" w:cs="InterstateLight"/>
          <w:b/>
          <w:color w:val="6E6F71"/>
          <w:sz w:val="22"/>
          <w:szCs w:val="22"/>
          <w:lang w:eastAsia="en-US"/>
        </w:rPr>
        <w:t>Üyesi</w:t>
      </w:r>
      <w:proofErr w:type="spellEnd"/>
      <w:r w:rsidRPr="0003103B">
        <w:rPr>
          <w:rFonts w:asciiTheme="majorHAnsi" w:eastAsia="Calibri" w:hAnsiTheme="majorHAnsi" w:cs="InterstateLight"/>
          <w:b/>
          <w:color w:val="6E6F71"/>
          <w:lang w:eastAsia="en-US"/>
        </w:rPr>
        <w:tab/>
      </w:r>
      <w:r w:rsidRPr="00E36628">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A23D18">
        <w:rPr>
          <w:rFonts w:asciiTheme="majorHAnsi" w:eastAsia="Calibri" w:hAnsiTheme="majorHAnsi" w:cs="InterstateLight"/>
          <w:color w:val="auto"/>
          <w:sz w:val="22"/>
          <w:szCs w:val="22"/>
          <w:lang w:val="de-DE" w:eastAsia="en-US"/>
        </w:rPr>
        <w:t>Ceyhun Elgin</w:t>
      </w:r>
    </w:p>
    <w:p w:rsidR="00E239DD" w:rsidRPr="009866B7" w:rsidRDefault="00E239DD" w:rsidP="00E239DD">
      <w:pPr>
        <w:autoSpaceDE w:val="0"/>
        <w:autoSpaceDN w:val="0"/>
        <w:adjustRightInd w:val="0"/>
        <w:spacing w:after="0" w:line="300" w:lineRule="exact"/>
        <w:ind w:left="2124" w:hanging="2124"/>
        <w:rPr>
          <w:rFonts w:asciiTheme="majorHAnsi" w:eastAsia="Calibri" w:hAnsiTheme="majorHAnsi" w:cs="InterstateLight"/>
          <w:b/>
          <w:color w:val="6E6F71"/>
          <w:lang w:val="en-US"/>
        </w:rPr>
      </w:pPr>
      <w:proofErr w:type="spellStart"/>
      <w:r w:rsidRPr="0003103B">
        <w:rPr>
          <w:rFonts w:asciiTheme="majorHAnsi" w:eastAsia="Calibri" w:hAnsiTheme="majorHAnsi" w:cs="InterstateLight"/>
          <w:b/>
          <w:color w:val="6E6F71"/>
          <w:lang w:val="en-US"/>
        </w:rPr>
        <w:t>Tarih</w:t>
      </w:r>
      <w:proofErr w:type="spellEnd"/>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Pr>
          <w:rFonts w:asciiTheme="majorHAnsi" w:eastAsia="Calibri" w:hAnsiTheme="majorHAnsi" w:cs="InterstateLight"/>
          <w:lang w:val="de-DE"/>
        </w:rPr>
        <w:t>Eylül</w:t>
      </w:r>
      <w:proofErr w:type="spellEnd"/>
      <w:r w:rsidRPr="00616C06">
        <w:rPr>
          <w:rFonts w:asciiTheme="majorHAnsi" w:eastAsia="Calibri" w:hAnsiTheme="majorHAnsi" w:cs="InterstateLight"/>
          <w:lang w:val="de-DE"/>
        </w:rPr>
        <w:t xml:space="preserve"> 2013</w:t>
      </w:r>
    </w:p>
    <w:p w:rsidR="00E239DD" w:rsidRPr="00F73FDB" w:rsidRDefault="00E239DD" w:rsidP="00E239DD">
      <w:pPr>
        <w:autoSpaceDE w:val="0"/>
        <w:autoSpaceDN w:val="0"/>
        <w:adjustRightInd w:val="0"/>
        <w:spacing w:after="0" w:line="300" w:lineRule="exact"/>
        <w:rPr>
          <w:rFonts w:asciiTheme="majorHAnsi" w:eastAsia="Calibri" w:hAnsiTheme="majorHAnsi" w:cs="InterstateLight"/>
          <w:lang w:val="de-DE"/>
        </w:rPr>
      </w:pPr>
      <w:proofErr w:type="spellStart"/>
      <w:r w:rsidRPr="0003103B">
        <w:rPr>
          <w:rFonts w:asciiTheme="majorHAnsi" w:eastAsia="Calibri" w:hAnsiTheme="majorHAnsi" w:cs="InterstateLight"/>
          <w:b/>
          <w:color w:val="6E6F71"/>
          <w:lang w:val="en-US"/>
        </w:rPr>
        <w:t>Düzenlendiği</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Yer</w:t>
      </w:r>
      <w:proofErr w:type="spellEnd"/>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5022E1">
        <w:rPr>
          <w:rFonts w:asciiTheme="majorHAnsi" w:eastAsia="Calibri" w:hAnsiTheme="majorHAnsi" w:cs="InterstateLight"/>
          <w:lang w:val="de-DE"/>
        </w:rPr>
        <w:t xml:space="preserve">Livorno, </w:t>
      </w:r>
      <w:proofErr w:type="spellStart"/>
      <w:r w:rsidR="005022E1">
        <w:rPr>
          <w:rFonts w:asciiTheme="majorHAnsi" w:eastAsia="Calibri" w:hAnsiTheme="majorHAnsi" w:cs="InterstateLight"/>
          <w:lang w:val="de-DE"/>
        </w:rPr>
        <w:t>İ</w:t>
      </w:r>
      <w:r w:rsidRPr="00616C06">
        <w:rPr>
          <w:rFonts w:asciiTheme="majorHAnsi" w:eastAsia="Calibri" w:hAnsiTheme="majorHAnsi" w:cs="InterstateLight"/>
          <w:lang w:val="de-DE"/>
        </w:rPr>
        <w:t>talya</w:t>
      </w:r>
      <w:proofErr w:type="spellEnd"/>
    </w:p>
    <w:p w:rsidR="00E239DD" w:rsidRDefault="00E239DD" w:rsidP="00E239DD">
      <w:pPr>
        <w:spacing w:after="0" w:line="300" w:lineRule="exact"/>
        <w:rPr>
          <w:rFonts w:asciiTheme="majorHAnsi" w:eastAsia="Calibri" w:hAnsiTheme="majorHAnsi" w:cs="InterstateLight"/>
          <w:lang w:val="de-DE"/>
        </w:rPr>
      </w:pPr>
      <w:proofErr w:type="spellStart"/>
      <w:r w:rsidRPr="0003103B">
        <w:rPr>
          <w:rFonts w:asciiTheme="majorHAnsi" w:eastAsia="Calibri" w:hAnsiTheme="majorHAnsi" w:cs="InterstateLight"/>
          <w:b/>
          <w:color w:val="6E6F71"/>
          <w:lang w:val="en-US"/>
        </w:rPr>
        <w:t>Sunulan</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Bildirinin</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Adı</w:t>
      </w:r>
      <w:proofErr w:type="spellEnd"/>
      <w:r w:rsidRPr="009866B7">
        <w:rPr>
          <w:rFonts w:asciiTheme="majorHAnsi" w:eastAsia="Calibri" w:hAnsiTheme="majorHAnsi" w:cs="InterstateLight"/>
          <w:b/>
          <w:color w:val="6E6F71"/>
          <w:lang w:val="en-US"/>
        </w:rPr>
        <w:tab/>
      </w:r>
      <w:r w:rsidR="001560E7">
        <w:rPr>
          <w:rFonts w:asciiTheme="majorHAnsi" w:eastAsia="Calibri" w:hAnsiTheme="majorHAnsi" w:cs="InterstateLight"/>
          <w:b/>
          <w:color w:val="6E6F71"/>
          <w:lang w:val="en-US"/>
        </w:rPr>
        <w:t>: “</w:t>
      </w:r>
      <w:proofErr w:type="spellStart"/>
      <w:r w:rsidRPr="00616C06">
        <w:rPr>
          <w:rFonts w:asciiTheme="majorHAnsi" w:eastAsia="Calibri" w:hAnsiTheme="majorHAnsi" w:cs="InterstateLight"/>
          <w:lang w:val="de-DE"/>
        </w:rPr>
        <w:t>Informality</w:t>
      </w:r>
      <w:proofErr w:type="spellEnd"/>
      <w:r w:rsidRPr="00616C06">
        <w:rPr>
          <w:rFonts w:asciiTheme="majorHAnsi" w:eastAsia="Calibri" w:hAnsiTheme="majorHAnsi" w:cs="InterstateLight"/>
          <w:lang w:val="de-DE"/>
        </w:rPr>
        <w:t xml:space="preserve"> </w:t>
      </w:r>
      <w:proofErr w:type="spellStart"/>
      <w:r w:rsidR="003C517F" w:rsidRPr="00616C06">
        <w:rPr>
          <w:rFonts w:asciiTheme="majorHAnsi" w:eastAsia="Calibri" w:hAnsiTheme="majorHAnsi" w:cs="InterstateLight"/>
          <w:lang w:val="de-DE"/>
        </w:rPr>
        <w:t>through</w:t>
      </w:r>
      <w:proofErr w:type="spellEnd"/>
      <w:r w:rsidR="003C517F" w:rsidRPr="00616C06">
        <w:rPr>
          <w:rFonts w:asciiTheme="majorHAnsi" w:eastAsia="Calibri" w:hAnsiTheme="majorHAnsi" w:cs="InterstateLight"/>
          <w:lang w:val="de-DE"/>
        </w:rPr>
        <w:t xml:space="preserve"> </w:t>
      </w:r>
      <w:proofErr w:type="spellStart"/>
      <w:r w:rsidR="003C517F" w:rsidRPr="00616C06">
        <w:rPr>
          <w:rFonts w:asciiTheme="majorHAnsi" w:eastAsia="Calibri" w:hAnsiTheme="majorHAnsi" w:cs="InterstateLight"/>
          <w:lang w:val="de-DE"/>
        </w:rPr>
        <w:t>structral</w:t>
      </w:r>
      <w:proofErr w:type="spellEnd"/>
      <w:r w:rsidR="003C517F" w:rsidRPr="00616C06">
        <w:rPr>
          <w:rFonts w:asciiTheme="majorHAnsi" w:eastAsia="Calibri" w:hAnsiTheme="majorHAnsi" w:cs="InterstateLight"/>
          <w:lang w:val="de-DE"/>
        </w:rPr>
        <w:t xml:space="preserve"> </w:t>
      </w:r>
      <w:proofErr w:type="spellStart"/>
      <w:r w:rsidR="003C517F" w:rsidRPr="00616C06">
        <w:rPr>
          <w:rFonts w:asciiTheme="majorHAnsi" w:eastAsia="Calibri" w:hAnsiTheme="majorHAnsi" w:cs="InterstateLight"/>
          <w:lang w:val="de-DE"/>
        </w:rPr>
        <w:t>transformation</w:t>
      </w:r>
      <w:proofErr w:type="spellEnd"/>
      <w:proofErr w:type="gramStart"/>
      <w:r w:rsidR="0026592B">
        <w:rPr>
          <w:rFonts w:asciiTheme="majorHAnsi" w:eastAsia="Calibri" w:hAnsiTheme="majorHAnsi" w:cs="InterstateLight"/>
          <w:lang w:val="de-DE"/>
        </w:rPr>
        <w:t>.</w:t>
      </w:r>
      <w:r w:rsidR="001560E7">
        <w:rPr>
          <w:rFonts w:asciiTheme="majorHAnsi" w:eastAsia="Calibri" w:hAnsiTheme="majorHAnsi" w:cs="InterstateLight"/>
          <w:lang w:val="de-DE"/>
        </w:rPr>
        <w:t>“</w:t>
      </w:r>
      <w:proofErr w:type="gramEnd"/>
    </w:p>
    <w:p w:rsidR="00E239DD" w:rsidRPr="00BF6917" w:rsidRDefault="00E239DD" w:rsidP="008D4330">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
    <w:p w:rsidR="0016779E" w:rsidRPr="000F4693" w:rsidRDefault="0016779E" w:rsidP="008D4330">
      <w:pPr>
        <w:pStyle w:val="Default"/>
        <w:spacing w:line="300" w:lineRule="exact"/>
        <w:rPr>
          <w:rFonts w:asciiTheme="majorHAnsi" w:eastAsiaTheme="minorHAnsi" w:hAnsiTheme="majorHAnsi" w:cstheme="minorBidi"/>
          <w:b/>
          <w:color w:val="365F91" w:themeColor="accent1" w:themeShade="BF"/>
          <w:sz w:val="22"/>
          <w:szCs w:val="22"/>
          <w:lang w:eastAsia="ko-KR"/>
        </w:rPr>
      </w:pPr>
      <w:proofErr w:type="spellStart"/>
      <w:r w:rsidRPr="008D4330">
        <w:rPr>
          <w:rFonts w:asciiTheme="majorHAnsi" w:eastAsia="Calibri" w:hAnsiTheme="majorHAnsi" w:cs="InterstateLight"/>
          <w:b/>
          <w:color w:val="6E6F71"/>
          <w:sz w:val="22"/>
          <w:szCs w:val="22"/>
          <w:lang w:val="de-DE" w:eastAsia="en-US"/>
        </w:rPr>
        <w:t>Toplantının</w:t>
      </w:r>
      <w:proofErr w:type="spellEnd"/>
      <w:r w:rsidRPr="008D4330">
        <w:rPr>
          <w:rFonts w:asciiTheme="majorHAnsi" w:eastAsia="Calibri" w:hAnsiTheme="majorHAnsi" w:cs="InterstateLight"/>
          <w:b/>
          <w:color w:val="6E6F71"/>
          <w:sz w:val="22"/>
          <w:szCs w:val="22"/>
          <w:lang w:val="de-DE" w:eastAsia="en-US"/>
        </w:rPr>
        <w:t xml:space="preserve"> Adı</w:t>
      </w:r>
      <w:r w:rsidRPr="008D4330">
        <w:rPr>
          <w:rFonts w:asciiTheme="majorHAnsi" w:eastAsia="Calibri" w:hAnsiTheme="majorHAnsi" w:cs="InterstateLight"/>
          <w:b/>
          <w:color w:val="6E6F71"/>
          <w:sz w:val="22"/>
          <w:szCs w:val="22"/>
          <w:lang w:val="de-DE" w:eastAsia="en-US"/>
        </w:rPr>
        <w:tab/>
      </w:r>
      <w:r w:rsidRPr="008D4330">
        <w:rPr>
          <w:rFonts w:asciiTheme="majorHAnsi" w:eastAsia="Calibri" w:hAnsiTheme="majorHAnsi" w:cs="InterstateLight"/>
          <w:b/>
          <w:color w:val="6E6F71"/>
          <w:sz w:val="22"/>
          <w:szCs w:val="22"/>
          <w:lang w:val="de-DE" w:eastAsia="en-US"/>
        </w:rPr>
        <w:tab/>
        <w:t>:</w:t>
      </w:r>
      <w:r w:rsidRPr="000F4693">
        <w:rPr>
          <w:rFonts w:asciiTheme="majorHAnsi" w:eastAsiaTheme="minorHAnsi" w:hAnsiTheme="majorHAnsi" w:cstheme="minorBidi"/>
          <w:b/>
          <w:color w:val="365F91" w:themeColor="accent1" w:themeShade="BF"/>
          <w:sz w:val="22"/>
          <w:szCs w:val="22"/>
          <w:lang w:eastAsia="ko-KR"/>
        </w:rPr>
        <w:t xml:space="preserve"> </w:t>
      </w:r>
      <w:proofErr w:type="spellStart"/>
      <w:r w:rsidR="00616C06" w:rsidRPr="00D32829">
        <w:rPr>
          <w:rFonts w:asciiTheme="majorHAnsi" w:eastAsiaTheme="minorHAnsi" w:hAnsiTheme="majorHAnsi" w:cstheme="minorBidi"/>
          <w:b/>
          <w:color w:val="365F91" w:themeColor="accent1" w:themeShade="BF"/>
          <w:sz w:val="22"/>
          <w:szCs w:val="22"/>
          <w:lang w:eastAsia="ko-KR"/>
        </w:rPr>
        <w:t>Bilkent</w:t>
      </w:r>
      <w:proofErr w:type="spellEnd"/>
      <w:r w:rsidR="00616C06" w:rsidRPr="00D32829">
        <w:rPr>
          <w:rFonts w:asciiTheme="majorHAnsi" w:eastAsiaTheme="minorHAnsi" w:hAnsiTheme="majorHAnsi" w:cstheme="minorBidi"/>
          <w:b/>
          <w:color w:val="365F91" w:themeColor="accent1" w:themeShade="BF"/>
          <w:sz w:val="22"/>
          <w:szCs w:val="22"/>
          <w:lang w:eastAsia="ko-KR"/>
        </w:rPr>
        <w:t xml:space="preserve"> University Departmental Seminars</w:t>
      </w:r>
    </w:p>
    <w:p w:rsidR="0016779E" w:rsidRPr="009866B7" w:rsidRDefault="0016779E" w:rsidP="008D4330">
      <w:pPr>
        <w:pStyle w:val="Default"/>
        <w:spacing w:line="300" w:lineRule="exact"/>
        <w:rPr>
          <w:rFonts w:asciiTheme="majorHAnsi" w:eastAsia="Calibri" w:hAnsiTheme="majorHAnsi" w:cs="InterstateLight"/>
          <w:b/>
          <w:color w:val="6E6F71"/>
          <w:sz w:val="22"/>
          <w:szCs w:val="22"/>
          <w:lang w:eastAsia="en-US"/>
        </w:rPr>
      </w:pPr>
      <w:proofErr w:type="spellStart"/>
      <w:r w:rsidRPr="0003103B">
        <w:rPr>
          <w:rFonts w:asciiTheme="majorHAnsi" w:eastAsia="Calibri" w:hAnsiTheme="majorHAnsi" w:cs="InterstateLight"/>
          <w:b/>
          <w:color w:val="6E6F71"/>
          <w:sz w:val="22"/>
          <w:szCs w:val="22"/>
          <w:lang w:eastAsia="en-US"/>
        </w:rPr>
        <w:t>Katılan</w:t>
      </w:r>
      <w:proofErr w:type="spellEnd"/>
      <w:r w:rsidRPr="0003103B">
        <w:rPr>
          <w:rFonts w:asciiTheme="majorHAnsi" w:eastAsia="Calibri" w:hAnsiTheme="majorHAnsi" w:cs="InterstateLight"/>
          <w:b/>
          <w:color w:val="6E6F71"/>
          <w:sz w:val="22"/>
          <w:szCs w:val="22"/>
          <w:lang w:eastAsia="en-US"/>
        </w:rPr>
        <w:t xml:space="preserve"> </w:t>
      </w:r>
      <w:proofErr w:type="spellStart"/>
      <w:r w:rsidRPr="0003103B">
        <w:rPr>
          <w:rFonts w:asciiTheme="majorHAnsi" w:eastAsia="Calibri" w:hAnsiTheme="majorHAnsi" w:cs="InterstateLight"/>
          <w:b/>
          <w:color w:val="6E6F71"/>
          <w:sz w:val="22"/>
          <w:szCs w:val="22"/>
          <w:lang w:eastAsia="en-US"/>
        </w:rPr>
        <w:t>Merkez</w:t>
      </w:r>
      <w:proofErr w:type="spellEnd"/>
      <w:r w:rsidRPr="0003103B">
        <w:rPr>
          <w:rFonts w:asciiTheme="majorHAnsi" w:eastAsia="Calibri" w:hAnsiTheme="majorHAnsi" w:cs="InterstateLight"/>
          <w:b/>
          <w:color w:val="6E6F71"/>
          <w:sz w:val="22"/>
          <w:szCs w:val="22"/>
          <w:lang w:eastAsia="en-US"/>
        </w:rPr>
        <w:t xml:space="preserve"> </w:t>
      </w:r>
      <w:proofErr w:type="spellStart"/>
      <w:r w:rsidRPr="0003103B">
        <w:rPr>
          <w:rFonts w:asciiTheme="majorHAnsi" w:eastAsia="Calibri" w:hAnsiTheme="majorHAnsi" w:cs="InterstateLight"/>
          <w:b/>
          <w:color w:val="6E6F71"/>
          <w:sz w:val="22"/>
          <w:szCs w:val="22"/>
          <w:lang w:eastAsia="en-US"/>
        </w:rPr>
        <w:t>Üyesi</w:t>
      </w:r>
      <w:proofErr w:type="spellEnd"/>
      <w:r w:rsidRPr="0003103B">
        <w:rPr>
          <w:rFonts w:asciiTheme="majorHAnsi" w:eastAsia="Calibri" w:hAnsiTheme="majorHAnsi" w:cs="InterstateLight"/>
          <w:b/>
          <w:color w:val="6E6F71"/>
          <w:lang w:eastAsia="en-US"/>
        </w:rPr>
        <w:tab/>
      </w:r>
      <w:r w:rsidRPr="00E36628">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616C06" w:rsidRPr="00A23D18">
        <w:rPr>
          <w:rFonts w:asciiTheme="majorHAnsi" w:eastAsia="Calibri" w:hAnsiTheme="majorHAnsi" w:cs="InterstateLight"/>
          <w:color w:val="auto"/>
          <w:sz w:val="22"/>
          <w:szCs w:val="22"/>
          <w:lang w:val="de-DE" w:eastAsia="en-US"/>
        </w:rPr>
        <w:t>Ceyhun Elgin</w:t>
      </w:r>
    </w:p>
    <w:p w:rsidR="0016779E" w:rsidRPr="009866B7" w:rsidRDefault="0016779E" w:rsidP="008D4330">
      <w:pPr>
        <w:autoSpaceDE w:val="0"/>
        <w:autoSpaceDN w:val="0"/>
        <w:adjustRightInd w:val="0"/>
        <w:spacing w:after="0" w:line="300" w:lineRule="exact"/>
        <w:ind w:left="2124" w:hanging="2124"/>
        <w:rPr>
          <w:rFonts w:asciiTheme="majorHAnsi" w:eastAsia="Calibri" w:hAnsiTheme="majorHAnsi" w:cs="InterstateLight"/>
          <w:b/>
          <w:color w:val="6E6F71"/>
          <w:lang w:val="en-US"/>
        </w:rPr>
      </w:pPr>
      <w:proofErr w:type="spellStart"/>
      <w:r w:rsidRPr="0003103B">
        <w:rPr>
          <w:rFonts w:asciiTheme="majorHAnsi" w:eastAsia="Calibri" w:hAnsiTheme="majorHAnsi" w:cs="InterstateLight"/>
          <w:b/>
          <w:color w:val="6E6F71"/>
          <w:lang w:val="en-US"/>
        </w:rPr>
        <w:t>Tarih</w:t>
      </w:r>
      <w:proofErr w:type="spellEnd"/>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16C06" w:rsidRPr="00616C06">
        <w:rPr>
          <w:rFonts w:asciiTheme="majorHAnsi" w:eastAsia="Calibri" w:hAnsiTheme="majorHAnsi" w:cs="InterstateLight"/>
          <w:lang w:val="de-DE"/>
        </w:rPr>
        <w:t xml:space="preserve">20 </w:t>
      </w:r>
      <w:proofErr w:type="spellStart"/>
      <w:r w:rsidR="00616C06" w:rsidRPr="00616C06">
        <w:rPr>
          <w:rFonts w:asciiTheme="majorHAnsi" w:eastAsia="Calibri" w:hAnsiTheme="majorHAnsi" w:cs="InterstateLight"/>
          <w:lang w:val="de-DE"/>
        </w:rPr>
        <w:t>Ekim</w:t>
      </w:r>
      <w:proofErr w:type="spellEnd"/>
      <w:r w:rsidR="00616C06" w:rsidRPr="00616C06">
        <w:rPr>
          <w:rFonts w:asciiTheme="majorHAnsi" w:eastAsia="Calibri" w:hAnsiTheme="majorHAnsi" w:cs="InterstateLight"/>
          <w:lang w:val="de-DE"/>
        </w:rPr>
        <w:t xml:space="preserve"> 2013</w:t>
      </w:r>
    </w:p>
    <w:p w:rsidR="0016779E" w:rsidRPr="00F73FDB" w:rsidRDefault="0016779E" w:rsidP="008D4330">
      <w:pPr>
        <w:autoSpaceDE w:val="0"/>
        <w:autoSpaceDN w:val="0"/>
        <w:adjustRightInd w:val="0"/>
        <w:spacing w:after="0" w:line="300" w:lineRule="exact"/>
        <w:rPr>
          <w:rFonts w:asciiTheme="majorHAnsi" w:eastAsia="Calibri" w:hAnsiTheme="majorHAnsi" w:cs="InterstateLight"/>
          <w:lang w:val="de-DE"/>
        </w:rPr>
      </w:pPr>
      <w:proofErr w:type="spellStart"/>
      <w:r w:rsidRPr="0003103B">
        <w:rPr>
          <w:rFonts w:asciiTheme="majorHAnsi" w:eastAsia="Calibri" w:hAnsiTheme="majorHAnsi" w:cs="InterstateLight"/>
          <w:b/>
          <w:color w:val="6E6F71"/>
          <w:lang w:val="en-US"/>
        </w:rPr>
        <w:t>Düzenlendiği</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Yer</w:t>
      </w:r>
      <w:proofErr w:type="spellEnd"/>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16C06">
        <w:rPr>
          <w:rFonts w:asciiTheme="majorHAnsi" w:eastAsia="Calibri" w:hAnsiTheme="majorHAnsi" w:cs="InterstateLight"/>
          <w:lang w:val="de-DE"/>
        </w:rPr>
        <w:t>Ankara</w:t>
      </w:r>
    </w:p>
    <w:p w:rsidR="00885D98" w:rsidRDefault="0016779E" w:rsidP="008D4330">
      <w:pPr>
        <w:spacing w:after="0" w:line="300" w:lineRule="exact"/>
        <w:rPr>
          <w:rFonts w:asciiTheme="majorHAnsi" w:eastAsia="Calibri" w:hAnsiTheme="majorHAnsi" w:cs="InterstateLight"/>
          <w:lang w:val="de-DE"/>
        </w:rPr>
      </w:pPr>
      <w:proofErr w:type="spellStart"/>
      <w:r w:rsidRPr="0003103B">
        <w:rPr>
          <w:rFonts w:asciiTheme="majorHAnsi" w:eastAsia="Calibri" w:hAnsiTheme="majorHAnsi" w:cs="InterstateLight"/>
          <w:b/>
          <w:color w:val="6E6F71"/>
          <w:lang w:val="en-US"/>
        </w:rPr>
        <w:t>Sunulan</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Bildirinin</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Adı</w:t>
      </w:r>
      <w:proofErr w:type="spellEnd"/>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1560E7">
        <w:rPr>
          <w:rFonts w:asciiTheme="majorHAnsi" w:eastAsia="Calibri" w:hAnsiTheme="majorHAnsi" w:cs="InterstateLight"/>
          <w:b/>
          <w:color w:val="6E6F71"/>
          <w:lang w:val="en-US"/>
        </w:rPr>
        <w:t>“</w:t>
      </w:r>
      <w:r w:rsidR="00616C06" w:rsidRPr="00616C06">
        <w:rPr>
          <w:rFonts w:asciiTheme="majorHAnsi" w:eastAsia="Calibri" w:hAnsiTheme="majorHAnsi" w:cs="InterstateLight"/>
          <w:lang w:val="de-DE"/>
        </w:rPr>
        <w:t xml:space="preserve">Shadow </w:t>
      </w:r>
      <w:proofErr w:type="spellStart"/>
      <w:r w:rsidR="003C517F" w:rsidRPr="00616C06">
        <w:rPr>
          <w:rFonts w:asciiTheme="majorHAnsi" w:eastAsia="Calibri" w:hAnsiTheme="majorHAnsi" w:cs="InterstateLight"/>
          <w:lang w:val="de-DE"/>
        </w:rPr>
        <w:t>economy</w:t>
      </w:r>
      <w:proofErr w:type="spellEnd"/>
      <w:r w:rsidR="003C517F" w:rsidRPr="00616C06">
        <w:rPr>
          <w:rFonts w:asciiTheme="majorHAnsi" w:eastAsia="Calibri" w:hAnsiTheme="majorHAnsi" w:cs="InterstateLight"/>
          <w:lang w:val="de-DE"/>
        </w:rPr>
        <w:t xml:space="preserve"> all </w:t>
      </w:r>
      <w:proofErr w:type="spellStart"/>
      <w:r w:rsidR="003C517F" w:rsidRPr="00616C06">
        <w:rPr>
          <w:rFonts w:asciiTheme="majorHAnsi" w:eastAsia="Calibri" w:hAnsiTheme="majorHAnsi" w:cs="InterstateLight"/>
          <w:lang w:val="de-DE"/>
        </w:rPr>
        <w:t>around</w:t>
      </w:r>
      <w:proofErr w:type="spellEnd"/>
      <w:r w:rsidR="003C517F" w:rsidRPr="00616C06">
        <w:rPr>
          <w:rFonts w:asciiTheme="majorHAnsi" w:eastAsia="Calibri" w:hAnsiTheme="majorHAnsi" w:cs="InterstateLight"/>
          <w:lang w:val="de-DE"/>
        </w:rPr>
        <w:t xml:space="preserve"> </w:t>
      </w:r>
      <w:proofErr w:type="spellStart"/>
      <w:r w:rsidR="003C517F" w:rsidRPr="00616C06">
        <w:rPr>
          <w:rFonts w:asciiTheme="majorHAnsi" w:eastAsia="Calibri" w:hAnsiTheme="majorHAnsi" w:cs="InterstateLight"/>
          <w:lang w:val="de-DE"/>
        </w:rPr>
        <w:t>the</w:t>
      </w:r>
      <w:proofErr w:type="spellEnd"/>
      <w:r w:rsidR="003C517F" w:rsidRPr="00616C06">
        <w:rPr>
          <w:rFonts w:asciiTheme="majorHAnsi" w:eastAsia="Calibri" w:hAnsiTheme="majorHAnsi" w:cs="InterstateLight"/>
          <w:lang w:val="de-DE"/>
        </w:rPr>
        <w:t xml:space="preserve"> </w:t>
      </w:r>
      <w:proofErr w:type="spellStart"/>
      <w:r w:rsidR="003C517F" w:rsidRPr="00616C06">
        <w:rPr>
          <w:rFonts w:asciiTheme="majorHAnsi" w:eastAsia="Calibri" w:hAnsiTheme="majorHAnsi" w:cs="InterstateLight"/>
          <w:lang w:val="de-DE"/>
        </w:rPr>
        <w:t>world</w:t>
      </w:r>
      <w:proofErr w:type="spellEnd"/>
      <w:r w:rsidR="00616C06" w:rsidRPr="00616C06">
        <w:rPr>
          <w:rFonts w:asciiTheme="majorHAnsi" w:eastAsia="Calibri" w:hAnsiTheme="majorHAnsi" w:cs="InterstateLight"/>
          <w:lang w:val="de-DE"/>
        </w:rPr>
        <w:t xml:space="preserve">: Model </w:t>
      </w:r>
      <w:proofErr w:type="spellStart"/>
      <w:r w:rsidR="003C517F" w:rsidRPr="00616C06">
        <w:rPr>
          <w:rFonts w:asciiTheme="majorHAnsi" w:eastAsia="Calibri" w:hAnsiTheme="majorHAnsi" w:cs="InterstateLight"/>
          <w:lang w:val="de-DE"/>
        </w:rPr>
        <w:t>based</w:t>
      </w:r>
      <w:proofErr w:type="spellEnd"/>
    </w:p>
    <w:p w:rsidR="0016779E" w:rsidRPr="00F73FDB" w:rsidRDefault="003C517F" w:rsidP="00885D98">
      <w:pPr>
        <w:spacing w:after="0" w:line="300" w:lineRule="exact"/>
        <w:ind w:left="1416" w:firstLine="708"/>
        <w:rPr>
          <w:rFonts w:asciiTheme="majorHAnsi" w:eastAsia="Calibri" w:hAnsiTheme="majorHAnsi" w:cs="InterstateLight"/>
          <w:lang w:val="de-DE"/>
        </w:rPr>
      </w:pPr>
      <w:r>
        <w:rPr>
          <w:rFonts w:asciiTheme="majorHAnsi" w:eastAsia="Calibri" w:hAnsiTheme="majorHAnsi" w:cs="InterstateLight"/>
          <w:lang w:val="de-DE"/>
        </w:rPr>
        <w:t xml:space="preserve">               </w:t>
      </w:r>
      <w:r w:rsidRPr="00616C06">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roofErr w:type="spellStart"/>
      <w:r w:rsidRPr="00616C06">
        <w:rPr>
          <w:rFonts w:asciiTheme="majorHAnsi" w:eastAsia="Calibri" w:hAnsiTheme="majorHAnsi" w:cs="InterstateLight"/>
          <w:lang w:val="de-DE"/>
        </w:rPr>
        <w:t>estimates</w:t>
      </w:r>
      <w:proofErr w:type="spellEnd"/>
      <w:r>
        <w:rPr>
          <w:rFonts w:asciiTheme="majorHAnsi" w:eastAsia="Calibri" w:hAnsiTheme="majorHAnsi" w:cs="InterstateLight"/>
          <w:lang w:val="de-DE"/>
        </w:rPr>
        <w:t>.</w:t>
      </w:r>
      <w:r w:rsidR="00AE1743">
        <w:rPr>
          <w:rFonts w:asciiTheme="majorHAnsi" w:eastAsia="Calibri" w:hAnsiTheme="majorHAnsi" w:cs="InterstateLight"/>
          <w:lang w:val="de-DE"/>
        </w:rPr>
        <w:t>“</w:t>
      </w:r>
    </w:p>
    <w:p w:rsidR="001658AF" w:rsidRPr="008D4330" w:rsidRDefault="001658AF" w:rsidP="008D4330">
      <w:pPr>
        <w:pStyle w:val="Default"/>
        <w:spacing w:line="300" w:lineRule="exact"/>
        <w:rPr>
          <w:rFonts w:asciiTheme="majorHAnsi" w:eastAsia="Calibri" w:hAnsiTheme="majorHAnsi" w:cs="InterstateLight"/>
          <w:b/>
          <w:color w:val="6E6F71"/>
          <w:sz w:val="22"/>
          <w:szCs w:val="22"/>
          <w:lang w:val="de-DE" w:eastAsia="en-US"/>
        </w:rPr>
      </w:pPr>
    </w:p>
    <w:p w:rsidR="00191829" w:rsidRPr="000F4693" w:rsidRDefault="00191829" w:rsidP="008D4330">
      <w:pPr>
        <w:pStyle w:val="Default"/>
        <w:spacing w:line="300" w:lineRule="exact"/>
        <w:rPr>
          <w:rFonts w:asciiTheme="majorHAnsi" w:eastAsiaTheme="minorHAnsi" w:hAnsiTheme="majorHAnsi" w:cstheme="minorBidi"/>
          <w:b/>
          <w:color w:val="365F91" w:themeColor="accent1" w:themeShade="BF"/>
          <w:sz w:val="22"/>
          <w:szCs w:val="22"/>
          <w:lang w:eastAsia="ko-KR"/>
        </w:rPr>
      </w:pPr>
      <w:proofErr w:type="spellStart"/>
      <w:r w:rsidRPr="008D4330">
        <w:rPr>
          <w:rFonts w:asciiTheme="majorHAnsi" w:eastAsia="Calibri" w:hAnsiTheme="majorHAnsi" w:cs="InterstateLight"/>
          <w:b/>
          <w:color w:val="6E6F71"/>
          <w:sz w:val="22"/>
          <w:szCs w:val="22"/>
          <w:lang w:val="de-DE" w:eastAsia="en-US"/>
        </w:rPr>
        <w:t>Toplantının</w:t>
      </w:r>
      <w:proofErr w:type="spellEnd"/>
      <w:r w:rsidRPr="008D4330">
        <w:rPr>
          <w:rFonts w:asciiTheme="majorHAnsi" w:eastAsia="Calibri" w:hAnsiTheme="majorHAnsi" w:cs="InterstateLight"/>
          <w:b/>
          <w:color w:val="6E6F71"/>
          <w:sz w:val="22"/>
          <w:szCs w:val="22"/>
          <w:lang w:val="de-DE" w:eastAsia="en-US"/>
        </w:rPr>
        <w:t xml:space="preserve"> Adı</w:t>
      </w:r>
      <w:r w:rsidRPr="008D4330">
        <w:rPr>
          <w:rFonts w:asciiTheme="majorHAnsi" w:eastAsia="Calibri" w:hAnsiTheme="majorHAnsi" w:cs="InterstateLight"/>
          <w:b/>
          <w:color w:val="6E6F71"/>
          <w:sz w:val="22"/>
          <w:szCs w:val="22"/>
          <w:lang w:val="de-DE" w:eastAsia="en-US"/>
        </w:rPr>
        <w:tab/>
      </w:r>
      <w:r w:rsidRPr="008D4330">
        <w:rPr>
          <w:rFonts w:asciiTheme="majorHAnsi" w:eastAsia="Calibri" w:hAnsiTheme="majorHAnsi" w:cs="InterstateLight"/>
          <w:b/>
          <w:color w:val="6E6F71"/>
          <w:sz w:val="22"/>
          <w:szCs w:val="22"/>
          <w:lang w:val="de-DE" w:eastAsia="en-US"/>
        </w:rPr>
        <w:tab/>
        <w:t>:</w:t>
      </w:r>
      <w:r w:rsidRPr="000F4693">
        <w:rPr>
          <w:rFonts w:asciiTheme="majorHAnsi" w:eastAsiaTheme="minorHAnsi" w:hAnsiTheme="majorHAnsi" w:cstheme="minorBidi"/>
          <w:b/>
          <w:color w:val="365F91" w:themeColor="accent1" w:themeShade="BF"/>
          <w:sz w:val="22"/>
          <w:szCs w:val="22"/>
          <w:lang w:eastAsia="ko-KR"/>
        </w:rPr>
        <w:t xml:space="preserve"> </w:t>
      </w:r>
      <w:r w:rsidRPr="00D32829">
        <w:rPr>
          <w:rFonts w:asciiTheme="majorHAnsi" w:eastAsiaTheme="minorHAnsi" w:hAnsiTheme="majorHAnsi" w:cstheme="minorBidi"/>
          <w:b/>
          <w:color w:val="365F91" w:themeColor="accent1" w:themeShade="BF"/>
          <w:sz w:val="22"/>
          <w:szCs w:val="22"/>
          <w:lang w:eastAsia="ko-KR"/>
        </w:rPr>
        <w:t>ESEE 2013</w:t>
      </w:r>
    </w:p>
    <w:p w:rsidR="00191829" w:rsidRPr="00A23D18" w:rsidRDefault="00191829" w:rsidP="008D4330">
      <w:pPr>
        <w:pStyle w:val="Default"/>
        <w:spacing w:line="300" w:lineRule="exact"/>
        <w:rPr>
          <w:rFonts w:asciiTheme="majorHAnsi" w:eastAsia="Calibri" w:hAnsiTheme="majorHAnsi" w:cs="InterstateLight"/>
          <w:color w:val="auto"/>
          <w:sz w:val="22"/>
          <w:szCs w:val="22"/>
          <w:lang w:val="de-DE" w:eastAsia="en-US"/>
        </w:rPr>
      </w:pPr>
      <w:proofErr w:type="spellStart"/>
      <w:r w:rsidRPr="0003103B">
        <w:rPr>
          <w:rFonts w:asciiTheme="majorHAnsi" w:eastAsia="Calibri" w:hAnsiTheme="majorHAnsi" w:cs="InterstateLight"/>
          <w:b/>
          <w:color w:val="6E6F71"/>
          <w:sz w:val="22"/>
          <w:szCs w:val="22"/>
          <w:lang w:eastAsia="en-US"/>
        </w:rPr>
        <w:t>Katılan</w:t>
      </w:r>
      <w:proofErr w:type="spellEnd"/>
      <w:r w:rsidRPr="0003103B">
        <w:rPr>
          <w:rFonts w:asciiTheme="majorHAnsi" w:eastAsia="Calibri" w:hAnsiTheme="majorHAnsi" w:cs="InterstateLight"/>
          <w:b/>
          <w:color w:val="6E6F71"/>
          <w:sz w:val="22"/>
          <w:szCs w:val="22"/>
          <w:lang w:eastAsia="en-US"/>
        </w:rPr>
        <w:t xml:space="preserve"> </w:t>
      </w:r>
      <w:proofErr w:type="spellStart"/>
      <w:r w:rsidRPr="0003103B">
        <w:rPr>
          <w:rFonts w:asciiTheme="majorHAnsi" w:eastAsia="Calibri" w:hAnsiTheme="majorHAnsi" w:cs="InterstateLight"/>
          <w:b/>
          <w:color w:val="6E6F71"/>
          <w:sz w:val="22"/>
          <w:szCs w:val="22"/>
          <w:lang w:eastAsia="en-US"/>
        </w:rPr>
        <w:t>Merkez</w:t>
      </w:r>
      <w:proofErr w:type="spellEnd"/>
      <w:r w:rsidRPr="0003103B">
        <w:rPr>
          <w:rFonts w:asciiTheme="majorHAnsi" w:eastAsia="Calibri" w:hAnsiTheme="majorHAnsi" w:cs="InterstateLight"/>
          <w:b/>
          <w:color w:val="6E6F71"/>
          <w:sz w:val="22"/>
          <w:szCs w:val="22"/>
          <w:lang w:eastAsia="en-US"/>
        </w:rPr>
        <w:t xml:space="preserve"> </w:t>
      </w:r>
      <w:proofErr w:type="spellStart"/>
      <w:r w:rsidRPr="0003103B">
        <w:rPr>
          <w:rFonts w:asciiTheme="majorHAnsi" w:eastAsia="Calibri" w:hAnsiTheme="majorHAnsi" w:cs="InterstateLight"/>
          <w:b/>
          <w:color w:val="6E6F71"/>
          <w:sz w:val="22"/>
          <w:szCs w:val="22"/>
          <w:lang w:eastAsia="en-US"/>
        </w:rPr>
        <w:t>Üyesi</w:t>
      </w:r>
      <w:proofErr w:type="spellEnd"/>
      <w:r w:rsidRPr="0003103B">
        <w:rPr>
          <w:rFonts w:asciiTheme="majorHAnsi" w:eastAsia="Calibri" w:hAnsiTheme="majorHAnsi" w:cs="InterstateLight"/>
          <w:b/>
          <w:color w:val="6E6F71"/>
          <w:lang w:eastAsia="en-US"/>
        </w:rPr>
        <w:tab/>
      </w:r>
      <w:r w:rsidRPr="00E36628">
        <w:rPr>
          <w:rFonts w:asciiTheme="majorHAnsi" w:eastAsia="Calibri" w:hAnsiTheme="majorHAnsi" w:cs="InterstateLight"/>
          <w:b/>
          <w:color w:val="6E6F71"/>
          <w:sz w:val="22"/>
          <w:szCs w:val="22"/>
          <w:lang w:val="de-DE" w:eastAsia="en-US"/>
        </w:rPr>
        <w:t>:</w:t>
      </w:r>
      <w:r w:rsidR="0081785B">
        <w:rPr>
          <w:rFonts w:asciiTheme="majorHAnsi" w:eastAsia="Calibri" w:hAnsiTheme="majorHAnsi" w:cs="InterstateLight"/>
          <w:b/>
          <w:color w:val="6E6F71"/>
          <w:sz w:val="22"/>
          <w:szCs w:val="22"/>
          <w:lang w:val="de-DE" w:eastAsia="en-US"/>
        </w:rPr>
        <w:t xml:space="preserve"> </w:t>
      </w:r>
      <w:proofErr w:type="spellStart"/>
      <w:r w:rsidRPr="00A23D18">
        <w:rPr>
          <w:rFonts w:asciiTheme="majorHAnsi" w:eastAsia="Calibri" w:hAnsiTheme="majorHAnsi" w:cs="InterstateLight"/>
          <w:color w:val="auto"/>
          <w:sz w:val="22"/>
          <w:szCs w:val="22"/>
          <w:lang w:val="de-DE" w:eastAsia="en-US"/>
        </w:rPr>
        <w:t>Begüm</w:t>
      </w:r>
      <w:proofErr w:type="spellEnd"/>
      <w:r w:rsidRPr="00A23D18">
        <w:rPr>
          <w:rFonts w:asciiTheme="majorHAnsi" w:eastAsia="Calibri" w:hAnsiTheme="majorHAnsi" w:cs="InterstateLight"/>
          <w:color w:val="auto"/>
          <w:sz w:val="22"/>
          <w:szCs w:val="22"/>
          <w:lang w:val="de-DE" w:eastAsia="en-US"/>
        </w:rPr>
        <w:t xml:space="preserve"> </w:t>
      </w:r>
      <w:proofErr w:type="spellStart"/>
      <w:r w:rsidRPr="00A23D18">
        <w:rPr>
          <w:rFonts w:asciiTheme="majorHAnsi" w:eastAsia="Calibri" w:hAnsiTheme="majorHAnsi" w:cs="InterstateLight"/>
          <w:color w:val="auto"/>
          <w:sz w:val="22"/>
          <w:szCs w:val="22"/>
          <w:lang w:val="de-DE" w:eastAsia="en-US"/>
        </w:rPr>
        <w:t>Özkaynak</w:t>
      </w:r>
      <w:proofErr w:type="spellEnd"/>
    </w:p>
    <w:p w:rsidR="00191829" w:rsidRPr="009866B7" w:rsidRDefault="00191829" w:rsidP="008D4330">
      <w:pPr>
        <w:autoSpaceDE w:val="0"/>
        <w:autoSpaceDN w:val="0"/>
        <w:adjustRightInd w:val="0"/>
        <w:spacing w:after="0" w:line="300" w:lineRule="exact"/>
        <w:ind w:left="2124" w:hanging="2124"/>
        <w:rPr>
          <w:rFonts w:asciiTheme="majorHAnsi" w:eastAsia="Calibri" w:hAnsiTheme="majorHAnsi" w:cs="InterstateLight"/>
          <w:b/>
          <w:color w:val="6E6F71"/>
          <w:lang w:val="en-US"/>
        </w:rPr>
      </w:pPr>
      <w:proofErr w:type="spellStart"/>
      <w:r w:rsidRPr="0003103B">
        <w:rPr>
          <w:rFonts w:asciiTheme="majorHAnsi" w:eastAsia="Calibri" w:hAnsiTheme="majorHAnsi" w:cs="InterstateLight"/>
          <w:b/>
          <w:color w:val="6E6F71"/>
          <w:lang w:val="en-US"/>
        </w:rPr>
        <w:t>Tarih</w:t>
      </w:r>
      <w:proofErr w:type="spellEnd"/>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616C06">
        <w:rPr>
          <w:rFonts w:asciiTheme="majorHAnsi" w:eastAsia="Calibri" w:hAnsiTheme="majorHAnsi" w:cs="InterstateLight"/>
          <w:lang w:val="de-DE"/>
        </w:rPr>
        <w:t>Haziran</w:t>
      </w:r>
      <w:proofErr w:type="spellEnd"/>
      <w:r w:rsidRPr="00616C06">
        <w:rPr>
          <w:rFonts w:asciiTheme="majorHAnsi" w:eastAsia="Calibri" w:hAnsiTheme="majorHAnsi" w:cs="InterstateLight"/>
          <w:lang w:val="de-DE"/>
        </w:rPr>
        <w:t xml:space="preserve"> 2013</w:t>
      </w:r>
    </w:p>
    <w:p w:rsidR="00191829" w:rsidRPr="00F73FDB" w:rsidRDefault="00191829" w:rsidP="008D4330">
      <w:pPr>
        <w:autoSpaceDE w:val="0"/>
        <w:autoSpaceDN w:val="0"/>
        <w:adjustRightInd w:val="0"/>
        <w:spacing w:after="0" w:line="300" w:lineRule="exact"/>
        <w:rPr>
          <w:rFonts w:asciiTheme="majorHAnsi" w:eastAsia="Calibri" w:hAnsiTheme="majorHAnsi" w:cs="InterstateLight"/>
          <w:lang w:val="de-DE"/>
        </w:rPr>
      </w:pPr>
      <w:proofErr w:type="spellStart"/>
      <w:r w:rsidRPr="0003103B">
        <w:rPr>
          <w:rFonts w:asciiTheme="majorHAnsi" w:eastAsia="Calibri" w:hAnsiTheme="majorHAnsi" w:cs="InterstateLight"/>
          <w:b/>
          <w:color w:val="6E6F71"/>
          <w:lang w:val="en-US"/>
        </w:rPr>
        <w:t>Düzenlendiği</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Yer</w:t>
      </w:r>
      <w:proofErr w:type="spellEnd"/>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616C06">
        <w:rPr>
          <w:rFonts w:asciiTheme="majorHAnsi" w:eastAsia="Calibri" w:hAnsiTheme="majorHAnsi" w:cs="InterstateLight"/>
          <w:lang w:val="de-DE"/>
        </w:rPr>
        <w:t xml:space="preserve">Lille, </w:t>
      </w:r>
      <w:proofErr w:type="spellStart"/>
      <w:r w:rsidRPr="00616C06">
        <w:rPr>
          <w:rFonts w:asciiTheme="majorHAnsi" w:eastAsia="Calibri" w:hAnsiTheme="majorHAnsi" w:cs="InterstateLight"/>
          <w:lang w:val="de-DE"/>
        </w:rPr>
        <w:t>Fransa</w:t>
      </w:r>
      <w:proofErr w:type="spellEnd"/>
    </w:p>
    <w:p w:rsidR="00191829" w:rsidRDefault="00191829" w:rsidP="008D4330">
      <w:pPr>
        <w:spacing w:after="0" w:line="300" w:lineRule="exact"/>
        <w:rPr>
          <w:rFonts w:asciiTheme="majorHAnsi" w:eastAsia="Calibri" w:hAnsiTheme="majorHAnsi" w:cs="InterstateLight"/>
          <w:lang w:val="de-DE"/>
        </w:rPr>
      </w:pPr>
      <w:proofErr w:type="spellStart"/>
      <w:r w:rsidRPr="0003103B">
        <w:rPr>
          <w:rFonts w:asciiTheme="majorHAnsi" w:eastAsia="Calibri" w:hAnsiTheme="majorHAnsi" w:cs="InterstateLight"/>
          <w:b/>
          <w:color w:val="6E6F71"/>
          <w:lang w:val="en-US"/>
        </w:rPr>
        <w:t>Sunulan</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Bildirinin</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Adı</w:t>
      </w:r>
      <w:proofErr w:type="spellEnd"/>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E1743">
        <w:rPr>
          <w:rFonts w:asciiTheme="majorHAnsi" w:eastAsia="Calibri" w:hAnsiTheme="majorHAnsi" w:cs="InterstateLight"/>
          <w:b/>
          <w:color w:val="6E6F71"/>
          <w:lang w:val="en-US"/>
        </w:rPr>
        <w:t>“</w:t>
      </w:r>
      <w:r w:rsidRPr="00616C06">
        <w:rPr>
          <w:rFonts w:asciiTheme="majorHAnsi" w:eastAsia="Calibri" w:hAnsiTheme="majorHAnsi" w:cs="InterstateLight"/>
          <w:lang w:val="de-DE"/>
        </w:rPr>
        <w:t xml:space="preserve">Mining </w:t>
      </w:r>
      <w:proofErr w:type="spellStart"/>
      <w:r w:rsidRPr="00616C06">
        <w:rPr>
          <w:rFonts w:asciiTheme="majorHAnsi" w:eastAsia="Calibri" w:hAnsiTheme="majorHAnsi" w:cs="InterstateLight"/>
          <w:lang w:val="de-DE"/>
        </w:rPr>
        <w:t>conflicts</w:t>
      </w:r>
      <w:proofErr w:type="spellEnd"/>
      <w:r w:rsidRPr="00616C06">
        <w:rPr>
          <w:rFonts w:asciiTheme="majorHAnsi" w:eastAsia="Calibri" w:hAnsiTheme="majorHAnsi" w:cs="InterstateLight"/>
          <w:lang w:val="de-DE"/>
        </w:rPr>
        <w:t xml:space="preserve"> at </w:t>
      </w:r>
      <w:proofErr w:type="spellStart"/>
      <w:r w:rsidRPr="00616C06">
        <w:rPr>
          <w:rFonts w:asciiTheme="majorHAnsi" w:eastAsia="Calibri" w:hAnsiTheme="majorHAnsi" w:cs="InterstateLight"/>
          <w:lang w:val="de-DE"/>
        </w:rPr>
        <w:t>the</w:t>
      </w:r>
      <w:proofErr w:type="spellEnd"/>
      <w:r w:rsidRPr="00616C06">
        <w:rPr>
          <w:rFonts w:asciiTheme="majorHAnsi" w:eastAsia="Calibri" w:hAnsiTheme="majorHAnsi" w:cs="InterstateLight"/>
          <w:lang w:val="de-DE"/>
        </w:rPr>
        <w:t xml:space="preserve"> </w:t>
      </w:r>
      <w:proofErr w:type="spellStart"/>
      <w:r w:rsidRPr="00616C06">
        <w:rPr>
          <w:rFonts w:asciiTheme="majorHAnsi" w:eastAsia="Calibri" w:hAnsiTheme="majorHAnsi" w:cs="InterstateLight"/>
          <w:lang w:val="de-DE"/>
        </w:rPr>
        <w:t>crossroads</w:t>
      </w:r>
      <w:proofErr w:type="spellEnd"/>
      <w:r w:rsidRPr="00616C06">
        <w:rPr>
          <w:rFonts w:asciiTheme="majorHAnsi" w:eastAsia="Calibri" w:hAnsiTheme="majorHAnsi" w:cs="InterstateLight"/>
          <w:lang w:val="de-DE"/>
        </w:rPr>
        <w:t xml:space="preserve"> </w:t>
      </w:r>
      <w:proofErr w:type="spellStart"/>
      <w:r w:rsidRPr="00616C06">
        <w:rPr>
          <w:rFonts w:asciiTheme="majorHAnsi" w:eastAsia="Calibri" w:hAnsiTheme="majorHAnsi" w:cs="InterstateLight"/>
          <w:lang w:val="de-DE"/>
        </w:rPr>
        <w:t>of</w:t>
      </w:r>
      <w:proofErr w:type="spellEnd"/>
      <w:r w:rsidRPr="00616C06">
        <w:rPr>
          <w:rFonts w:asciiTheme="majorHAnsi" w:eastAsia="Calibri" w:hAnsiTheme="majorHAnsi" w:cs="InterstateLight"/>
          <w:lang w:val="de-DE"/>
        </w:rPr>
        <w:t xml:space="preserve"> </w:t>
      </w:r>
      <w:proofErr w:type="spellStart"/>
      <w:r w:rsidRPr="00616C06">
        <w:rPr>
          <w:rFonts w:asciiTheme="majorHAnsi" w:eastAsia="Calibri" w:hAnsiTheme="majorHAnsi" w:cs="InterstateLight"/>
          <w:lang w:val="de-DE"/>
        </w:rPr>
        <w:t>the</w:t>
      </w:r>
      <w:proofErr w:type="spellEnd"/>
      <w:r w:rsidRPr="00616C06">
        <w:rPr>
          <w:rFonts w:asciiTheme="majorHAnsi" w:eastAsia="Calibri" w:hAnsiTheme="majorHAnsi" w:cs="InterstateLight"/>
          <w:lang w:val="de-DE"/>
        </w:rPr>
        <w:t xml:space="preserve"> </w:t>
      </w:r>
      <w:proofErr w:type="spellStart"/>
      <w:r w:rsidR="003C517F">
        <w:rPr>
          <w:rFonts w:asciiTheme="majorHAnsi" w:eastAsia="Calibri" w:hAnsiTheme="majorHAnsi" w:cs="InterstateLight"/>
          <w:lang w:val="de-DE"/>
        </w:rPr>
        <w:t>d</w:t>
      </w:r>
      <w:r w:rsidRPr="00616C06">
        <w:rPr>
          <w:rFonts w:asciiTheme="majorHAnsi" w:eastAsia="Calibri" w:hAnsiTheme="majorHAnsi" w:cs="InterstateLight"/>
          <w:lang w:val="de-DE"/>
        </w:rPr>
        <w:t>egrowth</w:t>
      </w:r>
      <w:proofErr w:type="spellEnd"/>
      <w:r w:rsidRPr="00616C06">
        <w:rPr>
          <w:rFonts w:asciiTheme="majorHAnsi" w:eastAsia="Calibri" w:hAnsiTheme="majorHAnsi" w:cs="InterstateLight"/>
          <w:lang w:val="de-DE"/>
        </w:rPr>
        <w:t xml:space="preserve"> </w:t>
      </w:r>
      <w:proofErr w:type="spellStart"/>
      <w:r w:rsidRPr="00616C06">
        <w:rPr>
          <w:rFonts w:asciiTheme="majorHAnsi" w:eastAsia="Calibri" w:hAnsiTheme="majorHAnsi" w:cs="InterstateLight"/>
          <w:lang w:val="de-DE"/>
        </w:rPr>
        <w:t>and</w:t>
      </w:r>
      <w:proofErr w:type="spellEnd"/>
      <w:r w:rsidRPr="00616C06">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
    <w:p w:rsidR="00DA7613" w:rsidRDefault="00191829" w:rsidP="008D4330">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1B6C87">
        <w:rPr>
          <w:rFonts w:asciiTheme="majorHAnsi" w:eastAsia="Calibri" w:hAnsiTheme="majorHAnsi" w:cs="InterstateLight"/>
          <w:lang w:val="de-DE"/>
        </w:rPr>
        <w:t xml:space="preserve">                              </w:t>
      </w:r>
      <w:r w:rsidR="003C517F" w:rsidRPr="00616C06">
        <w:rPr>
          <w:rFonts w:asciiTheme="majorHAnsi" w:eastAsia="Calibri" w:hAnsiTheme="majorHAnsi" w:cs="InterstateLight"/>
          <w:lang w:val="de-DE"/>
        </w:rPr>
        <w:t xml:space="preserve">environmental </w:t>
      </w:r>
      <w:proofErr w:type="spellStart"/>
      <w:r w:rsidR="003C517F" w:rsidRPr="00616C06">
        <w:rPr>
          <w:rFonts w:asciiTheme="majorHAnsi" w:eastAsia="Calibri" w:hAnsiTheme="majorHAnsi" w:cs="InterstateLight"/>
          <w:lang w:val="de-DE"/>
        </w:rPr>
        <w:t>justice</w:t>
      </w:r>
      <w:proofErr w:type="spellEnd"/>
      <w:r w:rsidR="003C517F" w:rsidRPr="00616C06">
        <w:rPr>
          <w:rFonts w:asciiTheme="majorHAnsi" w:eastAsia="Calibri" w:hAnsiTheme="majorHAnsi" w:cs="InterstateLight"/>
          <w:lang w:val="de-DE"/>
        </w:rPr>
        <w:t xml:space="preserve"> </w:t>
      </w:r>
      <w:proofErr w:type="spellStart"/>
      <w:r w:rsidR="003C517F" w:rsidRPr="00616C06">
        <w:rPr>
          <w:rFonts w:asciiTheme="majorHAnsi" w:eastAsia="Calibri" w:hAnsiTheme="majorHAnsi" w:cs="InterstateLight"/>
          <w:lang w:val="de-DE"/>
        </w:rPr>
        <w:t>movements</w:t>
      </w:r>
      <w:proofErr w:type="spellEnd"/>
      <w:r w:rsidR="0026592B">
        <w:rPr>
          <w:rFonts w:asciiTheme="majorHAnsi" w:eastAsia="Calibri" w:hAnsiTheme="majorHAnsi" w:cs="InterstateLight"/>
          <w:lang w:val="de-DE"/>
        </w:rPr>
        <w:t>.</w:t>
      </w:r>
      <w:r w:rsidR="00AE1743">
        <w:rPr>
          <w:rFonts w:asciiTheme="majorHAnsi" w:eastAsia="Calibri" w:hAnsiTheme="majorHAnsi" w:cs="InterstateLight"/>
          <w:lang w:val="de-DE"/>
        </w:rPr>
        <w:t>“</w:t>
      </w:r>
    </w:p>
    <w:p w:rsidR="00DA7613" w:rsidRDefault="00DA7613" w:rsidP="008D4330">
      <w:pPr>
        <w:spacing w:after="0" w:line="300" w:lineRule="exact"/>
        <w:rPr>
          <w:rFonts w:asciiTheme="majorHAnsi" w:eastAsia="Calibri" w:hAnsiTheme="majorHAnsi" w:cs="InterstateLight"/>
          <w:lang w:val="de-DE"/>
        </w:rPr>
      </w:pPr>
    </w:p>
    <w:p w:rsidR="00C95A1B" w:rsidRPr="00DA7613" w:rsidRDefault="00C95A1B" w:rsidP="008D4330">
      <w:pPr>
        <w:spacing w:after="0" w:line="300" w:lineRule="exact"/>
        <w:rPr>
          <w:rFonts w:asciiTheme="majorHAnsi" w:eastAsia="Calibri" w:hAnsiTheme="majorHAnsi" w:cs="InterstateLight"/>
          <w:lang w:val="de-DE"/>
        </w:rPr>
      </w:pPr>
      <w:r w:rsidRPr="008D4330">
        <w:rPr>
          <w:rFonts w:asciiTheme="majorHAnsi" w:eastAsia="Calibri" w:hAnsiTheme="majorHAnsi" w:cs="InterstateLight"/>
          <w:b/>
          <w:color w:val="6E6F71"/>
          <w:lang w:val="de-DE"/>
        </w:rPr>
        <w:t>Toplantının Adı</w:t>
      </w:r>
      <w:r w:rsidRPr="008D4330">
        <w:rPr>
          <w:rFonts w:asciiTheme="majorHAnsi" w:eastAsia="Calibri" w:hAnsiTheme="majorHAnsi" w:cs="InterstateLight"/>
          <w:b/>
          <w:color w:val="6E6F71"/>
          <w:lang w:val="de-DE"/>
        </w:rPr>
        <w:tab/>
      </w:r>
      <w:r w:rsidRPr="008D4330">
        <w:rPr>
          <w:rFonts w:asciiTheme="majorHAnsi" w:eastAsia="Calibri" w:hAnsiTheme="majorHAnsi" w:cs="InterstateLight"/>
          <w:b/>
          <w:color w:val="6E6F71"/>
          <w:lang w:val="de-DE"/>
        </w:rPr>
        <w:tab/>
        <w:t>:</w:t>
      </w:r>
      <w:r w:rsidRPr="000F4693">
        <w:rPr>
          <w:rFonts w:asciiTheme="majorHAnsi" w:hAnsiTheme="majorHAnsi"/>
          <w:b/>
          <w:color w:val="365F91" w:themeColor="accent1" w:themeShade="BF"/>
          <w:lang w:eastAsia="ko-KR"/>
        </w:rPr>
        <w:t xml:space="preserve"> </w:t>
      </w:r>
      <w:r w:rsidRPr="00D32829">
        <w:rPr>
          <w:rFonts w:asciiTheme="majorHAnsi" w:hAnsiTheme="majorHAnsi"/>
          <w:b/>
          <w:color w:val="365F91" w:themeColor="accent1" w:themeShade="BF"/>
          <w:lang w:val="en-US" w:eastAsia="ko-KR"/>
        </w:rPr>
        <w:t>ESEE 2013</w:t>
      </w:r>
    </w:p>
    <w:p w:rsidR="00C95A1B" w:rsidRPr="009866B7" w:rsidRDefault="00C95A1B" w:rsidP="008D4330">
      <w:pPr>
        <w:pStyle w:val="Default"/>
        <w:spacing w:line="300" w:lineRule="exact"/>
        <w:rPr>
          <w:rFonts w:asciiTheme="majorHAnsi" w:eastAsia="Calibri" w:hAnsiTheme="majorHAnsi" w:cs="InterstateLight"/>
          <w:b/>
          <w:color w:val="6E6F71"/>
          <w:sz w:val="22"/>
          <w:szCs w:val="22"/>
          <w:lang w:eastAsia="en-US"/>
        </w:rPr>
      </w:pPr>
      <w:proofErr w:type="spellStart"/>
      <w:r w:rsidRPr="0003103B">
        <w:rPr>
          <w:rFonts w:asciiTheme="majorHAnsi" w:eastAsia="Calibri" w:hAnsiTheme="majorHAnsi" w:cs="InterstateLight"/>
          <w:b/>
          <w:color w:val="6E6F71"/>
          <w:sz w:val="22"/>
          <w:szCs w:val="22"/>
          <w:lang w:eastAsia="en-US"/>
        </w:rPr>
        <w:t>Katılan</w:t>
      </w:r>
      <w:proofErr w:type="spellEnd"/>
      <w:r w:rsidRPr="0003103B">
        <w:rPr>
          <w:rFonts w:asciiTheme="majorHAnsi" w:eastAsia="Calibri" w:hAnsiTheme="majorHAnsi" w:cs="InterstateLight"/>
          <w:b/>
          <w:color w:val="6E6F71"/>
          <w:sz w:val="22"/>
          <w:szCs w:val="22"/>
          <w:lang w:eastAsia="en-US"/>
        </w:rPr>
        <w:t xml:space="preserve"> </w:t>
      </w:r>
      <w:proofErr w:type="spellStart"/>
      <w:r w:rsidRPr="0003103B">
        <w:rPr>
          <w:rFonts w:asciiTheme="majorHAnsi" w:eastAsia="Calibri" w:hAnsiTheme="majorHAnsi" w:cs="InterstateLight"/>
          <w:b/>
          <w:color w:val="6E6F71"/>
          <w:sz w:val="22"/>
          <w:szCs w:val="22"/>
          <w:lang w:eastAsia="en-US"/>
        </w:rPr>
        <w:t>Merkez</w:t>
      </w:r>
      <w:proofErr w:type="spellEnd"/>
      <w:r w:rsidRPr="0003103B">
        <w:rPr>
          <w:rFonts w:asciiTheme="majorHAnsi" w:eastAsia="Calibri" w:hAnsiTheme="majorHAnsi" w:cs="InterstateLight"/>
          <w:b/>
          <w:color w:val="6E6F71"/>
          <w:sz w:val="22"/>
          <w:szCs w:val="22"/>
          <w:lang w:eastAsia="en-US"/>
        </w:rPr>
        <w:t xml:space="preserve"> </w:t>
      </w:r>
      <w:proofErr w:type="spellStart"/>
      <w:r w:rsidRPr="0003103B">
        <w:rPr>
          <w:rFonts w:asciiTheme="majorHAnsi" w:eastAsia="Calibri" w:hAnsiTheme="majorHAnsi" w:cs="InterstateLight"/>
          <w:b/>
          <w:color w:val="6E6F71"/>
          <w:sz w:val="22"/>
          <w:szCs w:val="22"/>
          <w:lang w:eastAsia="en-US"/>
        </w:rPr>
        <w:t>Üyesi</w:t>
      </w:r>
      <w:proofErr w:type="spellEnd"/>
      <w:r w:rsidRPr="0003103B">
        <w:rPr>
          <w:rFonts w:asciiTheme="majorHAnsi" w:eastAsia="Calibri" w:hAnsiTheme="majorHAnsi" w:cs="InterstateLight"/>
          <w:b/>
          <w:color w:val="6E6F71"/>
          <w:lang w:eastAsia="en-US"/>
        </w:rPr>
        <w:tab/>
      </w:r>
      <w:r w:rsidRPr="00E36628">
        <w:rPr>
          <w:rFonts w:asciiTheme="majorHAnsi" w:eastAsia="Calibri" w:hAnsiTheme="majorHAnsi" w:cs="InterstateLight"/>
          <w:b/>
          <w:color w:val="6E6F71"/>
          <w:sz w:val="22"/>
          <w:szCs w:val="22"/>
          <w:lang w:val="de-DE" w:eastAsia="en-US"/>
        </w:rPr>
        <w:t>:</w:t>
      </w:r>
      <w:r w:rsidR="0081785B">
        <w:rPr>
          <w:rFonts w:asciiTheme="majorHAnsi" w:eastAsia="Calibri" w:hAnsiTheme="majorHAnsi" w:cs="InterstateLight"/>
          <w:b/>
          <w:color w:val="6E6F71"/>
          <w:sz w:val="22"/>
          <w:szCs w:val="22"/>
          <w:lang w:val="de-DE" w:eastAsia="en-US"/>
        </w:rPr>
        <w:t xml:space="preserve"> </w:t>
      </w:r>
      <w:proofErr w:type="spellStart"/>
      <w:r w:rsidRPr="00A23D18">
        <w:rPr>
          <w:rFonts w:asciiTheme="majorHAnsi" w:eastAsia="Calibri" w:hAnsiTheme="majorHAnsi" w:cs="InterstateLight"/>
          <w:color w:val="auto"/>
          <w:sz w:val="22"/>
          <w:szCs w:val="22"/>
          <w:lang w:val="de-DE" w:eastAsia="en-US"/>
        </w:rPr>
        <w:t>Begüm</w:t>
      </w:r>
      <w:proofErr w:type="spellEnd"/>
      <w:r w:rsidRPr="00A23D18">
        <w:rPr>
          <w:rFonts w:asciiTheme="majorHAnsi" w:eastAsia="Calibri" w:hAnsiTheme="majorHAnsi" w:cs="InterstateLight"/>
          <w:color w:val="auto"/>
          <w:sz w:val="22"/>
          <w:szCs w:val="22"/>
          <w:lang w:val="de-DE" w:eastAsia="en-US"/>
        </w:rPr>
        <w:t xml:space="preserve"> </w:t>
      </w:r>
      <w:proofErr w:type="spellStart"/>
      <w:r w:rsidRPr="00A23D18">
        <w:rPr>
          <w:rFonts w:asciiTheme="majorHAnsi" w:eastAsia="Calibri" w:hAnsiTheme="majorHAnsi" w:cs="InterstateLight"/>
          <w:color w:val="auto"/>
          <w:sz w:val="22"/>
          <w:szCs w:val="22"/>
          <w:lang w:val="de-DE" w:eastAsia="en-US"/>
        </w:rPr>
        <w:t>Özkaynak</w:t>
      </w:r>
      <w:proofErr w:type="spellEnd"/>
    </w:p>
    <w:p w:rsidR="00C95A1B" w:rsidRPr="009866B7" w:rsidRDefault="00C95A1B" w:rsidP="008D4330">
      <w:pPr>
        <w:autoSpaceDE w:val="0"/>
        <w:autoSpaceDN w:val="0"/>
        <w:adjustRightInd w:val="0"/>
        <w:spacing w:after="0" w:line="300" w:lineRule="exact"/>
        <w:ind w:left="2124" w:hanging="2124"/>
        <w:rPr>
          <w:rFonts w:asciiTheme="majorHAnsi" w:eastAsia="Calibri" w:hAnsiTheme="majorHAnsi" w:cs="InterstateLight"/>
          <w:b/>
          <w:color w:val="6E6F71"/>
          <w:lang w:val="en-US"/>
        </w:rPr>
      </w:pPr>
      <w:proofErr w:type="spellStart"/>
      <w:r w:rsidRPr="0003103B">
        <w:rPr>
          <w:rFonts w:asciiTheme="majorHAnsi" w:eastAsia="Calibri" w:hAnsiTheme="majorHAnsi" w:cs="InterstateLight"/>
          <w:b/>
          <w:color w:val="6E6F71"/>
          <w:lang w:val="en-US"/>
        </w:rPr>
        <w:t>Tarih</w:t>
      </w:r>
      <w:proofErr w:type="spellEnd"/>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616C06">
        <w:rPr>
          <w:rFonts w:asciiTheme="majorHAnsi" w:eastAsia="Calibri" w:hAnsiTheme="majorHAnsi" w:cs="InterstateLight"/>
          <w:lang w:val="de-DE"/>
        </w:rPr>
        <w:t>Haziran</w:t>
      </w:r>
      <w:proofErr w:type="spellEnd"/>
      <w:r w:rsidRPr="00616C06">
        <w:rPr>
          <w:rFonts w:asciiTheme="majorHAnsi" w:eastAsia="Calibri" w:hAnsiTheme="majorHAnsi" w:cs="InterstateLight"/>
          <w:lang w:val="de-DE"/>
        </w:rPr>
        <w:t xml:space="preserve"> 2013</w:t>
      </w:r>
    </w:p>
    <w:p w:rsidR="00C95A1B" w:rsidRPr="00F73FDB" w:rsidRDefault="00C95A1B" w:rsidP="008D4330">
      <w:pPr>
        <w:autoSpaceDE w:val="0"/>
        <w:autoSpaceDN w:val="0"/>
        <w:adjustRightInd w:val="0"/>
        <w:spacing w:after="0" w:line="300" w:lineRule="exact"/>
        <w:rPr>
          <w:rFonts w:asciiTheme="majorHAnsi" w:eastAsia="Calibri" w:hAnsiTheme="majorHAnsi" w:cs="InterstateLight"/>
          <w:lang w:val="de-DE"/>
        </w:rPr>
      </w:pPr>
      <w:proofErr w:type="spellStart"/>
      <w:r w:rsidRPr="0003103B">
        <w:rPr>
          <w:rFonts w:asciiTheme="majorHAnsi" w:eastAsia="Calibri" w:hAnsiTheme="majorHAnsi" w:cs="InterstateLight"/>
          <w:b/>
          <w:color w:val="6E6F71"/>
          <w:lang w:val="en-US"/>
        </w:rPr>
        <w:t>Düzenlendiği</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Yer</w:t>
      </w:r>
      <w:proofErr w:type="spellEnd"/>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616C06">
        <w:rPr>
          <w:rFonts w:asciiTheme="majorHAnsi" w:eastAsia="Calibri" w:hAnsiTheme="majorHAnsi" w:cs="InterstateLight"/>
          <w:lang w:val="de-DE"/>
        </w:rPr>
        <w:t xml:space="preserve">Lille, </w:t>
      </w:r>
      <w:proofErr w:type="spellStart"/>
      <w:r w:rsidRPr="00616C06">
        <w:rPr>
          <w:rFonts w:asciiTheme="majorHAnsi" w:eastAsia="Calibri" w:hAnsiTheme="majorHAnsi" w:cs="InterstateLight"/>
          <w:lang w:val="de-DE"/>
        </w:rPr>
        <w:t>Fransa</w:t>
      </w:r>
      <w:proofErr w:type="spellEnd"/>
    </w:p>
    <w:p w:rsidR="00C95A1B" w:rsidRDefault="00C95A1B" w:rsidP="008D4330">
      <w:pPr>
        <w:spacing w:after="0" w:line="300" w:lineRule="exact"/>
        <w:rPr>
          <w:rFonts w:asciiTheme="majorHAnsi" w:eastAsia="Calibri" w:hAnsiTheme="majorHAnsi" w:cs="InterstateLight"/>
          <w:lang w:val="de-DE"/>
        </w:rPr>
      </w:pPr>
      <w:proofErr w:type="spellStart"/>
      <w:r w:rsidRPr="0003103B">
        <w:rPr>
          <w:rFonts w:asciiTheme="majorHAnsi" w:eastAsia="Calibri" w:hAnsiTheme="majorHAnsi" w:cs="InterstateLight"/>
          <w:b/>
          <w:color w:val="6E6F71"/>
          <w:lang w:val="en-US"/>
        </w:rPr>
        <w:t>Sunulan</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Bildirinin</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Adı</w:t>
      </w:r>
      <w:proofErr w:type="spellEnd"/>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E1743">
        <w:rPr>
          <w:rFonts w:asciiTheme="majorHAnsi" w:eastAsia="Calibri" w:hAnsiTheme="majorHAnsi" w:cs="InterstateLight"/>
          <w:b/>
          <w:color w:val="6E6F71"/>
          <w:lang w:val="en-US"/>
        </w:rPr>
        <w:t>“</w:t>
      </w:r>
      <w:proofErr w:type="spellStart"/>
      <w:r w:rsidRPr="00616C06">
        <w:rPr>
          <w:rFonts w:asciiTheme="majorHAnsi" w:eastAsia="Calibri" w:hAnsiTheme="majorHAnsi" w:cs="InterstateLight"/>
          <w:lang w:val="de-DE"/>
        </w:rPr>
        <w:t>Towards</w:t>
      </w:r>
      <w:proofErr w:type="spellEnd"/>
      <w:r w:rsidRPr="00616C06">
        <w:rPr>
          <w:rFonts w:asciiTheme="majorHAnsi" w:eastAsia="Calibri" w:hAnsiTheme="majorHAnsi" w:cs="InterstateLight"/>
          <w:lang w:val="de-DE"/>
        </w:rPr>
        <w:t xml:space="preserve"> a </w:t>
      </w:r>
      <w:proofErr w:type="spellStart"/>
      <w:r w:rsidRPr="00616C06">
        <w:rPr>
          <w:rFonts w:asciiTheme="majorHAnsi" w:eastAsia="Calibri" w:hAnsiTheme="majorHAnsi" w:cs="InterstateLight"/>
          <w:lang w:val="de-DE"/>
        </w:rPr>
        <w:t>better</w:t>
      </w:r>
      <w:proofErr w:type="spellEnd"/>
      <w:r w:rsidRPr="00616C06">
        <w:rPr>
          <w:rFonts w:asciiTheme="majorHAnsi" w:eastAsia="Calibri" w:hAnsiTheme="majorHAnsi" w:cs="InterstateLight"/>
          <w:lang w:val="de-DE"/>
        </w:rPr>
        <w:t xml:space="preserve"> </w:t>
      </w:r>
      <w:proofErr w:type="spellStart"/>
      <w:r w:rsidRPr="00616C06">
        <w:rPr>
          <w:rFonts w:asciiTheme="majorHAnsi" w:eastAsia="Calibri" w:hAnsiTheme="majorHAnsi" w:cs="InterstateLight"/>
          <w:lang w:val="de-DE"/>
        </w:rPr>
        <w:t>understanding</w:t>
      </w:r>
      <w:proofErr w:type="spellEnd"/>
      <w:r w:rsidRPr="00616C06">
        <w:rPr>
          <w:rFonts w:asciiTheme="majorHAnsi" w:eastAsia="Calibri" w:hAnsiTheme="majorHAnsi" w:cs="InterstateLight"/>
          <w:lang w:val="de-DE"/>
        </w:rPr>
        <w:t xml:space="preserve"> </w:t>
      </w:r>
      <w:proofErr w:type="spellStart"/>
      <w:r w:rsidRPr="00616C06">
        <w:rPr>
          <w:rFonts w:asciiTheme="majorHAnsi" w:eastAsia="Calibri" w:hAnsiTheme="majorHAnsi" w:cs="InterstateLight"/>
          <w:lang w:val="de-DE"/>
        </w:rPr>
        <w:t>of</w:t>
      </w:r>
      <w:proofErr w:type="spellEnd"/>
      <w:r w:rsidRPr="00616C06">
        <w:rPr>
          <w:rFonts w:asciiTheme="majorHAnsi" w:eastAsia="Calibri" w:hAnsiTheme="majorHAnsi" w:cs="InterstateLight"/>
          <w:lang w:val="de-DE"/>
        </w:rPr>
        <w:t xml:space="preserve"> environmental </w:t>
      </w:r>
      <w:proofErr w:type="spellStart"/>
      <w:r w:rsidRPr="00616C06">
        <w:rPr>
          <w:rFonts w:asciiTheme="majorHAnsi" w:eastAsia="Calibri" w:hAnsiTheme="majorHAnsi" w:cs="InterstateLight"/>
          <w:lang w:val="de-DE"/>
        </w:rPr>
        <w:t>conflicts</w:t>
      </w:r>
      <w:proofErr w:type="spellEnd"/>
      <w:r w:rsidRPr="00616C06">
        <w:rPr>
          <w:rFonts w:asciiTheme="majorHAnsi" w:eastAsia="Calibri" w:hAnsiTheme="majorHAnsi" w:cs="InterstateLight"/>
          <w:lang w:val="de-DE"/>
        </w:rPr>
        <w:t xml:space="preserve"> in </w:t>
      </w:r>
    </w:p>
    <w:p w:rsidR="00D32829" w:rsidRPr="003A3907" w:rsidRDefault="00C95A1B" w:rsidP="008D4330">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616C06">
        <w:rPr>
          <w:rFonts w:asciiTheme="majorHAnsi" w:eastAsia="Calibri" w:hAnsiTheme="majorHAnsi" w:cs="InterstateLight"/>
          <w:lang w:val="de-DE"/>
        </w:rPr>
        <w:t xml:space="preserve">Turkey: A </w:t>
      </w:r>
      <w:proofErr w:type="spellStart"/>
      <w:r w:rsidRPr="00616C06">
        <w:rPr>
          <w:rFonts w:asciiTheme="majorHAnsi" w:eastAsia="Calibri" w:hAnsiTheme="majorHAnsi" w:cs="InterstateLight"/>
          <w:lang w:val="de-DE"/>
        </w:rPr>
        <w:t>mapping</w:t>
      </w:r>
      <w:proofErr w:type="spellEnd"/>
      <w:r w:rsidRPr="00616C06">
        <w:rPr>
          <w:rFonts w:asciiTheme="majorHAnsi" w:eastAsia="Calibri" w:hAnsiTheme="majorHAnsi" w:cs="InterstateLight"/>
          <w:lang w:val="de-DE"/>
        </w:rPr>
        <w:t xml:space="preserve"> </w:t>
      </w:r>
      <w:proofErr w:type="spellStart"/>
      <w:r w:rsidRPr="00616C06">
        <w:rPr>
          <w:rFonts w:asciiTheme="majorHAnsi" w:eastAsia="Calibri" w:hAnsiTheme="majorHAnsi" w:cs="InterstateLight"/>
          <w:lang w:val="de-DE"/>
        </w:rPr>
        <w:t>exercise</w:t>
      </w:r>
      <w:proofErr w:type="spellEnd"/>
      <w:r w:rsidR="0026592B">
        <w:rPr>
          <w:rFonts w:asciiTheme="majorHAnsi" w:eastAsia="Calibri" w:hAnsiTheme="majorHAnsi" w:cs="InterstateLight"/>
          <w:lang w:val="de-DE"/>
        </w:rPr>
        <w:t>.</w:t>
      </w:r>
      <w:r w:rsidR="00AE1743">
        <w:rPr>
          <w:rFonts w:asciiTheme="majorHAnsi" w:eastAsia="Calibri" w:hAnsiTheme="majorHAnsi" w:cs="InterstateLight"/>
          <w:lang w:val="de-DE"/>
        </w:rPr>
        <w:t>“</w:t>
      </w:r>
    </w:p>
    <w:p w:rsidR="00DA7613" w:rsidRPr="000F4693" w:rsidRDefault="00DA7613" w:rsidP="0026592B">
      <w:pPr>
        <w:pStyle w:val="Default"/>
        <w:spacing w:line="300" w:lineRule="exact"/>
        <w:rPr>
          <w:rFonts w:asciiTheme="majorHAnsi" w:eastAsiaTheme="minorHAnsi" w:hAnsiTheme="majorHAnsi" w:cstheme="minorBidi"/>
          <w:b/>
          <w:color w:val="365F91" w:themeColor="accent1" w:themeShade="BF"/>
          <w:sz w:val="22"/>
          <w:szCs w:val="22"/>
          <w:lang w:eastAsia="ko-KR"/>
        </w:rPr>
      </w:pPr>
      <w:proofErr w:type="spellStart"/>
      <w:r w:rsidRPr="008D4330">
        <w:rPr>
          <w:rFonts w:asciiTheme="majorHAnsi" w:eastAsia="Calibri" w:hAnsiTheme="majorHAnsi" w:cs="InterstateLight"/>
          <w:b/>
          <w:color w:val="6E6F71"/>
          <w:sz w:val="22"/>
          <w:szCs w:val="22"/>
          <w:lang w:val="de-DE" w:eastAsia="en-US"/>
        </w:rPr>
        <w:lastRenderedPageBreak/>
        <w:t>Toplantının</w:t>
      </w:r>
      <w:proofErr w:type="spellEnd"/>
      <w:r w:rsidRPr="008D4330">
        <w:rPr>
          <w:rFonts w:asciiTheme="majorHAnsi" w:eastAsia="Calibri" w:hAnsiTheme="majorHAnsi" w:cs="InterstateLight"/>
          <w:b/>
          <w:color w:val="6E6F71"/>
          <w:sz w:val="22"/>
          <w:szCs w:val="22"/>
          <w:lang w:val="de-DE" w:eastAsia="en-US"/>
        </w:rPr>
        <w:t xml:space="preserve"> Adı</w:t>
      </w:r>
      <w:r w:rsidRPr="008D4330">
        <w:rPr>
          <w:rFonts w:asciiTheme="majorHAnsi" w:eastAsia="Calibri" w:hAnsiTheme="majorHAnsi" w:cs="InterstateLight"/>
          <w:b/>
          <w:color w:val="6E6F71"/>
          <w:sz w:val="22"/>
          <w:szCs w:val="22"/>
          <w:lang w:val="de-DE" w:eastAsia="en-US"/>
        </w:rPr>
        <w:tab/>
      </w:r>
      <w:r w:rsidRPr="008D4330">
        <w:rPr>
          <w:rFonts w:asciiTheme="majorHAnsi" w:eastAsia="Calibri" w:hAnsiTheme="majorHAnsi" w:cs="InterstateLight"/>
          <w:b/>
          <w:color w:val="6E6F71"/>
          <w:sz w:val="22"/>
          <w:szCs w:val="22"/>
          <w:lang w:val="de-DE" w:eastAsia="en-US"/>
        </w:rPr>
        <w:tab/>
        <w:t>:</w:t>
      </w:r>
      <w:r w:rsidRPr="000F4693">
        <w:rPr>
          <w:rFonts w:asciiTheme="majorHAnsi" w:eastAsiaTheme="minorHAnsi" w:hAnsiTheme="majorHAnsi" w:cstheme="minorBidi"/>
          <w:b/>
          <w:color w:val="365F91" w:themeColor="accent1" w:themeShade="BF"/>
          <w:sz w:val="22"/>
          <w:szCs w:val="22"/>
          <w:lang w:eastAsia="ko-KR"/>
        </w:rPr>
        <w:t xml:space="preserve"> </w:t>
      </w:r>
      <w:r w:rsidRPr="00D32829">
        <w:rPr>
          <w:rFonts w:asciiTheme="majorHAnsi" w:eastAsiaTheme="minorHAnsi" w:hAnsiTheme="majorHAnsi" w:cstheme="minorBidi"/>
          <w:b/>
          <w:color w:val="365F91" w:themeColor="accent1" w:themeShade="BF"/>
          <w:sz w:val="22"/>
          <w:szCs w:val="22"/>
          <w:lang w:eastAsia="ko-KR"/>
        </w:rPr>
        <w:t xml:space="preserve">Groningen </w:t>
      </w:r>
      <w:proofErr w:type="spellStart"/>
      <w:r w:rsidRPr="00D32829">
        <w:rPr>
          <w:rFonts w:asciiTheme="majorHAnsi" w:eastAsiaTheme="minorHAnsi" w:hAnsiTheme="majorHAnsi" w:cstheme="minorBidi"/>
          <w:b/>
          <w:color w:val="365F91" w:themeColor="accent1" w:themeShade="BF"/>
          <w:sz w:val="22"/>
          <w:szCs w:val="22"/>
          <w:lang w:eastAsia="ko-KR"/>
        </w:rPr>
        <w:t>Üniversitesi</w:t>
      </w:r>
      <w:proofErr w:type="spellEnd"/>
      <w:r w:rsidRPr="00D32829">
        <w:rPr>
          <w:rFonts w:asciiTheme="majorHAnsi" w:eastAsiaTheme="minorHAnsi" w:hAnsiTheme="majorHAnsi" w:cstheme="minorBidi"/>
          <w:b/>
          <w:color w:val="365F91" w:themeColor="accent1" w:themeShade="BF"/>
          <w:sz w:val="22"/>
          <w:szCs w:val="22"/>
          <w:lang w:eastAsia="ko-KR"/>
        </w:rPr>
        <w:t xml:space="preserve"> </w:t>
      </w:r>
      <w:proofErr w:type="spellStart"/>
      <w:r w:rsidRPr="00D32829">
        <w:rPr>
          <w:rFonts w:asciiTheme="majorHAnsi" w:eastAsiaTheme="minorHAnsi" w:hAnsiTheme="majorHAnsi" w:cstheme="minorBidi"/>
          <w:b/>
          <w:color w:val="365F91" w:themeColor="accent1" w:themeShade="BF"/>
          <w:sz w:val="22"/>
          <w:szCs w:val="22"/>
          <w:lang w:eastAsia="ko-KR"/>
        </w:rPr>
        <w:t>Bölüm</w:t>
      </w:r>
      <w:proofErr w:type="spellEnd"/>
      <w:r w:rsidRPr="00D32829">
        <w:rPr>
          <w:rFonts w:asciiTheme="majorHAnsi" w:eastAsiaTheme="minorHAnsi" w:hAnsiTheme="majorHAnsi" w:cstheme="minorBidi"/>
          <w:b/>
          <w:color w:val="365F91" w:themeColor="accent1" w:themeShade="BF"/>
          <w:sz w:val="22"/>
          <w:szCs w:val="22"/>
          <w:lang w:eastAsia="ko-KR"/>
        </w:rPr>
        <w:t xml:space="preserve"> </w:t>
      </w:r>
      <w:proofErr w:type="spellStart"/>
      <w:r w:rsidRPr="00D32829">
        <w:rPr>
          <w:rFonts w:asciiTheme="majorHAnsi" w:eastAsiaTheme="minorHAnsi" w:hAnsiTheme="majorHAnsi" w:cstheme="minorBidi"/>
          <w:b/>
          <w:color w:val="365F91" w:themeColor="accent1" w:themeShade="BF"/>
          <w:sz w:val="22"/>
          <w:szCs w:val="22"/>
          <w:lang w:eastAsia="ko-KR"/>
        </w:rPr>
        <w:t>Semineri</w:t>
      </w:r>
      <w:proofErr w:type="spellEnd"/>
    </w:p>
    <w:p w:rsidR="00DA7613" w:rsidRPr="009866B7" w:rsidRDefault="00DA7613" w:rsidP="0026592B">
      <w:pPr>
        <w:pStyle w:val="Default"/>
        <w:spacing w:line="300" w:lineRule="exact"/>
        <w:rPr>
          <w:rFonts w:asciiTheme="majorHAnsi" w:eastAsia="Calibri" w:hAnsiTheme="majorHAnsi" w:cs="InterstateLight"/>
          <w:b/>
          <w:color w:val="6E6F71"/>
          <w:sz w:val="22"/>
          <w:szCs w:val="22"/>
          <w:lang w:eastAsia="en-US"/>
        </w:rPr>
      </w:pPr>
      <w:proofErr w:type="spellStart"/>
      <w:r w:rsidRPr="0003103B">
        <w:rPr>
          <w:rFonts w:asciiTheme="majorHAnsi" w:eastAsia="Calibri" w:hAnsiTheme="majorHAnsi" w:cs="InterstateLight"/>
          <w:b/>
          <w:color w:val="6E6F71"/>
          <w:sz w:val="22"/>
          <w:szCs w:val="22"/>
          <w:lang w:eastAsia="en-US"/>
        </w:rPr>
        <w:t>Katılan</w:t>
      </w:r>
      <w:proofErr w:type="spellEnd"/>
      <w:r w:rsidRPr="0003103B">
        <w:rPr>
          <w:rFonts w:asciiTheme="majorHAnsi" w:eastAsia="Calibri" w:hAnsiTheme="majorHAnsi" w:cs="InterstateLight"/>
          <w:b/>
          <w:color w:val="6E6F71"/>
          <w:sz w:val="22"/>
          <w:szCs w:val="22"/>
          <w:lang w:eastAsia="en-US"/>
        </w:rPr>
        <w:t xml:space="preserve"> </w:t>
      </w:r>
      <w:proofErr w:type="spellStart"/>
      <w:r w:rsidRPr="0003103B">
        <w:rPr>
          <w:rFonts w:asciiTheme="majorHAnsi" w:eastAsia="Calibri" w:hAnsiTheme="majorHAnsi" w:cs="InterstateLight"/>
          <w:b/>
          <w:color w:val="6E6F71"/>
          <w:sz w:val="22"/>
          <w:szCs w:val="22"/>
          <w:lang w:eastAsia="en-US"/>
        </w:rPr>
        <w:t>Merkez</w:t>
      </w:r>
      <w:proofErr w:type="spellEnd"/>
      <w:r w:rsidRPr="0003103B">
        <w:rPr>
          <w:rFonts w:asciiTheme="majorHAnsi" w:eastAsia="Calibri" w:hAnsiTheme="majorHAnsi" w:cs="InterstateLight"/>
          <w:b/>
          <w:color w:val="6E6F71"/>
          <w:sz w:val="22"/>
          <w:szCs w:val="22"/>
          <w:lang w:eastAsia="en-US"/>
        </w:rPr>
        <w:t xml:space="preserve"> </w:t>
      </w:r>
      <w:proofErr w:type="spellStart"/>
      <w:r w:rsidRPr="0003103B">
        <w:rPr>
          <w:rFonts w:asciiTheme="majorHAnsi" w:eastAsia="Calibri" w:hAnsiTheme="majorHAnsi" w:cs="InterstateLight"/>
          <w:b/>
          <w:color w:val="6E6F71"/>
          <w:sz w:val="22"/>
          <w:szCs w:val="22"/>
          <w:lang w:eastAsia="en-US"/>
        </w:rPr>
        <w:t>Üyesi</w:t>
      </w:r>
      <w:proofErr w:type="spellEnd"/>
      <w:r w:rsidRPr="0003103B">
        <w:rPr>
          <w:rFonts w:asciiTheme="majorHAnsi" w:eastAsia="Calibri" w:hAnsiTheme="majorHAnsi" w:cs="InterstateLight"/>
          <w:b/>
          <w:color w:val="6E6F71"/>
          <w:lang w:eastAsia="en-US"/>
        </w:rPr>
        <w:tab/>
      </w:r>
      <w:r w:rsidRPr="00E36628">
        <w:rPr>
          <w:rFonts w:asciiTheme="majorHAnsi" w:eastAsia="Calibri" w:hAnsiTheme="majorHAnsi" w:cs="InterstateLight"/>
          <w:b/>
          <w:color w:val="6E6F71"/>
          <w:sz w:val="22"/>
          <w:szCs w:val="22"/>
          <w:lang w:val="de-DE" w:eastAsia="en-US"/>
        </w:rPr>
        <w:t>:</w:t>
      </w:r>
      <w:r w:rsidR="001B6C87" w:rsidRPr="00E36628">
        <w:rPr>
          <w:rFonts w:asciiTheme="majorHAnsi" w:eastAsia="Calibri" w:hAnsiTheme="majorHAnsi" w:cs="InterstateLight"/>
          <w:b/>
          <w:color w:val="6E6F71"/>
          <w:sz w:val="22"/>
          <w:szCs w:val="22"/>
          <w:lang w:val="de-DE" w:eastAsia="en-US"/>
        </w:rPr>
        <w:t xml:space="preserve"> </w:t>
      </w:r>
      <w:r w:rsidRPr="00A23D18">
        <w:rPr>
          <w:rFonts w:asciiTheme="majorHAnsi" w:eastAsia="Calibri" w:hAnsiTheme="majorHAnsi" w:cs="InterstateLight"/>
          <w:color w:val="auto"/>
          <w:sz w:val="22"/>
          <w:szCs w:val="22"/>
          <w:lang w:val="de-DE" w:eastAsia="en-US"/>
        </w:rPr>
        <w:t>Murat Koyuncu</w:t>
      </w:r>
    </w:p>
    <w:p w:rsidR="00DA7613" w:rsidRPr="009866B7" w:rsidRDefault="00DA7613" w:rsidP="0026592B">
      <w:pPr>
        <w:autoSpaceDE w:val="0"/>
        <w:autoSpaceDN w:val="0"/>
        <w:adjustRightInd w:val="0"/>
        <w:spacing w:after="0" w:line="300" w:lineRule="exact"/>
        <w:ind w:left="2124" w:hanging="2124"/>
        <w:rPr>
          <w:rFonts w:asciiTheme="majorHAnsi" w:eastAsia="Calibri" w:hAnsiTheme="majorHAnsi" w:cs="InterstateLight"/>
          <w:b/>
          <w:color w:val="6E6F71"/>
          <w:lang w:val="en-US"/>
        </w:rPr>
      </w:pPr>
      <w:proofErr w:type="spellStart"/>
      <w:r w:rsidRPr="0003103B">
        <w:rPr>
          <w:rFonts w:asciiTheme="majorHAnsi" w:eastAsia="Calibri" w:hAnsiTheme="majorHAnsi" w:cs="InterstateLight"/>
          <w:b/>
          <w:color w:val="6E6F71"/>
          <w:lang w:val="en-US"/>
        </w:rPr>
        <w:t>Tarih</w:t>
      </w:r>
      <w:proofErr w:type="spellEnd"/>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Pr>
          <w:rFonts w:asciiTheme="majorHAnsi" w:eastAsia="Calibri" w:hAnsiTheme="majorHAnsi" w:cs="InterstateLight"/>
          <w:lang w:val="de-DE"/>
        </w:rPr>
        <w:t>Aralık</w:t>
      </w:r>
      <w:proofErr w:type="spellEnd"/>
      <w:r>
        <w:rPr>
          <w:rFonts w:asciiTheme="majorHAnsi" w:eastAsia="Calibri" w:hAnsiTheme="majorHAnsi" w:cs="InterstateLight"/>
          <w:lang w:val="de-DE"/>
        </w:rPr>
        <w:t xml:space="preserve"> </w:t>
      </w:r>
      <w:r w:rsidRPr="00616C06">
        <w:rPr>
          <w:rFonts w:asciiTheme="majorHAnsi" w:eastAsia="Calibri" w:hAnsiTheme="majorHAnsi" w:cs="InterstateLight"/>
          <w:lang w:val="de-DE"/>
        </w:rPr>
        <w:t>2013</w:t>
      </w:r>
    </w:p>
    <w:p w:rsidR="00DA7613" w:rsidRPr="00F73FDB" w:rsidRDefault="00DA7613" w:rsidP="0026592B">
      <w:pPr>
        <w:autoSpaceDE w:val="0"/>
        <w:autoSpaceDN w:val="0"/>
        <w:adjustRightInd w:val="0"/>
        <w:spacing w:after="0" w:line="300" w:lineRule="exact"/>
        <w:rPr>
          <w:rFonts w:asciiTheme="majorHAnsi" w:eastAsia="Calibri" w:hAnsiTheme="majorHAnsi" w:cs="InterstateLight"/>
          <w:lang w:val="de-DE"/>
        </w:rPr>
      </w:pPr>
      <w:proofErr w:type="spellStart"/>
      <w:r w:rsidRPr="0003103B">
        <w:rPr>
          <w:rFonts w:asciiTheme="majorHAnsi" w:eastAsia="Calibri" w:hAnsiTheme="majorHAnsi" w:cs="InterstateLight"/>
          <w:b/>
          <w:color w:val="6E6F71"/>
          <w:lang w:val="en-US"/>
        </w:rPr>
        <w:t>Düzenlendiği</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Yer</w:t>
      </w:r>
      <w:proofErr w:type="spellEnd"/>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616C06">
        <w:rPr>
          <w:rFonts w:asciiTheme="majorHAnsi" w:eastAsia="Calibri" w:hAnsiTheme="majorHAnsi" w:cs="InterstateLight"/>
          <w:lang w:val="de-DE"/>
        </w:rPr>
        <w:t xml:space="preserve">Groningen </w:t>
      </w:r>
      <w:proofErr w:type="spellStart"/>
      <w:r w:rsidRPr="00616C06">
        <w:rPr>
          <w:rFonts w:asciiTheme="majorHAnsi" w:eastAsia="Calibri" w:hAnsiTheme="majorHAnsi" w:cs="InterstateLight"/>
          <w:lang w:val="de-DE"/>
        </w:rPr>
        <w:t>Hollanda</w:t>
      </w:r>
      <w:proofErr w:type="spellEnd"/>
    </w:p>
    <w:p w:rsidR="0091181E" w:rsidRDefault="00DA7613" w:rsidP="0026592B">
      <w:pPr>
        <w:tabs>
          <w:tab w:val="left" w:pos="0"/>
        </w:tabs>
        <w:spacing w:after="0" w:line="300" w:lineRule="exact"/>
        <w:rPr>
          <w:rFonts w:asciiTheme="majorHAnsi" w:eastAsia="Calibri" w:hAnsiTheme="majorHAnsi" w:cs="InterstateLight"/>
          <w:lang w:val="de-DE"/>
        </w:rPr>
      </w:pPr>
      <w:proofErr w:type="spellStart"/>
      <w:r w:rsidRPr="0003103B">
        <w:rPr>
          <w:rFonts w:asciiTheme="majorHAnsi" w:eastAsia="Calibri" w:hAnsiTheme="majorHAnsi" w:cs="InterstateLight"/>
          <w:b/>
          <w:color w:val="6E6F71"/>
          <w:lang w:val="en-US"/>
        </w:rPr>
        <w:t>Sunulan</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Bildirinin</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Adı</w:t>
      </w:r>
      <w:proofErr w:type="spellEnd"/>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E1743">
        <w:rPr>
          <w:rFonts w:asciiTheme="majorHAnsi" w:eastAsia="Calibri" w:hAnsiTheme="majorHAnsi" w:cs="InterstateLight"/>
          <w:b/>
          <w:color w:val="6E6F71"/>
          <w:lang w:val="en-US"/>
        </w:rPr>
        <w:t>“</w:t>
      </w:r>
      <w:r w:rsidRPr="00616C06">
        <w:rPr>
          <w:rFonts w:asciiTheme="majorHAnsi" w:eastAsia="Calibri" w:hAnsiTheme="majorHAnsi" w:cs="InterstateLight"/>
          <w:lang w:val="de-DE"/>
        </w:rPr>
        <w:t xml:space="preserve">Growth </w:t>
      </w:r>
      <w:proofErr w:type="spellStart"/>
      <w:r w:rsidRPr="00616C06">
        <w:rPr>
          <w:rFonts w:asciiTheme="majorHAnsi" w:eastAsia="Calibri" w:hAnsiTheme="majorHAnsi" w:cs="InterstateLight"/>
          <w:lang w:val="de-DE"/>
        </w:rPr>
        <w:t>and</w:t>
      </w:r>
      <w:proofErr w:type="spellEnd"/>
      <w:r w:rsidRPr="00616C06">
        <w:rPr>
          <w:rFonts w:asciiTheme="majorHAnsi" w:eastAsia="Calibri" w:hAnsiTheme="majorHAnsi" w:cs="InterstateLight"/>
          <w:lang w:val="de-DE"/>
        </w:rPr>
        <w:t xml:space="preserve"> </w:t>
      </w:r>
      <w:proofErr w:type="spellStart"/>
      <w:r w:rsidR="003A3907">
        <w:rPr>
          <w:rFonts w:asciiTheme="majorHAnsi" w:eastAsia="Calibri" w:hAnsiTheme="majorHAnsi" w:cs="InterstateLight"/>
          <w:lang w:val="de-DE"/>
        </w:rPr>
        <w:t>i</w:t>
      </w:r>
      <w:r w:rsidRPr="00616C06">
        <w:rPr>
          <w:rFonts w:asciiTheme="majorHAnsi" w:eastAsia="Calibri" w:hAnsiTheme="majorHAnsi" w:cs="InterstateLight"/>
          <w:lang w:val="de-DE"/>
        </w:rPr>
        <w:t>ncome</w:t>
      </w:r>
      <w:proofErr w:type="spellEnd"/>
      <w:r w:rsidRPr="00616C06">
        <w:rPr>
          <w:rFonts w:asciiTheme="majorHAnsi" w:eastAsia="Calibri" w:hAnsiTheme="majorHAnsi" w:cs="InterstateLight"/>
          <w:lang w:val="de-DE"/>
        </w:rPr>
        <w:t xml:space="preserve"> </w:t>
      </w:r>
      <w:proofErr w:type="spellStart"/>
      <w:r w:rsidR="003A3907">
        <w:rPr>
          <w:rFonts w:asciiTheme="majorHAnsi" w:eastAsia="Calibri" w:hAnsiTheme="majorHAnsi" w:cs="InterstateLight"/>
          <w:lang w:val="de-DE"/>
        </w:rPr>
        <w:t>i</w:t>
      </w:r>
      <w:r w:rsidRPr="00616C06">
        <w:rPr>
          <w:rFonts w:asciiTheme="majorHAnsi" w:eastAsia="Calibri" w:hAnsiTheme="majorHAnsi" w:cs="InterstateLight"/>
          <w:lang w:val="de-DE"/>
        </w:rPr>
        <w:t>nequality</w:t>
      </w:r>
      <w:proofErr w:type="spellEnd"/>
      <w:r w:rsidRPr="00616C06">
        <w:rPr>
          <w:rFonts w:asciiTheme="majorHAnsi" w:eastAsia="Calibri" w:hAnsiTheme="majorHAnsi" w:cs="InterstateLight"/>
          <w:lang w:val="de-DE"/>
        </w:rPr>
        <w:t xml:space="preserve"> </w:t>
      </w:r>
      <w:proofErr w:type="spellStart"/>
      <w:r w:rsidRPr="00616C06">
        <w:rPr>
          <w:rFonts w:asciiTheme="majorHAnsi" w:eastAsia="Calibri" w:hAnsiTheme="majorHAnsi" w:cs="InterstateLight"/>
          <w:lang w:val="de-DE"/>
        </w:rPr>
        <w:t>under</w:t>
      </w:r>
      <w:proofErr w:type="spellEnd"/>
      <w:r w:rsidRPr="00616C06">
        <w:rPr>
          <w:rFonts w:asciiTheme="majorHAnsi" w:eastAsia="Calibri" w:hAnsiTheme="majorHAnsi" w:cs="InterstateLight"/>
          <w:lang w:val="de-DE"/>
        </w:rPr>
        <w:t xml:space="preserve"> </w:t>
      </w:r>
      <w:r w:rsidR="003A3907">
        <w:rPr>
          <w:rFonts w:asciiTheme="majorHAnsi" w:eastAsia="Calibri" w:hAnsiTheme="majorHAnsi" w:cs="InterstateLight"/>
          <w:lang w:val="de-DE"/>
        </w:rPr>
        <w:t>p</w:t>
      </w:r>
      <w:r w:rsidRPr="00616C06">
        <w:rPr>
          <w:rFonts w:asciiTheme="majorHAnsi" w:eastAsia="Calibri" w:hAnsiTheme="majorHAnsi" w:cs="InterstateLight"/>
          <w:lang w:val="de-DE"/>
        </w:rPr>
        <w:t xml:space="preserve">rogressive </w:t>
      </w:r>
      <w:proofErr w:type="spellStart"/>
      <w:r w:rsidR="003A3907">
        <w:rPr>
          <w:rFonts w:asciiTheme="majorHAnsi" w:eastAsia="Calibri" w:hAnsiTheme="majorHAnsi" w:cs="InterstateLight"/>
          <w:lang w:val="de-DE"/>
        </w:rPr>
        <w:t>t</w:t>
      </w:r>
      <w:r w:rsidRPr="00616C06">
        <w:rPr>
          <w:rFonts w:asciiTheme="majorHAnsi" w:eastAsia="Calibri" w:hAnsiTheme="majorHAnsi" w:cs="InterstateLight"/>
          <w:lang w:val="de-DE"/>
        </w:rPr>
        <w:t>axation</w:t>
      </w:r>
      <w:proofErr w:type="spellEnd"/>
      <w:proofErr w:type="gramStart"/>
      <w:r w:rsidR="0026592B">
        <w:rPr>
          <w:rFonts w:asciiTheme="majorHAnsi" w:eastAsia="Calibri" w:hAnsiTheme="majorHAnsi" w:cs="InterstateLight"/>
          <w:lang w:val="de-DE"/>
        </w:rPr>
        <w:t>.</w:t>
      </w:r>
      <w:r w:rsidR="00AE1743">
        <w:rPr>
          <w:rFonts w:asciiTheme="majorHAnsi" w:eastAsia="Calibri" w:hAnsiTheme="majorHAnsi" w:cs="InterstateLight"/>
          <w:lang w:val="de-DE"/>
        </w:rPr>
        <w:t>“</w:t>
      </w:r>
      <w:proofErr w:type="gramEnd"/>
    </w:p>
    <w:p w:rsidR="00E239DD" w:rsidRDefault="00E239DD" w:rsidP="0026592B">
      <w:pPr>
        <w:tabs>
          <w:tab w:val="left" w:pos="0"/>
        </w:tabs>
        <w:spacing w:after="0" w:line="300" w:lineRule="exact"/>
        <w:rPr>
          <w:rFonts w:asciiTheme="majorHAnsi" w:eastAsia="Calibri" w:hAnsiTheme="majorHAnsi" w:cs="InterstateLight"/>
          <w:lang w:val="de-DE"/>
        </w:rPr>
      </w:pPr>
    </w:p>
    <w:p w:rsidR="00E239DD" w:rsidRPr="000F4693" w:rsidRDefault="00E239DD" w:rsidP="0026592B">
      <w:pPr>
        <w:pStyle w:val="Default"/>
        <w:spacing w:line="300" w:lineRule="exact"/>
        <w:rPr>
          <w:rFonts w:asciiTheme="majorHAnsi" w:eastAsiaTheme="minorHAnsi" w:hAnsiTheme="majorHAnsi" w:cstheme="minorBidi"/>
          <w:b/>
          <w:color w:val="365F91" w:themeColor="accent1" w:themeShade="BF"/>
          <w:sz w:val="22"/>
          <w:szCs w:val="22"/>
          <w:lang w:eastAsia="ko-KR"/>
        </w:rPr>
      </w:pPr>
      <w:proofErr w:type="spellStart"/>
      <w:r w:rsidRPr="008D4330">
        <w:rPr>
          <w:rFonts w:asciiTheme="majorHAnsi" w:eastAsia="Calibri" w:hAnsiTheme="majorHAnsi" w:cs="InterstateLight"/>
          <w:b/>
          <w:color w:val="6E6F71"/>
          <w:sz w:val="22"/>
          <w:szCs w:val="22"/>
          <w:lang w:val="de-DE" w:eastAsia="en-US"/>
        </w:rPr>
        <w:t>Toplantının</w:t>
      </w:r>
      <w:proofErr w:type="spellEnd"/>
      <w:r w:rsidRPr="008D4330">
        <w:rPr>
          <w:rFonts w:asciiTheme="majorHAnsi" w:eastAsia="Calibri" w:hAnsiTheme="majorHAnsi" w:cs="InterstateLight"/>
          <w:b/>
          <w:color w:val="6E6F71"/>
          <w:sz w:val="22"/>
          <w:szCs w:val="22"/>
          <w:lang w:val="de-DE" w:eastAsia="en-US"/>
        </w:rPr>
        <w:t xml:space="preserve"> Adı</w:t>
      </w:r>
      <w:r w:rsidRPr="008D4330">
        <w:rPr>
          <w:rFonts w:asciiTheme="majorHAnsi" w:eastAsia="Calibri" w:hAnsiTheme="majorHAnsi" w:cs="InterstateLight"/>
          <w:b/>
          <w:color w:val="6E6F71"/>
          <w:sz w:val="22"/>
          <w:szCs w:val="22"/>
          <w:lang w:val="de-DE" w:eastAsia="en-US"/>
        </w:rPr>
        <w:tab/>
      </w:r>
      <w:r w:rsidRPr="008D4330">
        <w:rPr>
          <w:rFonts w:asciiTheme="majorHAnsi" w:eastAsia="Calibri" w:hAnsiTheme="majorHAnsi" w:cs="InterstateLight"/>
          <w:b/>
          <w:color w:val="6E6F71"/>
          <w:sz w:val="22"/>
          <w:szCs w:val="22"/>
          <w:lang w:val="de-DE" w:eastAsia="en-US"/>
        </w:rPr>
        <w:tab/>
        <w:t>:</w:t>
      </w:r>
      <w:r w:rsidRPr="000F4693">
        <w:rPr>
          <w:rFonts w:asciiTheme="majorHAnsi" w:eastAsiaTheme="minorHAnsi" w:hAnsiTheme="majorHAnsi" w:cstheme="minorBidi"/>
          <w:b/>
          <w:color w:val="365F91" w:themeColor="accent1" w:themeShade="BF"/>
          <w:sz w:val="22"/>
          <w:szCs w:val="22"/>
          <w:lang w:eastAsia="ko-KR"/>
        </w:rPr>
        <w:t xml:space="preserve"> </w:t>
      </w:r>
      <w:proofErr w:type="spellStart"/>
      <w:r w:rsidRPr="00D32829">
        <w:rPr>
          <w:rFonts w:asciiTheme="majorHAnsi" w:eastAsiaTheme="minorHAnsi" w:hAnsiTheme="majorHAnsi" w:cstheme="minorBidi"/>
          <w:b/>
          <w:color w:val="365F91" w:themeColor="accent1" w:themeShade="BF"/>
          <w:sz w:val="22"/>
          <w:szCs w:val="22"/>
          <w:lang w:eastAsia="ko-KR"/>
        </w:rPr>
        <w:t>Yıldız</w:t>
      </w:r>
      <w:proofErr w:type="spellEnd"/>
      <w:r w:rsidRPr="00D32829">
        <w:rPr>
          <w:rFonts w:asciiTheme="majorHAnsi" w:eastAsiaTheme="minorHAnsi" w:hAnsiTheme="majorHAnsi" w:cstheme="minorBidi"/>
          <w:b/>
          <w:color w:val="365F91" w:themeColor="accent1" w:themeShade="BF"/>
          <w:sz w:val="22"/>
          <w:szCs w:val="22"/>
          <w:lang w:eastAsia="ko-KR"/>
        </w:rPr>
        <w:t xml:space="preserve"> </w:t>
      </w:r>
      <w:proofErr w:type="spellStart"/>
      <w:r w:rsidRPr="00D32829">
        <w:rPr>
          <w:rFonts w:asciiTheme="majorHAnsi" w:eastAsiaTheme="minorHAnsi" w:hAnsiTheme="majorHAnsi" w:cstheme="minorBidi"/>
          <w:b/>
          <w:color w:val="365F91" w:themeColor="accent1" w:themeShade="BF"/>
          <w:sz w:val="22"/>
          <w:szCs w:val="22"/>
          <w:lang w:eastAsia="ko-KR"/>
        </w:rPr>
        <w:t>Teknik</w:t>
      </w:r>
      <w:proofErr w:type="spellEnd"/>
      <w:r w:rsidRPr="00D32829">
        <w:rPr>
          <w:rFonts w:asciiTheme="majorHAnsi" w:eastAsiaTheme="minorHAnsi" w:hAnsiTheme="majorHAnsi" w:cstheme="minorBidi"/>
          <w:b/>
          <w:color w:val="365F91" w:themeColor="accent1" w:themeShade="BF"/>
          <w:sz w:val="22"/>
          <w:szCs w:val="22"/>
          <w:lang w:eastAsia="ko-KR"/>
        </w:rPr>
        <w:t xml:space="preserve"> </w:t>
      </w:r>
      <w:proofErr w:type="spellStart"/>
      <w:r w:rsidRPr="00D32829">
        <w:rPr>
          <w:rFonts w:asciiTheme="majorHAnsi" w:eastAsiaTheme="minorHAnsi" w:hAnsiTheme="majorHAnsi" w:cstheme="minorBidi"/>
          <w:b/>
          <w:color w:val="365F91" w:themeColor="accent1" w:themeShade="BF"/>
          <w:sz w:val="22"/>
          <w:szCs w:val="22"/>
          <w:lang w:eastAsia="ko-KR"/>
        </w:rPr>
        <w:t>Üniversitesi</w:t>
      </w:r>
      <w:proofErr w:type="spellEnd"/>
      <w:r w:rsidRPr="00D32829">
        <w:rPr>
          <w:rFonts w:asciiTheme="majorHAnsi" w:eastAsiaTheme="minorHAnsi" w:hAnsiTheme="majorHAnsi" w:cstheme="minorBidi"/>
          <w:b/>
          <w:color w:val="365F91" w:themeColor="accent1" w:themeShade="BF"/>
          <w:sz w:val="22"/>
          <w:szCs w:val="22"/>
          <w:lang w:eastAsia="ko-KR"/>
        </w:rPr>
        <w:t xml:space="preserve"> </w:t>
      </w:r>
      <w:proofErr w:type="spellStart"/>
      <w:r w:rsidRPr="00D32829">
        <w:rPr>
          <w:rFonts w:asciiTheme="majorHAnsi" w:eastAsiaTheme="minorHAnsi" w:hAnsiTheme="majorHAnsi" w:cstheme="minorBidi"/>
          <w:b/>
          <w:color w:val="365F91" w:themeColor="accent1" w:themeShade="BF"/>
          <w:sz w:val="22"/>
          <w:szCs w:val="22"/>
          <w:lang w:eastAsia="ko-KR"/>
        </w:rPr>
        <w:t>Bölüm</w:t>
      </w:r>
      <w:proofErr w:type="spellEnd"/>
      <w:r w:rsidRPr="00D32829">
        <w:rPr>
          <w:rFonts w:asciiTheme="majorHAnsi" w:eastAsiaTheme="minorHAnsi" w:hAnsiTheme="majorHAnsi" w:cstheme="minorBidi"/>
          <w:b/>
          <w:color w:val="365F91" w:themeColor="accent1" w:themeShade="BF"/>
          <w:sz w:val="22"/>
          <w:szCs w:val="22"/>
          <w:lang w:eastAsia="ko-KR"/>
        </w:rPr>
        <w:t xml:space="preserve"> </w:t>
      </w:r>
      <w:proofErr w:type="spellStart"/>
      <w:r w:rsidRPr="00D32829">
        <w:rPr>
          <w:rFonts w:asciiTheme="majorHAnsi" w:eastAsiaTheme="minorHAnsi" w:hAnsiTheme="majorHAnsi" w:cstheme="minorBidi"/>
          <w:b/>
          <w:color w:val="365F91" w:themeColor="accent1" w:themeShade="BF"/>
          <w:sz w:val="22"/>
          <w:szCs w:val="22"/>
          <w:lang w:eastAsia="ko-KR"/>
        </w:rPr>
        <w:t>Semineri</w:t>
      </w:r>
      <w:proofErr w:type="spellEnd"/>
    </w:p>
    <w:p w:rsidR="00E239DD" w:rsidRPr="00A23D18" w:rsidRDefault="00E239DD" w:rsidP="0026592B">
      <w:pPr>
        <w:pStyle w:val="Default"/>
        <w:spacing w:line="300" w:lineRule="exact"/>
        <w:rPr>
          <w:rFonts w:asciiTheme="majorHAnsi" w:eastAsia="Calibri" w:hAnsiTheme="majorHAnsi" w:cs="InterstateLight"/>
          <w:color w:val="auto"/>
          <w:sz w:val="22"/>
          <w:szCs w:val="22"/>
          <w:lang w:val="de-DE" w:eastAsia="en-US"/>
        </w:rPr>
      </w:pPr>
      <w:proofErr w:type="spellStart"/>
      <w:r w:rsidRPr="0003103B">
        <w:rPr>
          <w:rFonts w:asciiTheme="majorHAnsi" w:eastAsia="Calibri" w:hAnsiTheme="majorHAnsi" w:cs="InterstateLight"/>
          <w:b/>
          <w:color w:val="6E6F71"/>
          <w:sz w:val="22"/>
          <w:szCs w:val="22"/>
          <w:lang w:eastAsia="en-US"/>
        </w:rPr>
        <w:t>Katılan</w:t>
      </w:r>
      <w:proofErr w:type="spellEnd"/>
      <w:r w:rsidRPr="0003103B">
        <w:rPr>
          <w:rFonts w:asciiTheme="majorHAnsi" w:eastAsia="Calibri" w:hAnsiTheme="majorHAnsi" w:cs="InterstateLight"/>
          <w:b/>
          <w:color w:val="6E6F71"/>
          <w:sz w:val="22"/>
          <w:szCs w:val="22"/>
          <w:lang w:eastAsia="en-US"/>
        </w:rPr>
        <w:t xml:space="preserve"> </w:t>
      </w:r>
      <w:proofErr w:type="spellStart"/>
      <w:r w:rsidRPr="0003103B">
        <w:rPr>
          <w:rFonts w:asciiTheme="majorHAnsi" w:eastAsia="Calibri" w:hAnsiTheme="majorHAnsi" w:cs="InterstateLight"/>
          <w:b/>
          <w:color w:val="6E6F71"/>
          <w:sz w:val="22"/>
          <w:szCs w:val="22"/>
          <w:lang w:eastAsia="en-US"/>
        </w:rPr>
        <w:t>Merkez</w:t>
      </w:r>
      <w:proofErr w:type="spellEnd"/>
      <w:r w:rsidRPr="0003103B">
        <w:rPr>
          <w:rFonts w:asciiTheme="majorHAnsi" w:eastAsia="Calibri" w:hAnsiTheme="majorHAnsi" w:cs="InterstateLight"/>
          <w:b/>
          <w:color w:val="6E6F71"/>
          <w:sz w:val="22"/>
          <w:szCs w:val="22"/>
          <w:lang w:eastAsia="en-US"/>
        </w:rPr>
        <w:t xml:space="preserve"> </w:t>
      </w:r>
      <w:proofErr w:type="spellStart"/>
      <w:r w:rsidRPr="0003103B">
        <w:rPr>
          <w:rFonts w:asciiTheme="majorHAnsi" w:eastAsia="Calibri" w:hAnsiTheme="majorHAnsi" w:cs="InterstateLight"/>
          <w:b/>
          <w:color w:val="6E6F71"/>
          <w:sz w:val="22"/>
          <w:szCs w:val="22"/>
          <w:lang w:eastAsia="en-US"/>
        </w:rPr>
        <w:t>Üyesi</w:t>
      </w:r>
      <w:proofErr w:type="spellEnd"/>
      <w:r w:rsidRPr="0003103B">
        <w:rPr>
          <w:rFonts w:asciiTheme="majorHAnsi" w:eastAsia="Calibri" w:hAnsiTheme="majorHAnsi" w:cs="InterstateLight"/>
          <w:b/>
          <w:color w:val="6E6F71"/>
          <w:lang w:eastAsia="en-US"/>
        </w:rPr>
        <w:tab/>
      </w:r>
      <w:r w:rsidRPr="00E36628">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A23D18">
        <w:rPr>
          <w:rFonts w:asciiTheme="majorHAnsi" w:eastAsia="Calibri" w:hAnsiTheme="majorHAnsi" w:cs="InterstateLight"/>
          <w:color w:val="auto"/>
          <w:sz w:val="22"/>
          <w:szCs w:val="22"/>
          <w:lang w:val="de-DE" w:eastAsia="en-US"/>
        </w:rPr>
        <w:t>Ceyhun Elgin</w:t>
      </w:r>
    </w:p>
    <w:p w:rsidR="00E239DD" w:rsidRPr="009866B7" w:rsidRDefault="00E239DD" w:rsidP="0026592B">
      <w:pPr>
        <w:autoSpaceDE w:val="0"/>
        <w:autoSpaceDN w:val="0"/>
        <w:adjustRightInd w:val="0"/>
        <w:spacing w:after="0" w:line="300" w:lineRule="exact"/>
        <w:ind w:left="2124" w:hanging="2124"/>
        <w:rPr>
          <w:rFonts w:asciiTheme="majorHAnsi" w:eastAsia="Calibri" w:hAnsiTheme="majorHAnsi" w:cs="InterstateLight"/>
          <w:b/>
          <w:color w:val="6E6F71"/>
          <w:lang w:val="en-US"/>
        </w:rPr>
      </w:pPr>
      <w:proofErr w:type="spellStart"/>
      <w:r w:rsidRPr="0003103B">
        <w:rPr>
          <w:rFonts w:asciiTheme="majorHAnsi" w:eastAsia="Calibri" w:hAnsiTheme="majorHAnsi" w:cs="InterstateLight"/>
          <w:b/>
          <w:color w:val="6E6F71"/>
          <w:lang w:val="en-US"/>
        </w:rPr>
        <w:t>Tarih</w:t>
      </w:r>
      <w:proofErr w:type="spellEnd"/>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Pr>
          <w:rFonts w:asciiTheme="majorHAnsi" w:eastAsia="Calibri" w:hAnsiTheme="majorHAnsi" w:cs="InterstateLight"/>
          <w:lang w:val="de-DE"/>
        </w:rPr>
        <w:t>Aralık</w:t>
      </w:r>
      <w:proofErr w:type="spellEnd"/>
      <w:r w:rsidRPr="00616C06">
        <w:rPr>
          <w:rFonts w:asciiTheme="majorHAnsi" w:eastAsia="Calibri" w:hAnsiTheme="majorHAnsi" w:cs="InterstateLight"/>
          <w:lang w:val="de-DE"/>
        </w:rPr>
        <w:t xml:space="preserve"> 2013</w:t>
      </w:r>
    </w:p>
    <w:p w:rsidR="00E239DD" w:rsidRPr="00F73FDB" w:rsidRDefault="00E239DD" w:rsidP="0026592B">
      <w:pPr>
        <w:autoSpaceDE w:val="0"/>
        <w:autoSpaceDN w:val="0"/>
        <w:adjustRightInd w:val="0"/>
        <w:spacing w:after="0" w:line="300" w:lineRule="exact"/>
        <w:rPr>
          <w:rFonts w:asciiTheme="majorHAnsi" w:eastAsia="Calibri" w:hAnsiTheme="majorHAnsi" w:cs="InterstateLight"/>
          <w:lang w:val="de-DE"/>
        </w:rPr>
      </w:pPr>
      <w:proofErr w:type="spellStart"/>
      <w:r w:rsidRPr="0003103B">
        <w:rPr>
          <w:rFonts w:asciiTheme="majorHAnsi" w:eastAsia="Calibri" w:hAnsiTheme="majorHAnsi" w:cs="InterstateLight"/>
          <w:b/>
          <w:color w:val="6E6F71"/>
          <w:lang w:val="en-US"/>
        </w:rPr>
        <w:t>Düzenlendiği</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Yer</w:t>
      </w:r>
      <w:proofErr w:type="spellEnd"/>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E239DD" w:rsidRDefault="00E239DD" w:rsidP="0026592B">
      <w:pPr>
        <w:spacing w:after="0" w:line="300" w:lineRule="exact"/>
      </w:pPr>
      <w:proofErr w:type="spellStart"/>
      <w:r w:rsidRPr="0003103B">
        <w:rPr>
          <w:rFonts w:asciiTheme="majorHAnsi" w:eastAsia="Calibri" w:hAnsiTheme="majorHAnsi" w:cs="InterstateLight"/>
          <w:b/>
          <w:color w:val="6E6F71"/>
          <w:lang w:val="en-US"/>
        </w:rPr>
        <w:t>Sunulan</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Bildirinin</w:t>
      </w:r>
      <w:proofErr w:type="spellEnd"/>
      <w:r w:rsidRPr="0003103B">
        <w:rPr>
          <w:rFonts w:asciiTheme="majorHAnsi" w:eastAsia="Calibri" w:hAnsiTheme="majorHAnsi" w:cs="InterstateLight"/>
          <w:b/>
          <w:color w:val="6E6F71"/>
          <w:lang w:val="en-US"/>
        </w:rPr>
        <w:t xml:space="preserve"> </w:t>
      </w:r>
      <w:proofErr w:type="spellStart"/>
      <w:r w:rsidRPr="0003103B">
        <w:rPr>
          <w:rFonts w:asciiTheme="majorHAnsi" w:eastAsia="Calibri" w:hAnsiTheme="majorHAnsi" w:cs="InterstateLight"/>
          <w:b/>
          <w:color w:val="6E6F71"/>
          <w:lang w:val="en-US"/>
        </w:rPr>
        <w:t>Adı</w:t>
      </w:r>
      <w:proofErr w:type="spellEnd"/>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E1743">
        <w:rPr>
          <w:rFonts w:asciiTheme="majorHAnsi" w:eastAsia="Calibri" w:hAnsiTheme="majorHAnsi" w:cs="InterstateLight"/>
          <w:b/>
          <w:color w:val="6E6F71"/>
          <w:lang w:val="en-US"/>
        </w:rPr>
        <w:t>“</w:t>
      </w:r>
      <w:proofErr w:type="spellStart"/>
      <w:r w:rsidRPr="00616C06">
        <w:rPr>
          <w:rFonts w:asciiTheme="majorHAnsi" w:eastAsia="Calibri" w:hAnsiTheme="majorHAnsi" w:cs="InterstateLight"/>
          <w:lang w:val="de-DE"/>
        </w:rPr>
        <w:t>Türkiye’</w:t>
      </w:r>
      <w:r w:rsidR="0026592B">
        <w:rPr>
          <w:rFonts w:asciiTheme="majorHAnsi" w:eastAsia="Calibri" w:hAnsiTheme="majorHAnsi" w:cs="InterstateLight"/>
          <w:lang w:val="de-DE"/>
        </w:rPr>
        <w:t>de</w:t>
      </w:r>
      <w:proofErr w:type="spellEnd"/>
      <w:r w:rsidR="0026592B">
        <w:rPr>
          <w:rFonts w:asciiTheme="majorHAnsi" w:eastAsia="Calibri" w:hAnsiTheme="majorHAnsi" w:cs="InterstateLight"/>
          <w:lang w:val="de-DE"/>
        </w:rPr>
        <w:t xml:space="preserve"> </w:t>
      </w:r>
      <w:proofErr w:type="spellStart"/>
      <w:r w:rsidR="0026592B">
        <w:rPr>
          <w:rFonts w:asciiTheme="majorHAnsi" w:eastAsia="Calibri" w:hAnsiTheme="majorHAnsi" w:cs="InterstateLight"/>
          <w:lang w:val="de-DE"/>
        </w:rPr>
        <w:t>ve</w:t>
      </w:r>
      <w:proofErr w:type="spellEnd"/>
      <w:r w:rsidR="0026592B">
        <w:rPr>
          <w:rFonts w:asciiTheme="majorHAnsi" w:eastAsia="Calibri" w:hAnsiTheme="majorHAnsi" w:cs="InterstateLight"/>
          <w:lang w:val="de-DE"/>
        </w:rPr>
        <w:t xml:space="preserve"> </w:t>
      </w:r>
      <w:proofErr w:type="spellStart"/>
      <w:r w:rsidR="003A3907">
        <w:rPr>
          <w:rFonts w:asciiTheme="majorHAnsi" w:eastAsia="Calibri" w:hAnsiTheme="majorHAnsi" w:cs="InterstateLight"/>
          <w:lang w:val="de-DE"/>
        </w:rPr>
        <w:t>dünyada</w:t>
      </w:r>
      <w:proofErr w:type="spellEnd"/>
      <w:r w:rsidR="003A3907">
        <w:rPr>
          <w:rFonts w:asciiTheme="majorHAnsi" w:eastAsia="Calibri" w:hAnsiTheme="majorHAnsi" w:cs="InterstateLight"/>
          <w:lang w:val="de-DE"/>
        </w:rPr>
        <w:t xml:space="preserve"> </w:t>
      </w:r>
      <w:proofErr w:type="spellStart"/>
      <w:r w:rsidR="003A3907">
        <w:rPr>
          <w:rFonts w:asciiTheme="majorHAnsi" w:eastAsia="Calibri" w:hAnsiTheme="majorHAnsi" w:cs="InterstateLight"/>
          <w:lang w:val="de-DE"/>
        </w:rPr>
        <w:t>kayıtdışı</w:t>
      </w:r>
      <w:proofErr w:type="spellEnd"/>
      <w:r w:rsidR="003A3907">
        <w:rPr>
          <w:rFonts w:asciiTheme="majorHAnsi" w:eastAsia="Calibri" w:hAnsiTheme="majorHAnsi" w:cs="InterstateLight"/>
          <w:lang w:val="de-DE"/>
        </w:rPr>
        <w:t xml:space="preserve"> </w:t>
      </w:r>
      <w:proofErr w:type="spellStart"/>
      <w:r w:rsidR="003A3907">
        <w:rPr>
          <w:rFonts w:asciiTheme="majorHAnsi" w:eastAsia="Calibri" w:hAnsiTheme="majorHAnsi" w:cs="InterstateLight"/>
          <w:lang w:val="de-DE"/>
        </w:rPr>
        <w:t>ekonomi</w:t>
      </w:r>
      <w:proofErr w:type="spellEnd"/>
      <w:proofErr w:type="gramStart"/>
      <w:r w:rsidR="00AE1743">
        <w:rPr>
          <w:rFonts w:asciiTheme="majorHAnsi" w:eastAsia="Calibri" w:hAnsiTheme="majorHAnsi" w:cs="InterstateLight"/>
          <w:lang w:val="de-DE"/>
        </w:rPr>
        <w:t>.“</w:t>
      </w:r>
      <w:proofErr w:type="gramEnd"/>
    </w:p>
    <w:p w:rsidR="00E239DD" w:rsidRPr="00616C06" w:rsidRDefault="00E239DD" w:rsidP="00DA7613">
      <w:pPr>
        <w:tabs>
          <w:tab w:val="left" w:pos="0"/>
        </w:tabs>
        <w:spacing w:line="240" w:lineRule="exact"/>
        <w:rPr>
          <w:rFonts w:asciiTheme="majorHAnsi" w:eastAsia="Calibri" w:hAnsiTheme="majorHAnsi" w:cs="InterstateLight"/>
          <w:lang w:val="de-DE"/>
        </w:rPr>
      </w:pPr>
    </w:p>
    <w:p w:rsidR="00F55B3F" w:rsidRDefault="00426559" w:rsidP="00EB5456">
      <w:pPr>
        <w:spacing w:after="0" w:line="300" w:lineRule="exact"/>
        <w:rPr>
          <w:rFonts w:ascii="Cambria" w:eastAsia="Calibri" w:hAnsi="Cambria" w:cs="Times New Roman"/>
          <w:b/>
          <w:color w:val="808080"/>
          <w:sz w:val="28"/>
          <w:szCs w:val="28"/>
          <w:lang w:eastAsia="tr-TR"/>
        </w:rPr>
      </w:pPr>
      <w:r w:rsidRPr="00CD2E41">
        <w:rPr>
          <w:rFonts w:ascii="Cambria" w:eastAsia="Calibri" w:hAnsi="Cambria" w:cs="Times New Roman"/>
          <w:b/>
          <w:color w:val="808080"/>
          <w:sz w:val="28"/>
          <w:szCs w:val="28"/>
          <w:lang w:eastAsia="tr-TR"/>
        </w:rPr>
        <w:t>III-MERKEZ ÜYELERİNİN ALDIKLARI HİZMET, BİLİM-SANAT, TEŞVİK ÖDÜLLERİ</w:t>
      </w:r>
    </w:p>
    <w:p w:rsidR="005022E1" w:rsidRPr="007605FD" w:rsidRDefault="005022E1" w:rsidP="00EB5456">
      <w:pPr>
        <w:spacing w:after="0" w:line="300" w:lineRule="exact"/>
        <w:rPr>
          <w:rFonts w:ascii="Cambria" w:eastAsia="Calibri" w:hAnsi="Cambria" w:cs="Times New Roman"/>
          <w:b/>
          <w:color w:val="808080"/>
          <w:sz w:val="28"/>
          <w:szCs w:val="28"/>
          <w:lang w:eastAsia="tr-TR"/>
        </w:rPr>
      </w:pPr>
    </w:p>
    <w:tbl>
      <w:tblPr>
        <w:tblStyle w:val="KoyuListe-Vurgu1"/>
        <w:tblW w:w="0" w:type="auto"/>
        <w:tblLook w:val="04A0" w:firstRow="1" w:lastRow="0" w:firstColumn="1" w:lastColumn="0" w:noHBand="0" w:noVBand="1"/>
      </w:tblPr>
      <w:tblGrid>
        <w:gridCol w:w="2093"/>
        <w:gridCol w:w="2977"/>
        <w:gridCol w:w="1984"/>
        <w:gridCol w:w="2158"/>
      </w:tblGrid>
      <w:tr w:rsidR="00F55B3F" w:rsidRPr="000768C1" w:rsidTr="007C16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365F91" w:themeFill="accent1" w:themeFillShade="BF"/>
            <w:vAlign w:val="center"/>
          </w:tcPr>
          <w:p w:rsidR="00F55B3F" w:rsidRPr="005E79CC" w:rsidRDefault="00F55B3F" w:rsidP="00EB5456">
            <w:pPr>
              <w:spacing w:line="300" w:lineRule="exact"/>
              <w:rPr>
                <w:rFonts w:asciiTheme="majorHAnsi" w:eastAsia="Calibri" w:hAnsiTheme="majorHAnsi" w:cs="InterstateLight"/>
                <w:b w:val="0"/>
                <w:color w:val="D9D9D9" w:themeColor="background1" w:themeShade="D9"/>
                <w:lang w:val="en-US"/>
              </w:rPr>
            </w:pPr>
            <w:proofErr w:type="spellStart"/>
            <w:r w:rsidRPr="005E79CC">
              <w:rPr>
                <w:rFonts w:asciiTheme="majorHAnsi" w:eastAsia="Calibri" w:hAnsiTheme="majorHAnsi" w:cs="InterstateLight"/>
                <w:color w:val="D9D9D9" w:themeColor="background1" w:themeShade="D9"/>
                <w:lang w:val="en-US"/>
              </w:rPr>
              <w:t>Ödül</w:t>
            </w:r>
            <w:proofErr w:type="spellEnd"/>
            <w:r w:rsidRPr="005E79CC">
              <w:rPr>
                <w:rFonts w:asciiTheme="majorHAnsi" w:eastAsia="Calibri" w:hAnsiTheme="majorHAnsi" w:cs="InterstateLight"/>
                <w:color w:val="D9D9D9" w:themeColor="background1" w:themeShade="D9"/>
                <w:lang w:val="en-US"/>
              </w:rPr>
              <w:t xml:space="preserve"> </w:t>
            </w:r>
            <w:proofErr w:type="spellStart"/>
            <w:r w:rsidRPr="005E79CC">
              <w:rPr>
                <w:rFonts w:asciiTheme="majorHAnsi" w:eastAsia="Calibri" w:hAnsiTheme="majorHAnsi" w:cs="InterstateLight"/>
                <w:color w:val="D9D9D9" w:themeColor="background1" w:themeShade="D9"/>
                <w:lang w:val="en-US"/>
              </w:rPr>
              <w:t>Türü</w:t>
            </w:r>
            <w:proofErr w:type="spellEnd"/>
          </w:p>
        </w:tc>
        <w:tc>
          <w:tcPr>
            <w:tcW w:w="2977" w:type="dxa"/>
            <w:shd w:val="clear" w:color="auto" w:fill="365F91" w:themeFill="accent1" w:themeFillShade="BF"/>
            <w:vAlign w:val="center"/>
          </w:tcPr>
          <w:p w:rsidR="00F55B3F" w:rsidRPr="005E79CC" w:rsidRDefault="00F55B3F" w:rsidP="00EB5456">
            <w:pPr>
              <w:spacing w:line="300" w:lineRule="exact"/>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InterstateLight"/>
                <w:b w:val="0"/>
                <w:color w:val="D9D9D9" w:themeColor="background1" w:themeShade="D9"/>
                <w:lang w:val="en-US"/>
              </w:rPr>
            </w:pPr>
            <w:proofErr w:type="spellStart"/>
            <w:r w:rsidRPr="005E79CC">
              <w:rPr>
                <w:rFonts w:asciiTheme="majorHAnsi" w:eastAsia="Calibri" w:hAnsiTheme="majorHAnsi" w:cs="InterstateLight"/>
                <w:color w:val="D9D9D9" w:themeColor="background1" w:themeShade="D9"/>
                <w:lang w:val="en-US"/>
              </w:rPr>
              <w:t>Ödül</w:t>
            </w:r>
            <w:proofErr w:type="spellEnd"/>
            <w:r w:rsidRPr="005E79CC">
              <w:rPr>
                <w:rFonts w:asciiTheme="majorHAnsi" w:eastAsia="Calibri" w:hAnsiTheme="majorHAnsi" w:cs="InterstateLight"/>
                <w:color w:val="D9D9D9" w:themeColor="background1" w:themeShade="D9"/>
                <w:lang w:val="en-US"/>
              </w:rPr>
              <w:t xml:space="preserve"> </w:t>
            </w:r>
            <w:proofErr w:type="spellStart"/>
            <w:r w:rsidRPr="005E79CC">
              <w:rPr>
                <w:rFonts w:asciiTheme="majorHAnsi" w:eastAsia="Calibri" w:hAnsiTheme="majorHAnsi" w:cs="InterstateLight"/>
                <w:color w:val="D9D9D9" w:themeColor="background1" w:themeShade="D9"/>
                <w:lang w:val="en-US"/>
              </w:rPr>
              <w:t>Adı</w:t>
            </w:r>
            <w:proofErr w:type="spellEnd"/>
          </w:p>
        </w:tc>
        <w:tc>
          <w:tcPr>
            <w:tcW w:w="1984" w:type="dxa"/>
            <w:shd w:val="clear" w:color="auto" w:fill="365F91" w:themeFill="accent1" w:themeFillShade="BF"/>
            <w:vAlign w:val="center"/>
          </w:tcPr>
          <w:p w:rsidR="00F55B3F" w:rsidRPr="005E79CC" w:rsidRDefault="00F55B3F" w:rsidP="00EB5456">
            <w:pPr>
              <w:spacing w:line="300" w:lineRule="exact"/>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InterstateLight"/>
                <w:b w:val="0"/>
                <w:color w:val="D9D9D9" w:themeColor="background1" w:themeShade="D9"/>
                <w:lang w:val="en-US"/>
              </w:rPr>
            </w:pPr>
            <w:proofErr w:type="spellStart"/>
            <w:r w:rsidRPr="005E79CC">
              <w:rPr>
                <w:rFonts w:asciiTheme="majorHAnsi" w:eastAsia="Calibri" w:hAnsiTheme="majorHAnsi" w:cs="InterstateLight"/>
                <w:color w:val="D9D9D9" w:themeColor="background1" w:themeShade="D9"/>
                <w:lang w:val="en-US"/>
              </w:rPr>
              <w:t>Ödül</w:t>
            </w:r>
            <w:proofErr w:type="spellEnd"/>
            <w:r w:rsidRPr="005E79CC">
              <w:rPr>
                <w:rFonts w:asciiTheme="majorHAnsi" w:eastAsia="Calibri" w:hAnsiTheme="majorHAnsi" w:cs="InterstateLight"/>
                <w:color w:val="D9D9D9" w:themeColor="background1" w:themeShade="D9"/>
                <w:lang w:val="en-US"/>
              </w:rPr>
              <w:t xml:space="preserve"> </w:t>
            </w:r>
            <w:proofErr w:type="spellStart"/>
            <w:r w:rsidRPr="005E79CC">
              <w:rPr>
                <w:rFonts w:asciiTheme="majorHAnsi" w:eastAsia="Calibri" w:hAnsiTheme="majorHAnsi" w:cs="InterstateLight"/>
                <w:color w:val="D9D9D9" w:themeColor="background1" w:themeShade="D9"/>
                <w:lang w:val="en-US"/>
              </w:rPr>
              <w:t>Sahibi</w:t>
            </w:r>
            <w:proofErr w:type="spellEnd"/>
          </w:p>
        </w:tc>
        <w:tc>
          <w:tcPr>
            <w:tcW w:w="2158" w:type="dxa"/>
            <w:shd w:val="clear" w:color="auto" w:fill="365F91" w:themeFill="accent1" w:themeFillShade="BF"/>
            <w:vAlign w:val="center"/>
          </w:tcPr>
          <w:p w:rsidR="00F55B3F" w:rsidRPr="005E79CC" w:rsidRDefault="00F55B3F" w:rsidP="00EB5456">
            <w:pPr>
              <w:spacing w:line="300" w:lineRule="exact"/>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InterstateLight"/>
                <w:b w:val="0"/>
                <w:color w:val="D9D9D9" w:themeColor="background1" w:themeShade="D9"/>
                <w:lang w:val="en-US"/>
              </w:rPr>
            </w:pPr>
            <w:proofErr w:type="spellStart"/>
            <w:r w:rsidRPr="005E79CC">
              <w:rPr>
                <w:rFonts w:asciiTheme="majorHAnsi" w:eastAsia="Calibri" w:hAnsiTheme="majorHAnsi" w:cs="InterstateLight"/>
                <w:color w:val="D9D9D9" w:themeColor="background1" w:themeShade="D9"/>
                <w:lang w:val="en-US"/>
              </w:rPr>
              <w:t>Ödülü</w:t>
            </w:r>
            <w:proofErr w:type="spellEnd"/>
            <w:r w:rsidRPr="005E79CC">
              <w:rPr>
                <w:rFonts w:asciiTheme="majorHAnsi" w:eastAsia="Calibri" w:hAnsiTheme="majorHAnsi" w:cs="InterstateLight"/>
                <w:color w:val="D9D9D9" w:themeColor="background1" w:themeShade="D9"/>
                <w:lang w:val="en-US"/>
              </w:rPr>
              <w:t xml:space="preserve"> </w:t>
            </w:r>
            <w:proofErr w:type="spellStart"/>
            <w:r w:rsidRPr="005E79CC">
              <w:rPr>
                <w:rFonts w:asciiTheme="majorHAnsi" w:eastAsia="Calibri" w:hAnsiTheme="majorHAnsi" w:cs="InterstateLight"/>
                <w:color w:val="D9D9D9" w:themeColor="background1" w:themeShade="D9"/>
                <w:lang w:val="en-US"/>
              </w:rPr>
              <w:t>Veren</w:t>
            </w:r>
            <w:proofErr w:type="spellEnd"/>
            <w:r w:rsidRPr="005E79CC">
              <w:rPr>
                <w:rFonts w:asciiTheme="majorHAnsi" w:eastAsia="Calibri" w:hAnsiTheme="majorHAnsi" w:cs="InterstateLight"/>
                <w:color w:val="D9D9D9" w:themeColor="background1" w:themeShade="D9"/>
                <w:lang w:val="en-US"/>
              </w:rPr>
              <w:t xml:space="preserve"> </w:t>
            </w:r>
            <w:proofErr w:type="spellStart"/>
            <w:r w:rsidRPr="005E79CC">
              <w:rPr>
                <w:rFonts w:asciiTheme="majorHAnsi" w:eastAsia="Calibri" w:hAnsiTheme="majorHAnsi" w:cs="InterstateLight"/>
                <w:color w:val="D9D9D9" w:themeColor="background1" w:themeShade="D9"/>
                <w:lang w:val="en-US"/>
              </w:rPr>
              <w:t>Kurum</w:t>
            </w:r>
            <w:proofErr w:type="spellEnd"/>
            <w:r w:rsidRPr="005E79CC">
              <w:rPr>
                <w:rFonts w:asciiTheme="majorHAnsi" w:eastAsia="Calibri" w:hAnsiTheme="majorHAnsi" w:cs="InterstateLight"/>
                <w:color w:val="D9D9D9" w:themeColor="background1" w:themeShade="D9"/>
                <w:lang w:val="en-US"/>
              </w:rPr>
              <w:t>/</w:t>
            </w:r>
            <w:proofErr w:type="spellStart"/>
            <w:r w:rsidRPr="005E79CC">
              <w:rPr>
                <w:rFonts w:asciiTheme="majorHAnsi" w:eastAsia="Calibri" w:hAnsiTheme="majorHAnsi" w:cs="InterstateLight"/>
                <w:color w:val="D9D9D9" w:themeColor="background1" w:themeShade="D9"/>
                <w:lang w:val="en-US"/>
              </w:rPr>
              <w:t>Kuruluş</w:t>
            </w:r>
            <w:proofErr w:type="spellEnd"/>
          </w:p>
        </w:tc>
      </w:tr>
      <w:tr w:rsidR="00F55B3F" w:rsidRPr="000768C1" w:rsidTr="007C1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F55B3F" w:rsidRPr="005E79CC" w:rsidRDefault="00F55B3F" w:rsidP="00EB5456">
            <w:pPr>
              <w:spacing w:line="300" w:lineRule="exact"/>
              <w:rPr>
                <w:rFonts w:asciiTheme="majorHAnsi" w:hAnsiTheme="majorHAnsi"/>
                <w:color w:val="D9D9D9" w:themeColor="background1" w:themeShade="D9"/>
                <w:lang w:eastAsia="ko-KR"/>
              </w:rPr>
            </w:pPr>
          </w:p>
          <w:p w:rsidR="00F55B3F" w:rsidRPr="005E79CC" w:rsidRDefault="00F55B3F" w:rsidP="00EB5456">
            <w:pPr>
              <w:spacing w:line="300" w:lineRule="exact"/>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 xml:space="preserve">Bilim Teşvik Ödülü </w:t>
            </w:r>
          </w:p>
          <w:p w:rsidR="00F55B3F" w:rsidRPr="005E79CC" w:rsidRDefault="00F55B3F" w:rsidP="00EB5456">
            <w:pPr>
              <w:spacing w:line="300" w:lineRule="exact"/>
              <w:rPr>
                <w:rFonts w:asciiTheme="majorHAnsi" w:hAnsiTheme="majorHAnsi"/>
                <w:color w:val="D9D9D9" w:themeColor="background1" w:themeShade="D9"/>
                <w:lang w:eastAsia="ko-KR"/>
              </w:rPr>
            </w:pPr>
          </w:p>
        </w:tc>
        <w:tc>
          <w:tcPr>
            <w:tcW w:w="2977" w:type="dxa"/>
            <w:vAlign w:val="center"/>
          </w:tcPr>
          <w:p w:rsidR="00F55B3F" w:rsidRPr="005E79CC" w:rsidRDefault="00F55B3F" w:rsidP="00EB5456">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Akademik Teşvik Ödülü</w:t>
            </w:r>
          </w:p>
        </w:tc>
        <w:tc>
          <w:tcPr>
            <w:tcW w:w="1984" w:type="dxa"/>
            <w:vAlign w:val="center"/>
          </w:tcPr>
          <w:p w:rsidR="00F55B3F" w:rsidRPr="005E79CC" w:rsidRDefault="00F55B3F" w:rsidP="00EB5456">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Ceyhun Elgin</w:t>
            </w:r>
          </w:p>
        </w:tc>
        <w:tc>
          <w:tcPr>
            <w:tcW w:w="2158" w:type="dxa"/>
            <w:vAlign w:val="center"/>
          </w:tcPr>
          <w:p w:rsidR="00F55B3F" w:rsidRPr="005E79CC" w:rsidRDefault="0062792D" w:rsidP="0093395E">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 xml:space="preserve">Boğaziçi Üniversitesi </w:t>
            </w:r>
          </w:p>
        </w:tc>
      </w:tr>
      <w:tr w:rsidR="00F55B3F" w:rsidRPr="000768C1" w:rsidTr="007C16EB">
        <w:tc>
          <w:tcPr>
            <w:cnfStyle w:val="001000000000" w:firstRow="0" w:lastRow="0" w:firstColumn="1" w:lastColumn="0" w:oddVBand="0" w:evenVBand="0" w:oddHBand="0" w:evenHBand="0" w:firstRowFirstColumn="0" w:firstRowLastColumn="0" w:lastRowFirstColumn="0" w:lastRowLastColumn="0"/>
            <w:tcW w:w="2093" w:type="dxa"/>
            <w:vAlign w:val="center"/>
          </w:tcPr>
          <w:p w:rsidR="00F55B3F" w:rsidRPr="005E79CC" w:rsidRDefault="00F55B3F" w:rsidP="00EB5456">
            <w:pPr>
              <w:spacing w:line="300" w:lineRule="exact"/>
              <w:rPr>
                <w:rFonts w:asciiTheme="majorHAnsi" w:hAnsiTheme="majorHAnsi"/>
                <w:color w:val="D9D9D9" w:themeColor="background1" w:themeShade="D9"/>
                <w:lang w:eastAsia="ko-KR"/>
              </w:rPr>
            </w:pPr>
          </w:p>
          <w:p w:rsidR="00F55B3F" w:rsidRPr="005E79CC" w:rsidRDefault="00F55B3F" w:rsidP="00EB5456">
            <w:pPr>
              <w:spacing w:line="300" w:lineRule="exact"/>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 xml:space="preserve">Bilim Teşvik Ödülü </w:t>
            </w:r>
          </w:p>
          <w:p w:rsidR="00F55B3F" w:rsidRPr="005E79CC" w:rsidRDefault="00F55B3F" w:rsidP="00EB5456">
            <w:pPr>
              <w:spacing w:line="300" w:lineRule="exact"/>
              <w:rPr>
                <w:rFonts w:asciiTheme="majorHAnsi" w:hAnsiTheme="majorHAnsi"/>
                <w:color w:val="D9D9D9" w:themeColor="background1" w:themeShade="D9"/>
                <w:lang w:eastAsia="ko-KR"/>
              </w:rPr>
            </w:pPr>
          </w:p>
        </w:tc>
        <w:tc>
          <w:tcPr>
            <w:tcW w:w="2977" w:type="dxa"/>
            <w:vAlign w:val="center"/>
          </w:tcPr>
          <w:p w:rsidR="00F55B3F" w:rsidRPr="005E79CC" w:rsidRDefault="00F55B3F" w:rsidP="00EB5456">
            <w:pPr>
              <w:spacing w:line="30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Akademik Teşvik Ödülü</w:t>
            </w:r>
          </w:p>
        </w:tc>
        <w:tc>
          <w:tcPr>
            <w:tcW w:w="1984" w:type="dxa"/>
            <w:vAlign w:val="center"/>
          </w:tcPr>
          <w:p w:rsidR="00F55B3F" w:rsidRPr="005E79CC" w:rsidRDefault="00F55B3F" w:rsidP="00EB5456">
            <w:pPr>
              <w:spacing w:line="30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Murat Koyuncu</w:t>
            </w:r>
          </w:p>
        </w:tc>
        <w:tc>
          <w:tcPr>
            <w:tcW w:w="2158" w:type="dxa"/>
            <w:vAlign w:val="center"/>
          </w:tcPr>
          <w:p w:rsidR="00F55B3F" w:rsidRPr="005E79CC" w:rsidRDefault="0062792D" w:rsidP="00EB5456">
            <w:pPr>
              <w:spacing w:line="30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Boğaziçi Üniversitesi</w:t>
            </w:r>
          </w:p>
          <w:p w:rsidR="0062792D" w:rsidRPr="005E79CC" w:rsidRDefault="0062792D" w:rsidP="00EB5456">
            <w:pPr>
              <w:spacing w:line="30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color w:val="D9D9D9" w:themeColor="background1" w:themeShade="D9"/>
                <w:lang w:eastAsia="ko-KR"/>
              </w:rPr>
            </w:pPr>
          </w:p>
        </w:tc>
      </w:tr>
      <w:tr w:rsidR="00F55B3F" w:rsidRPr="000768C1" w:rsidTr="007C1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F55B3F" w:rsidRPr="005E79CC" w:rsidRDefault="00F55B3F" w:rsidP="00EB5456">
            <w:pPr>
              <w:spacing w:line="300" w:lineRule="exact"/>
              <w:rPr>
                <w:rFonts w:asciiTheme="majorHAnsi" w:hAnsiTheme="majorHAnsi"/>
                <w:color w:val="D9D9D9" w:themeColor="background1" w:themeShade="D9"/>
                <w:lang w:eastAsia="ko-KR"/>
              </w:rPr>
            </w:pPr>
          </w:p>
          <w:p w:rsidR="00F55B3F" w:rsidRPr="005E79CC" w:rsidRDefault="00F55B3F" w:rsidP="00EB5456">
            <w:pPr>
              <w:spacing w:line="300" w:lineRule="exact"/>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 xml:space="preserve">Bilim Teşvik Ödülü </w:t>
            </w:r>
          </w:p>
          <w:p w:rsidR="00F55B3F" w:rsidRPr="005E79CC" w:rsidRDefault="00F55B3F" w:rsidP="00EB5456">
            <w:pPr>
              <w:spacing w:line="300" w:lineRule="exact"/>
              <w:rPr>
                <w:rFonts w:asciiTheme="majorHAnsi" w:hAnsiTheme="majorHAnsi"/>
                <w:color w:val="D9D9D9" w:themeColor="background1" w:themeShade="D9"/>
                <w:lang w:eastAsia="ko-KR"/>
              </w:rPr>
            </w:pPr>
          </w:p>
        </w:tc>
        <w:tc>
          <w:tcPr>
            <w:tcW w:w="2977" w:type="dxa"/>
            <w:vAlign w:val="center"/>
          </w:tcPr>
          <w:p w:rsidR="00F55B3F" w:rsidRPr="005E79CC" w:rsidRDefault="00F55B3F" w:rsidP="00EB5456">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Akademik Teşvik Ödülü</w:t>
            </w:r>
          </w:p>
        </w:tc>
        <w:tc>
          <w:tcPr>
            <w:tcW w:w="1984" w:type="dxa"/>
            <w:vAlign w:val="center"/>
          </w:tcPr>
          <w:p w:rsidR="00F55B3F" w:rsidRPr="005E79CC" w:rsidRDefault="00F55B3F" w:rsidP="00EB5456">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Tolga Umut Kuzubaş</w:t>
            </w:r>
          </w:p>
        </w:tc>
        <w:tc>
          <w:tcPr>
            <w:tcW w:w="2158" w:type="dxa"/>
            <w:vAlign w:val="center"/>
          </w:tcPr>
          <w:p w:rsidR="00F55B3F" w:rsidRPr="005E79CC" w:rsidRDefault="0062792D" w:rsidP="0093395E">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 xml:space="preserve">Boğaziçi Üniversitesi </w:t>
            </w:r>
          </w:p>
        </w:tc>
      </w:tr>
      <w:tr w:rsidR="00F55B3F" w:rsidRPr="000768C1" w:rsidTr="007C16EB">
        <w:tc>
          <w:tcPr>
            <w:cnfStyle w:val="001000000000" w:firstRow="0" w:lastRow="0" w:firstColumn="1" w:lastColumn="0" w:oddVBand="0" w:evenVBand="0" w:oddHBand="0" w:evenHBand="0" w:firstRowFirstColumn="0" w:firstRowLastColumn="0" w:lastRowFirstColumn="0" w:lastRowLastColumn="0"/>
            <w:tcW w:w="2093" w:type="dxa"/>
            <w:vAlign w:val="center"/>
          </w:tcPr>
          <w:p w:rsidR="00F55B3F" w:rsidRPr="005E79CC" w:rsidRDefault="00F55B3F" w:rsidP="00EB5456">
            <w:pPr>
              <w:spacing w:line="300" w:lineRule="exact"/>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Bilimsel Yayınları Özendirme Ödülü</w:t>
            </w:r>
          </w:p>
          <w:p w:rsidR="00F55B3F" w:rsidRPr="005E79CC" w:rsidRDefault="00F55B3F" w:rsidP="00EB5456">
            <w:pPr>
              <w:spacing w:line="300" w:lineRule="exact"/>
              <w:rPr>
                <w:rFonts w:asciiTheme="majorHAnsi" w:hAnsiTheme="majorHAnsi"/>
                <w:color w:val="D9D9D9" w:themeColor="background1" w:themeShade="D9"/>
                <w:lang w:eastAsia="ko-KR"/>
              </w:rPr>
            </w:pPr>
          </w:p>
        </w:tc>
        <w:tc>
          <w:tcPr>
            <w:tcW w:w="2977" w:type="dxa"/>
            <w:vAlign w:val="center"/>
          </w:tcPr>
          <w:p w:rsidR="00F55B3F" w:rsidRPr="005E79CC" w:rsidRDefault="00A35653" w:rsidP="00EB5456">
            <w:pPr>
              <w:spacing w:line="30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 xml:space="preserve">Bilimsel Yayınları Destek Ödülü </w:t>
            </w:r>
          </w:p>
        </w:tc>
        <w:tc>
          <w:tcPr>
            <w:tcW w:w="1984" w:type="dxa"/>
            <w:vAlign w:val="center"/>
          </w:tcPr>
          <w:p w:rsidR="00F55B3F" w:rsidRPr="005E79CC" w:rsidRDefault="00A35653" w:rsidP="00EB5456">
            <w:pPr>
              <w:spacing w:line="30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Ceyhun Elgin</w:t>
            </w:r>
          </w:p>
        </w:tc>
        <w:tc>
          <w:tcPr>
            <w:tcW w:w="2158" w:type="dxa"/>
            <w:vAlign w:val="center"/>
          </w:tcPr>
          <w:p w:rsidR="00F55B3F" w:rsidRPr="005E79CC" w:rsidRDefault="00A35653" w:rsidP="00EB5456">
            <w:pPr>
              <w:spacing w:line="30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BÜVAK</w:t>
            </w:r>
          </w:p>
        </w:tc>
      </w:tr>
      <w:tr w:rsidR="00BB0C02" w:rsidRPr="000768C1" w:rsidTr="007C1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BB0C02" w:rsidRPr="005E79CC" w:rsidRDefault="00BB0C02" w:rsidP="00EB5456">
            <w:pPr>
              <w:spacing w:line="300" w:lineRule="exact"/>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Bilimsel Yayınları Özendirme Ödülü</w:t>
            </w:r>
          </w:p>
          <w:p w:rsidR="00BB0C02" w:rsidRPr="005E79CC" w:rsidRDefault="00BB0C02" w:rsidP="00EB5456">
            <w:pPr>
              <w:spacing w:line="300" w:lineRule="exact"/>
              <w:rPr>
                <w:rFonts w:asciiTheme="majorHAnsi" w:hAnsiTheme="majorHAnsi"/>
                <w:color w:val="D9D9D9" w:themeColor="background1" w:themeShade="D9"/>
                <w:lang w:eastAsia="ko-KR"/>
              </w:rPr>
            </w:pPr>
          </w:p>
        </w:tc>
        <w:tc>
          <w:tcPr>
            <w:tcW w:w="2977" w:type="dxa"/>
            <w:vAlign w:val="center"/>
          </w:tcPr>
          <w:p w:rsidR="00BB0C02" w:rsidRPr="005E79CC" w:rsidRDefault="00BB0C02" w:rsidP="00EB5456">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 xml:space="preserve">Bilimsel Yayınları Destek Ödülü </w:t>
            </w:r>
          </w:p>
        </w:tc>
        <w:tc>
          <w:tcPr>
            <w:tcW w:w="1984" w:type="dxa"/>
            <w:vAlign w:val="center"/>
          </w:tcPr>
          <w:p w:rsidR="00BB0C02" w:rsidRPr="005E79CC" w:rsidRDefault="00BB0C02" w:rsidP="00EB5456">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Tolga Umut Kuzubaş</w:t>
            </w:r>
          </w:p>
        </w:tc>
        <w:tc>
          <w:tcPr>
            <w:tcW w:w="2158" w:type="dxa"/>
            <w:vAlign w:val="center"/>
          </w:tcPr>
          <w:p w:rsidR="00BB0C02" w:rsidRPr="005E79CC" w:rsidRDefault="00BB0C02" w:rsidP="00EB5456">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BÜVAK</w:t>
            </w:r>
          </w:p>
        </w:tc>
      </w:tr>
      <w:tr w:rsidR="00BB0C02" w:rsidRPr="000768C1" w:rsidTr="007C16EB">
        <w:tc>
          <w:tcPr>
            <w:cnfStyle w:val="001000000000" w:firstRow="0" w:lastRow="0" w:firstColumn="1" w:lastColumn="0" w:oddVBand="0" w:evenVBand="0" w:oddHBand="0" w:evenHBand="0" w:firstRowFirstColumn="0" w:firstRowLastColumn="0" w:lastRowFirstColumn="0" w:lastRowLastColumn="0"/>
            <w:tcW w:w="2093" w:type="dxa"/>
            <w:vAlign w:val="center"/>
          </w:tcPr>
          <w:p w:rsidR="00BB0C02" w:rsidRPr="005E79CC" w:rsidRDefault="002555F4" w:rsidP="00A673E2">
            <w:pPr>
              <w:spacing w:line="300" w:lineRule="exact"/>
              <w:rPr>
                <w:rFonts w:asciiTheme="majorHAnsi" w:hAnsiTheme="majorHAnsi"/>
                <w:color w:val="D9D9D9" w:themeColor="background1" w:themeShade="D9"/>
                <w:lang w:eastAsia="ko-KR"/>
              </w:rPr>
            </w:pPr>
            <w:r w:rsidRPr="005E79CC">
              <w:rPr>
                <w:rFonts w:asciiTheme="majorHAnsi" w:hAnsiTheme="majorHAnsi"/>
                <w:color w:val="D9D9D9" w:themeColor="background1" w:themeShade="D9"/>
                <w:lang w:eastAsia="ko-KR"/>
              </w:rPr>
              <w:t>Diğer Ödüller</w:t>
            </w:r>
          </w:p>
          <w:p w:rsidR="00BB0C02" w:rsidRPr="005E79CC" w:rsidRDefault="00BB0C02" w:rsidP="00A673E2">
            <w:pPr>
              <w:spacing w:line="300" w:lineRule="exact"/>
              <w:rPr>
                <w:rFonts w:asciiTheme="majorHAnsi" w:hAnsiTheme="majorHAnsi"/>
                <w:color w:val="D9D9D9" w:themeColor="background1" w:themeShade="D9"/>
                <w:lang w:eastAsia="ko-KR"/>
              </w:rPr>
            </w:pPr>
          </w:p>
        </w:tc>
        <w:tc>
          <w:tcPr>
            <w:tcW w:w="2977" w:type="dxa"/>
            <w:vAlign w:val="center"/>
          </w:tcPr>
          <w:p w:rsidR="00BB0C02" w:rsidRPr="005E79CC" w:rsidRDefault="002555F4" w:rsidP="00A673E2">
            <w:pPr>
              <w:spacing w:line="30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color w:val="D9D9D9" w:themeColor="background1" w:themeShade="D9"/>
                <w:lang w:eastAsia="ko-KR"/>
              </w:rPr>
            </w:pPr>
            <w:proofErr w:type="spellStart"/>
            <w:r w:rsidRPr="005E79CC">
              <w:rPr>
                <w:rFonts w:asciiTheme="majorHAnsi" w:eastAsia="Calibri" w:hAnsiTheme="majorHAnsi" w:cs="InterstateLight"/>
                <w:color w:val="D9D9D9" w:themeColor="background1" w:themeShade="D9"/>
                <w:lang w:val="de-DE"/>
              </w:rPr>
              <w:t>Bilim</w:t>
            </w:r>
            <w:proofErr w:type="spellEnd"/>
            <w:r w:rsidRPr="005E79CC">
              <w:rPr>
                <w:rFonts w:asciiTheme="majorHAnsi" w:eastAsia="Calibri" w:hAnsiTheme="majorHAnsi" w:cs="InterstateLight"/>
                <w:color w:val="D9D9D9" w:themeColor="background1" w:themeShade="D9"/>
                <w:lang w:val="de-DE"/>
              </w:rPr>
              <w:t xml:space="preserve"> </w:t>
            </w:r>
            <w:proofErr w:type="spellStart"/>
            <w:r w:rsidRPr="005E79CC">
              <w:rPr>
                <w:rFonts w:asciiTheme="majorHAnsi" w:eastAsia="Calibri" w:hAnsiTheme="majorHAnsi" w:cs="InterstateLight"/>
                <w:color w:val="D9D9D9" w:themeColor="background1" w:themeShade="D9"/>
                <w:lang w:val="de-DE"/>
              </w:rPr>
              <w:t>Akademisi</w:t>
            </w:r>
            <w:proofErr w:type="spellEnd"/>
            <w:r w:rsidRPr="005E79CC">
              <w:rPr>
                <w:rFonts w:asciiTheme="majorHAnsi" w:eastAsia="Calibri" w:hAnsiTheme="majorHAnsi" w:cs="InterstateLight"/>
                <w:color w:val="D9D9D9" w:themeColor="background1" w:themeShade="D9"/>
                <w:lang w:val="de-DE"/>
              </w:rPr>
              <w:t xml:space="preserve"> Genç </w:t>
            </w:r>
            <w:proofErr w:type="spellStart"/>
            <w:r w:rsidRPr="005E79CC">
              <w:rPr>
                <w:rFonts w:asciiTheme="majorHAnsi" w:eastAsia="Calibri" w:hAnsiTheme="majorHAnsi" w:cs="InterstateLight"/>
                <w:color w:val="D9D9D9" w:themeColor="background1" w:themeShade="D9"/>
                <w:lang w:val="de-DE"/>
              </w:rPr>
              <w:t>Biliminsanları</w:t>
            </w:r>
            <w:proofErr w:type="spellEnd"/>
            <w:r w:rsidRPr="005E79CC">
              <w:rPr>
                <w:rFonts w:asciiTheme="majorHAnsi" w:eastAsia="Calibri" w:hAnsiTheme="majorHAnsi" w:cs="InterstateLight"/>
                <w:color w:val="D9D9D9" w:themeColor="background1" w:themeShade="D9"/>
                <w:lang w:val="de-DE"/>
              </w:rPr>
              <w:t xml:space="preserve"> </w:t>
            </w:r>
            <w:proofErr w:type="spellStart"/>
            <w:r w:rsidRPr="005E79CC">
              <w:rPr>
                <w:rFonts w:asciiTheme="majorHAnsi" w:eastAsia="Calibri" w:hAnsiTheme="majorHAnsi" w:cs="InterstateLight"/>
                <w:color w:val="D9D9D9" w:themeColor="background1" w:themeShade="D9"/>
                <w:lang w:val="de-DE"/>
              </w:rPr>
              <w:t>Ödül</w:t>
            </w:r>
            <w:proofErr w:type="spellEnd"/>
            <w:r w:rsidRPr="005E79CC">
              <w:rPr>
                <w:rFonts w:asciiTheme="majorHAnsi" w:eastAsia="Calibri" w:hAnsiTheme="majorHAnsi" w:cs="InterstateLight"/>
                <w:color w:val="D9D9D9" w:themeColor="background1" w:themeShade="D9"/>
                <w:lang w:val="de-DE"/>
              </w:rPr>
              <w:t xml:space="preserve"> </w:t>
            </w:r>
            <w:proofErr w:type="spellStart"/>
            <w:r w:rsidRPr="005E79CC">
              <w:rPr>
                <w:rFonts w:asciiTheme="majorHAnsi" w:eastAsia="Calibri" w:hAnsiTheme="majorHAnsi" w:cs="InterstateLight"/>
                <w:color w:val="D9D9D9" w:themeColor="background1" w:themeShade="D9"/>
                <w:lang w:val="de-DE"/>
              </w:rPr>
              <w:t>Programı</w:t>
            </w:r>
            <w:proofErr w:type="spellEnd"/>
          </w:p>
        </w:tc>
        <w:tc>
          <w:tcPr>
            <w:tcW w:w="1984" w:type="dxa"/>
            <w:vAlign w:val="center"/>
          </w:tcPr>
          <w:p w:rsidR="00BB0C02" w:rsidRPr="005E79CC" w:rsidRDefault="002555F4" w:rsidP="00A673E2">
            <w:pPr>
              <w:spacing w:line="30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color w:val="D9D9D9" w:themeColor="background1" w:themeShade="D9"/>
                <w:lang w:eastAsia="ko-KR"/>
              </w:rPr>
            </w:pPr>
            <w:r w:rsidRPr="005E79CC">
              <w:rPr>
                <w:rFonts w:asciiTheme="majorHAnsi" w:eastAsia="Calibri" w:hAnsiTheme="majorHAnsi" w:cs="InterstateLight"/>
                <w:color w:val="D9D9D9" w:themeColor="background1" w:themeShade="D9"/>
                <w:lang w:val="de-DE"/>
              </w:rPr>
              <w:t>Ceyhun Elgin</w:t>
            </w:r>
          </w:p>
        </w:tc>
        <w:tc>
          <w:tcPr>
            <w:tcW w:w="2158" w:type="dxa"/>
            <w:vAlign w:val="center"/>
          </w:tcPr>
          <w:p w:rsidR="00BB0C02" w:rsidRPr="005E79CC" w:rsidRDefault="00EB5456" w:rsidP="00A673E2">
            <w:pPr>
              <w:spacing w:line="300" w:lineRule="exact"/>
              <w:cnfStyle w:val="000000000000" w:firstRow="0" w:lastRow="0" w:firstColumn="0" w:lastColumn="0" w:oddVBand="0" w:evenVBand="0" w:oddHBand="0" w:evenHBand="0" w:firstRowFirstColumn="0" w:firstRowLastColumn="0" w:lastRowFirstColumn="0" w:lastRowLastColumn="0"/>
              <w:rPr>
                <w:rFonts w:asciiTheme="majorHAnsi" w:hAnsiTheme="majorHAnsi"/>
                <w:color w:val="D9D9D9" w:themeColor="background1" w:themeShade="D9"/>
                <w:lang w:eastAsia="ko-KR"/>
              </w:rPr>
            </w:pPr>
            <w:proofErr w:type="spellStart"/>
            <w:r w:rsidRPr="005E79CC">
              <w:rPr>
                <w:rFonts w:asciiTheme="majorHAnsi" w:eastAsia="Calibri" w:hAnsiTheme="majorHAnsi" w:cs="InterstateLight"/>
                <w:color w:val="D9D9D9" w:themeColor="background1" w:themeShade="D9"/>
                <w:lang w:val="de-DE"/>
              </w:rPr>
              <w:t>Bilim</w:t>
            </w:r>
            <w:proofErr w:type="spellEnd"/>
            <w:r w:rsidRPr="005E79CC">
              <w:rPr>
                <w:rFonts w:asciiTheme="majorHAnsi" w:eastAsia="Calibri" w:hAnsiTheme="majorHAnsi" w:cs="InterstateLight"/>
                <w:color w:val="D9D9D9" w:themeColor="background1" w:themeShade="D9"/>
                <w:lang w:val="de-DE"/>
              </w:rPr>
              <w:t xml:space="preserve"> </w:t>
            </w:r>
            <w:proofErr w:type="spellStart"/>
            <w:r w:rsidRPr="005E79CC">
              <w:rPr>
                <w:rFonts w:asciiTheme="majorHAnsi" w:eastAsia="Calibri" w:hAnsiTheme="majorHAnsi" w:cs="InterstateLight"/>
                <w:color w:val="D9D9D9" w:themeColor="background1" w:themeShade="D9"/>
                <w:lang w:val="de-DE"/>
              </w:rPr>
              <w:t>Akademisi</w:t>
            </w:r>
            <w:proofErr w:type="spellEnd"/>
            <w:r w:rsidRPr="005E79CC">
              <w:rPr>
                <w:rFonts w:asciiTheme="majorHAnsi" w:eastAsia="Calibri" w:hAnsiTheme="majorHAnsi" w:cs="InterstateLight"/>
                <w:color w:val="D9D9D9" w:themeColor="background1" w:themeShade="D9"/>
                <w:lang w:val="de-DE"/>
              </w:rPr>
              <w:t xml:space="preserve"> </w:t>
            </w:r>
          </w:p>
        </w:tc>
      </w:tr>
    </w:tbl>
    <w:p w:rsidR="00F55B3F" w:rsidRPr="00616C06" w:rsidRDefault="00F55B3F" w:rsidP="00A673E2">
      <w:pPr>
        <w:pStyle w:val="ListeParagraf"/>
        <w:spacing w:line="300" w:lineRule="exact"/>
        <w:ind w:left="426"/>
        <w:rPr>
          <w:rFonts w:asciiTheme="majorHAnsi" w:eastAsia="Calibri" w:hAnsiTheme="majorHAnsi" w:cs="InterstateLight"/>
          <w:lang w:val="de-DE" w:eastAsia="en-US"/>
        </w:rPr>
      </w:pPr>
    </w:p>
    <w:p w:rsidR="00C729E0" w:rsidRPr="00191E18" w:rsidRDefault="00C729E0" w:rsidP="00A673E2">
      <w:pPr>
        <w:tabs>
          <w:tab w:val="left" w:pos="2835"/>
        </w:tabs>
        <w:autoSpaceDE w:val="0"/>
        <w:autoSpaceDN w:val="0"/>
        <w:adjustRightInd w:val="0"/>
        <w:spacing w:after="0" w:line="300" w:lineRule="exact"/>
        <w:rPr>
          <w:rFonts w:ascii="Cambria" w:eastAsia="Calibri" w:hAnsi="Cambria" w:cs="Times New Roman"/>
          <w:b/>
          <w:color w:val="808080"/>
          <w:sz w:val="28"/>
          <w:szCs w:val="28"/>
          <w:lang w:eastAsia="tr-TR"/>
        </w:rPr>
      </w:pPr>
      <w:r w:rsidRPr="00191E18">
        <w:rPr>
          <w:rFonts w:ascii="Cambria" w:eastAsia="Calibri" w:hAnsi="Cambria" w:cs="Times New Roman"/>
          <w:b/>
          <w:color w:val="808080"/>
          <w:sz w:val="28"/>
          <w:szCs w:val="28"/>
          <w:lang w:eastAsia="tr-TR"/>
        </w:rPr>
        <w:t>IV-MERKEZ</w:t>
      </w:r>
      <w:r w:rsidR="002F138C">
        <w:rPr>
          <w:rFonts w:ascii="Cambria" w:eastAsia="Calibri" w:hAnsi="Cambria" w:cs="Times New Roman"/>
          <w:b/>
          <w:color w:val="808080"/>
          <w:sz w:val="28"/>
          <w:szCs w:val="28"/>
          <w:lang w:eastAsia="tr-TR"/>
        </w:rPr>
        <w:t>’</w:t>
      </w:r>
      <w:r w:rsidRPr="00191E18">
        <w:rPr>
          <w:rFonts w:ascii="Cambria" w:eastAsia="Calibri" w:hAnsi="Cambria" w:cs="Times New Roman"/>
          <w:b/>
          <w:color w:val="808080"/>
          <w:sz w:val="28"/>
          <w:szCs w:val="28"/>
          <w:lang w:eastAsia="tr-TR"/>
        </w:rPr>
        <w:t>DE SÜRDÜRÜLEN PROJELER VE RAPOR DÖNEMİNDE TAMAMLANAN PROJELER</w:t>
      </w:r>
    </w:p>
    <w:p w:rsidR="00C729E0" w:rsidRDefault="00C729E0" w:rsidP="00A673E2">
      <w:pPr>
        <w:tabs>
          <w:tab w:val="left" w:pos="2835"/>
        </w:tabs>
        <w:autoSpaceDE w:val="0"/>
        <w:autoSpaceDN w:val="0"/>
        <w:adjustRightInd w:val="0"/>
        <w:spacing w:after="0" w:line="300" w:lineRule="exact"/>
      </w:pPr>
    </w:p>
    <w:p w:rsidR="00065BFF" w:rsidRDefault="00C729E0" w:rsidP="00A673E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44910">
        <w:rPr>
          <w:rFonts w:ascii="Cambria" w:eastAsia="Calibri" w:hAnsi="Cambria" w:cs="InterstateLight"/>
          <w:b/>
          <w:color w:val="6E6F71"/>
        </w:rPr>
        <w:t>Proje Adı</w:t>
      </w:r>
      <w:r w:rsidRPr="00DA7681">
        <w:rPr>
          <w:rFonts w:ascii="Cambria" w:eastAsia="Calibri" w:hAnsi="Cambria" w:cs="InterstateLight"/>
          <w:b/>
          <w:color w:val="6E6F71"/>
        </w:rPr>
        <w:tab/>
      </w:r>
      <w:r w:rsidRPr="00A673E2">
        <w:rPr>
          <w:rFonts w:asciiTheme="majorHAnsi" w:eastAsia="Calibri" w:hAnsiTheme="majorHAnsi" w:cs="InterstateLight"/>
          <w:b/>
          <w:color w:val="6E6F71"/>
          <w:lang w:val="de-DE"/>
        </w:rPr>
        <w:t>:</w:t>
      </w:r>
      <w:r w:rsidRPr="00DA7681">
        <w:rPr>
          <w:rFonts w:asciiTheme="majorHAnsi" w:hAnsiTheme="majorHAnsi"/>
          <w:b/>
          <w:color w:val="365F91" w:themeColor="accent1" w:themeShade="BF"/>
          <w:lang w:eastAsia="ko-KR"/>
        </w:rPr>
        <w:t xml:space="preserve"> </w:t>
      </w:r>
      <w:r w:rsidR="00065BFF">
        <w:rPr>
          <w:rFonts w:asciiTheme="majorHAnsi" w:hAnsiTheme="majorHAnsi"/>
          <w:b/>
          <w:color w:val="365F91" w:themeColor="accent1" w:themeShade="BF"/>
          <w:lang w:eastAsia="ko-KR"/>
        </w:rPr>
        <w:t>Kayıt D</w:t>
      </w:r>
      <w:r w:rsidR="00053695">
        <w:rPr>
          <w:rFonts w:asciiTheme="majorHAnsi" w:hAnsiTheme="majorHAnsi"/>
          <w:b/>
          <w:color w:val="365F91" w:themeColor="accent1" w:themeShade="BF"/>
          <w:lang w:eastAsia="ko-KR"/>
        </w:rPr>
        <w:t xml:space="preserve">ışı Ekonominin Nedenleri ve Etkileri: Teori, </w:t>
      </w:r>
    </w:p>
    <w:p w:rsidR="00C729E0" w:rsidRDefault="00065BFF" w:rsidP="00A673E2">
      <w:pPr>
        <w:tabs>
          <w:tab w:val="left" w:pos="2835"/>
        </w:tabs>
        <w:autoSpaceDE w:val="0"/>
        <w:autoSpaceDN w:val="0"/>
        <w:adjustRightInd w:val="0"/>
        <w:spacing w:after="0" w:line="300" w:lineRule="exact"/>
        <w:rPr>
          <w:rFonts w:ascii="Cambria" w:eastAsia="Calibri" w:hAnsi="Cambria" w:cs="InterstateLight"/>
          <w:b/>
          <w:color w:val="6E6F71"/>
        </w:rPr>
      </w:pPr>
      <w:r>
        <w:rPr>
          <w:rFonts w:asciiTheme="majorHAnsi" w:hAnsiTheme="majorHAnsi"/>
          <w:b/>
          <w:color w:val="365F91" w:themeColor="accent1" w:themeShade="BF"/>
          <w:lang w:eastAsia="ko-KR"/>
        </w:rPr>
        <w:t xml:space="preserve">                                                             </w:t>
      </w:r>
      <w:proofErr w:type="spellStart"/>
      <w:r w:rsidR="00053695">
        <w:rPr>
          <w:rFonts w:asciiTheme="majorHAnsi" w:hAnsiTheme="majorHAnsi"/>
          <w:b/>
          <w:color w:val="365F91" w:themeColor="accent1" w:themeShade="BF"/>
          <w:lang w:eastAsia="ko-KR"/>
        </w:rPr>
        <w:t>Tahminleme</w:t>
      </w:r>
      <w:proofErr w:type="spellEnd"/>
      <w:r w:rsidR="00053695">
        <w:rPr>
          <w:rFonts w:asciiTheme="majorHAnsi" w:hAnsiTheme="majorHAnsi"/>
          <w:b/>
          <w:color w:val="365F91" w:themeColor="accent1" w:themeShade="BF"/>
          <w:lang w:eastAsia="ko-KR"/>
        </w:rPr>
        <w:t xml:space="preserve"> ve Türkiye Ekonomisi İçin Bir Değerlendirme</w:t>
      </w:r>
      <w:r w:rsidR="00C729E0" w:rsidRPr="00B44910">
        <w:rPr>
          <w:rFonts w:ascii="Cambria" w:eastAsia="Calibri" w:hAnsi="Cambria" w:cs="InterstateLight"/>
          <w:b/>
          <w:color w:val="6E6F71"/>
        </w:rPr>
        <w:t xml:space="preserve"> </w:t>
      </w:r>
    </w:p>
    <w:p w:rsidR="00C729E0" w:rsidRPr="00DA7681" w:rsidRDefault="00C729E0" w:rsidP="00A673E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44910">
        <w:rPr>
          <w:rFonts w:ascii="Cambria" w:eastAsia="Calibri" w:hAnsi="Cambria" w:cs="InterstateLight"/>
          <w:b/>
          <w:color w:val="6E6F71"/>
        </w:rPr>
        <w:t>Yürütücüsü</w:t>
      </w:r>
      <w:r w:rsidRPr="00B44910">
        <w:rPr>
          <w:rFonts w:ascii="Cambria" w:eastAsia="Calibri" w:hAnsi="Cambria" w:cs="InterstateLight"/>
          <w:color w:val="6E6F71"/>
        </w:rPr>
        <w:tab/>
      </w:r>
      <w:r w:rsidRPr="00A673E2">
        <w:rPr>
          <w:rFonts w:asciiTheme="majorHAnsi" w:eastAsia="Calibri" w:hAnsiTheme="majorHAnsi" w:cs="InterstateLight"/>
          <w:b/>
          <w:color w:val="6E6F71"/>
          <w:lang w:val="de-DE"/>
        </w:rPr>
        <w:t>:</w:t>
      </w:r>
      <w:r w:rsidRPr="00B44910">
        <w:rPr>
          <w:rFonts w:ascii="Cambria" w:eastAsia="Calibri" w:hAnsi="Cambria" w:cs="InterstateLight"/>
          <w:color w:val="6E6F71"/>
        </w:rPr>
        <w:t xml:space="preserve"> </w:t>
      </w:r>
      <w:r w:rsidR="00065BFF">
        <w:rPr>
          <w:rFonts w:asciiTheme="majorHAnsi" w:hAnsiTheme="majorHAnsi"/>
          <w:lang w:eastAsia="ko-KR"/>
        </w:rPr>
        <w:t>Ceyhun Elgin</w:t>
      </w:r>
    </w:p>
    <w:p w:rsidR="00C729E0" w:rsidRPr="00982522" w:rsidRDefault="00C729E0" w:rsidP="00A673E2">
      <w:pPr>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Destekleyen Kuruluşlar</w:t>
      </w:r>
      <w:r w:rsidRPr="00B44910">
        <w:rPr>
          <w:rFonts w:ascii="Cambria" w:eastAsia="Calibri" w:hAnsi="Cambria" w:cs="InterstateLight"/>
          <w:b/>
          <w:color w:val="6E6F71"/>
        </w:rPr>
        <w:tab/>
      </w:r>
      <w:r w:rsidRPr="00A673E2">
        <w:rPr>
          <w:rFonts w:asciiTheme="majorHAnsi" w:eastAsia="Calibri" w:hAnsiTheme="majorHAnsi" w:cs="InterstateLight"/>
          <w:b/>
          <w:color w:val="6E6F71"/>
          <w:lang w:val="de-DE"/>
        </w:rPr>
        <w:t>:</w:t>
      </w:r>
      <w:r w:rsidRPr="001E41A3">
        <w:rPr>
          <w:rFonts w:asciiTheme="majorHAnsi" w:hAnsiTheme="majorHAnsi"/>
          <w:lang w:eastAsia="ko-KR"/>
        </w:rPr>
        <w:t xml:space="preserve"> </w:t>
      </w:r>
      <w:r w:rsidR="00065BFF">
        <w:rPr>
          <w:rFonts w:asciiTheme="majorHAnsi" w:hAnsiTheme="majorHAnsi"/>
          <w:lang w:eastAsia="ko-KR"/>
        </w:rPr>
        <w:t>TÜBİTAK-BİDEB</w:t>
      </w:r>
    </w:p>
    <w:p w:rsidR="00C729E0" w:rsidRPr="00982522" w:rsidRDefault="00C729E0" w:rsidP="00A673E2">
      <w:pPr>
        <w:tabs>
          <w:tab w:val="left" w:pos="2835"/>
        </w:tabs>
        <w:autoSpaceDE w:val="0"/>
        <w:autoSpaceDN w:val="0"/>
        <w:adjustRightInd w:val="0"/>
        <w:spacing w:after="0" w:line="300" w:lineRule="exact"/>
        <w:rPr>
          <w:rFonts w:asciiTheme="majorHAnsi" w:hAnsiTheme="majorHAnsi"/>
          <w:lang w:eastAsia="ko-KR"/>
        </w:rPr>
      </w:pPr>
      <w:r w:rsidRPr="00982522">
        <w:rPr>
          <w:rFonts w:ascii="Cambria" w:eastAsia="Calibri" w:hAnsi="Cambria" w:cs="InterstateLight"/>
          <w:b/>
          <w:color w:val="6E6F71"/>
        </w:rPr>
        <w:t>Başlangıç Yılı</w:t>
      </w:r>
      <w:r w:rsidRPr="00982522">
        <w:rPr>
          <w:rFonts w:asciiTheme="majorHAnsi" w:hAnsiTheme="majorHAnsi"/>
          <w:lang w:eastAsia="ko-KR"/>
        </w:rPr>
        <w:tab/>
      </w:r>
      <w:r w:rsidRPr="00A673E2">
        <w:rPr>
          <w:rFonts w:asciiTheme="majorHAnsi" w:eastAsia="Calibri" w:hAnsiTheme="majorHAnsi" w:cs="InterstateLight"/>
          <w:b/>
          <w:color w:val="6E6F71"/>
          <w:lang w:val="de-DE"/>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B4465B" w:rsidRDefault="00C729E0" w:rsidP="00A673E2">
      <w:pPr>
        <w:tabs>
          <w:tab w:val="left" w:pos="2835"/>
        </w:tabs>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Durumu</w:t>
      </w:r>
      <w:r w:rsidRPr="00B44910">
        <w:rPr>
          <w:rFonts w:ascii="Cambria" w:eastAsia="Calibri" w:hAnsi="Cambria" w:cs="Times New Roman"/>
          <w:lang w:eastAsia="ko-KR"/>
        </w:rPr>
        <w:tab/>
      </w:r>
      <w:r w:rsidRPr="00A673E2">
        <w:rPr>
          <w:rFonts w:asciiTheme="majorHAnsi" w:eastAsia="Calibri" w:hAnsiTheme="majorHAnsi" w:cs="InterstateLight"/>
          <w:b/>
          <w:color w:val="6E6F71"/>
          <w:lang w:val="de-DE"/>
        </w:rPr>
        <w:t>:</w:t>
      </w:r>
      <w:r w:rsidRPr="00B44910">
        <w:rPr>
          <w:rFonts w:ascii="Cambria" w:eastAsia="Calibri" w:hAnsi="Cambria" w:cs="Times New Roman"/>
          <w:lang w:eastAsia="ko-KR"/>
        </w:rPr>
        <w:t xml:space="preserve"> </w:t>
      </w:r>
      <w:r>
        <w:rPr>
          <w:rFonts w:asciiTheme="majorHAnsi" w:hAnsiTheme="majorHAnsi"/>
          <w:lang w:eastAsia="ko-KR"/>
        </w:rPr>
        <w:t>Yürürlükte</w:t>
      </w:r>
    </w:p>
    <w:p w:rsidR="00A673E2" w:rsidRDefault="00A673E2" w:rsidP="00A673E2">
      <w:pPr>
        <w:tabs>
          <w:tab w:val="left" w:pos="2835"/>
        </w:tabs>
        <w:autoSpaceDE w:val="0"/>
        <w:autoSpaceDN w:val="0"/>
        <w:adjustRightInd w:val="0"/>
        <w:spacing w:after="0" w:line="300" w:lineRule="exact"/>
        <w:rPr>
          <w:rFonts w:asciiTheme="majorHAnsi" w:hAnsiTheme="majorHAnsi"/>
          <w:lang w:eastAsia="ko-KR"/>
        </w:rPr>
      </w:pPr>
    </w:p>
    <w:p w:rsidR="00B4465B" w:rsidRDefault="00B4465B" w:rsidP="00A673E2">
      <w:pPr>
        <w:tabs>
          <w:tab w:val="left" w:pos="2835"/>
        </w:tabs>
        <w:autoSpaceDE w:val="0"/>
        <w:autoSpaceDN w:val="0"/>
        <w:adjustRightInd w:val="0"/>
        <w:spacing w:after="0" w:line="300" w:lineRule="exact"/>
        <w:rPr>
          <w:rFonts w:ascii="Cambria" w:eastAsia="Calibri" w:hAnsi="Cambria" w:cs="InterstateLight"/>
          <w:b/>
          <w:color w:val="6E6F71"/>
        </w:rPr>
      </w:pPr>
      <w:r w:rsidRPr="00B44910">
        <w:rPr>
          <w:rFonts w:ascii="Cambria" w:eastAsia="Calibri" w:hAnsi="Cambria" w:cs="InterstateLight"/>
          <w:b/>
          <w:color w:val="6E6F71"/>
        </w:rPr>
        <w:lastRenderedPageBreak/>
        <w:t>Proje Adı</w:t>
      </w:r>
      <w:r w:rsidRPr="00DA7681">
        <w:rPr>
          <w:rFonts w:ascii="Cambria" w:eastAsia="Calibri" w:hAnsi="Cambria" w:cs="InterstateLight"/>
          <w:b/>
          <w:color w:val="6E6F71"/>
        </w:rPr>
        <w:tab/>
      </w:r>
      <w:r w:rsidRPr="00A673E2">
        <w:rPr>
          <w:rFonts w:asciiTheme="majorHAnsi" w:eastAsia="Calibri" w:hAnsiTheme="majorHAnsi" w:cs="InterstateLight"/>
          <w:b/>
          <w:color w:val="6E6F71"/>
          <w:lang w:val="de-DE"/>
        </w:rPr>
        <w:t>:</w:t>
      </w:r>
      <w:r w:rsidRPr="00DA7681">
        <w:rPr>
          <w:rFonts w:asciiTheme="majorHAnsi" w:hAnsiTheme="majorHAnsi"/>
          <w:b/>
          <w:color w:val="365F91" w:themeColor="accent1" w:themeShade="BF"/>
          <w:lang w:eastAsia="ko-KR"/>
        </w:rPr>
        <w:t xml:space="preserve"> </w:t>
      </w:r>
      <w:proofErr w:type="spellStart"/>
      <w:r>
        <w:rPr>
          <w:rFonts w:asciiTheme="majorHAnsi" w:hAnsiTheme="majorHAnsi"/>
          <w:b/>
          <w:color w:val="365F91" w:themeColor="accent1" w:themeShade="BF"/>
          <w:lang w:eastAsia="ko-KR"/>
        </w:rPr>
        <w:t>Public</w:t>
      </w:r>
      <w:proofErr w:type="spellEnd"/>
      <w:r>
        <w:rPr>
          <w:rFonts w:asciiTheme="majorHAnsi" w:hAnsiTheme="majorHAnsi"/>
          <w:b/>
          <w:color w:val="365F91" w:themeColor="accent1" w:themeShade="BF"/>
          <w:lang w:eastAsia="ko-KR"/>
        </w:rPr>
        <w:t xml:space="preserve"> </w:t>
      </w:r>
      <w:proofErr w:type="spellStart"/>
      <w:r>
        <w:rPr>
          <w:rFonts w:asciiTheme="majorHAnsi" w:hAnsiTheme="majorHAnsi"/>
          <w:b/>
          <w:color w:val="365F91" w:themeColor="accent1" w:themeShade="BF"/>
          <w:lang w:eastAsia="ko-KR"/>
        </w:rPr>
        <w:t>Debt</w:t>
      </w:r>
      <w:proofErr w:type="spellEnd"/>
      <w:r>
        <w:rPr>
          <w:rFonts w:asciiTheme="majorHAnsi" w:hAnsiTheme="majorHAnsi"/>
          <w:b/>
          <w:color w:val="365F91" w:themeColor="accent1" w:themeShade="BF"/>
          <w:lang w:eastAsia="ko-KR"/>
        </w:rPr>
        <w:t xml:space="preserve">. </w:t>
      </w:r>
      <w:proofErr w:type="spellStart"/>
      <w:r>
        <w:rPr>
          <w:rFonts w:asciiTheme="majorHAnsi" w:hAnsiTheme="majorHAnsi"/>
          <w:b/>
          <w:color w:val="365F91" w:themeColor="accent1" w:themeShade="BF"/>
          <w:lang w:eastAsia="ko-KR"/>
        </w:rPr>
        <w:t>Sovereing</w:t>
      </w:r>
      <w:proofErr w:type="spellEnd"/>
      <w:r>
        <w:rPr>
          <w:rFonts w:asciiTheme="majorHAnsi" w:hAnsiTheme="majorHAnsi"/>
          <w:b/>
          <w:color w:val="365F91" w:themeColor="accent1" w:themeShade="BF"/>
          <w:lang w:eastAsia="ko-KR"/>
        </w:rPr>
        <w:t xml:space="preserve"> </w:t>
      </w:r>
      <w:proofErr w:type="spellStart"/>
      <w:r>
        <w:rPr>
          <w:rFonts w:asciiTheme="majorHAnsi" w:hAnsiTheme="majorHAnsi"/>
          <w:b/>
          <w:color w:val="365F91" w:themeColor="accent1" w:themeShade="BF"/>
          <w:lang w:eastAsia="ko-KR"/>
        </w:rPr>
        <w:t>Default</w:t>
      </w:r>
      <w:proofErr w:type="spellEnd"/>
      <w:r>
        <w:rPr>
          <w:rFonts w:asciiTheme="majorHAnsi" w:hAnsiTheme="majorHAnsi"/>
          <w:b/>
          <w:color w:val="365F91" w:themeColor="accent1" w:themeShade="BF"/>
          <w:lang w:eastAsia="ko-KR"/>
        </w:rPr>
        <w:t xml:space="preserve"> Risk </w:t>
      </w:r>
      <w:proofErr w:type="spellStart"/>
      <w:r>
        <w:rPr>
          <w:rFonts w:asciiTheme="majorHAnsi" w:hAnsiTheme="majorHAnsi"/>
          <w:b/>
          <w:color w:val="365F91" w:themeColor="accent1" w:themeShade="BF"/>
          <w:lang w:eastAsia="ko-KR"/>
        </w:rPr>
        <w:t>and</w:t>
      </w:r>
      <w:proofErr w:type="spellEnd"/>
      <w:r>
        <w:rPr>
          <w:rFonts w:asciiTheme="majorHAnsi" w:hAnsiTheme="majorHAnsi"/>
          <w:b/>
          <w:color w:val="365F91" w:themeColor="accent1" w:themeShade="BF"/>
          <w:lang w:eastAsia="ko-KR"/>
        </w:rPr>
        <w:t xml:space="preserve"> </w:t>
      </w:r>
      <w:proofErr w:type="spellStart"/>
      <w:r>
        <w:rPr>
          <w:rFonts w:asciiTheme="majorHAnsi" w:hAnsiTheme="majorHAnsi"/>
          <w:b/>
          <w:color w:val="365F91" w:themeColor="accent1" w:themeShade="BF"/>
          <w:lang w:eastAsia="ko-KR"/>
        </w:rPr>
        <w:t>Shadow</w:t>
      </w:r>
      <w:proofErr w:type="spellEnd"/>
      <w:r>
        <w:rPr>
          <w:rFonts w:asciiTheme="majorHAnsi" w:hAnsiTheme="majorHAnsi"/>
          <w:b/>
          <w:color w:val="365F91" w:themeColor="accent1" w:themeShade="BF"/>
          <w:lang w:eastAsia="ko-KR"/>
        </w:rPr>
        <w:t xml:space="preserve"> </w:t>
      </w:r>
      <w:proofErr w:type="spellStart"/>
      <w:r>
        <w:rPr>
          <w:rFonts w:asciiTheme="majorHAnsi" w:hAnsiTheme="majorHAnsi"/>
          <w:b/>
          <w:color w:val="365F91" w:themeColor="accent1" w:themeShade="BF"/>
          <w:lang w:eastAsia="ko-KR"/>
        </w:rPr>
        <w:t>Economy</w:t>
      </w:r>
      <w:proofErr w:type="spellEnd"/>
      <w:r w:rsidRPr="00B44910">
        <w:rPr>
          <w:rFonts w:ascii="Cambria" w:eastAsia="Calibri" w:hAnsi="Cambria" w:cs="InterstateLight"/>
          <w:b/>
          <w:color w:val="6E6F71"/>
        </w:rPr>
        <w:t xml:space="preserve"> </w:t>
      </w:r>
    </w:p>
    <w:p w:rsidR="00B4465B" w:rsidRPr="00DA7681" w:rsidRDefault="00B4465B" w:rsidP="00A673E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44910">
        <w:rPr>
          <w:rFonts w:ascii="Cambria" w:eastAsia="Calibri" w:hAnsi="Cambria" w:cs="InterstateLight"/>
          <w:b/>
          <w:color w:val="6E6F71"/>
        </w:rPr>
        <w:t>Yürütücüsü</w:t>
      </w:r>
      <w:r w:rsidRPr="00B44910">
        <w:rPr>
          <w:rFonts w:ascii="Cambria" w:eastAsia="Calibri" w:hAnsi="Cambria" w:cs="InterstateLight"/>
          <w:color w:val="6E6F71"/>
        </w:rPr>
        <w:tab/>
      </w:r>
      <w:r w:rsidRPr="00A673E2">
        <w:rPr>
          <w:rFonts w:asciiTheme="majorHAnsi" w:eastAsia="Calibri" w:hAnsiTheme="majorHAnsi" w:cs="InterstateLight"/>
          <w:b/>
          <w:color w:val="6E6F71"/>
          <w:lang w:val="de-DE"/>
        </w:rPr>
        <w:t>:</w:t>
      </w:r>
      <w:r w:rsidRPr="00B44910">
        <w:rPr>
          <w:rFonts w:ascii="Cambria" w:eastAsia="Calibri" w:hAnsi="Cambria" w:cs="InterstateLight"/>
          <w:color w:val="6E6F71"/>
        </w:rPr>
        <w:t xml:space="preserve"> </w:t>
      </w:r>
      <w:r>
        <w:rPr>
          <w:rFonts w:asciiTheme="majorHAnsi" w:hAnsiTheme="majorHAnsi"/>
          <w:lang w:eastAsia="ko-KR"/>
        </w:rPr>
        <w:t>Ceyhun Elgin</w:t>
      </w:r>
    </w:p>
    <w:p w:rsidR="00B4465B" w:rsidRPr="00982522" w:rsidRDefault="00B4465B" w:rsidP="00A673E2">
      <w:pPr>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Destekleyen Kuruluşlar</w:t>
      </w:r>
      <w:r w:rsidRPr="00B44910">
        <w:rPr>
          <w:rFonts w:ascii="Cambria" w:eastAsia="Calibri" w:hAnsi="Cambria" w:cs="InterstateLight"/>
          <w:b/>
          <w:color w:val="6E6F71"/>
        </w:rPr>
        <w:tab/>
      </w:r>
      <w:r w:rsidRPr="00A673E2">
        <w:rPr>
          <w:rFonts w:asciiTheme="majorHAnsi" w:eastAsia="Calibri" w:hAnsiTheme="majorHAnsi" w:cs="InterstateLight"/>
          <w:b/>
          <w:color w:val="6E6F71"/>
          <w:lang w:val="de-DE"/>
        </w:rPr>
        <w:t xml:space="preserve">: </w:t>
      </w:r>
      <w:r>
        <w:rPr>
          <w:rFonts w:asciiTheme="majorHAnsi" w:hAnsiTheme="majorHAnsi"/>
          <w:lang w:eastAsia="ko-KR"/>
        </w:rPr>
        <w:t>BAP</w:t>
      </w:r>
    </w:p>
    <w:p w:rsidR="00B4465B" w:rsidRPr="00982522" w:rsidRDefault="00B4465B" w:rsidP="00A673E2">
      <w:pPr>
        <w:tabs>
          <w:tab w:val="left" w:pos="2835"/>
        </w:tabs>
        <w:autoSpaceDE w:val="0"/>
        <w:autoSpaceDN w:val="0"/>
        <w:adjustRightInd w:val="0"/>
        <w:spacing w:after="0" w:line="300" w:lineRule="exact"/>
        <w:rPr>
          <w:rFonts w:asciiTheme="majorHAnsi" w:hAnsiTheme="majorHAnsi"/>
          <w:lang w:eastAsia="ko-KR"/>
        </w:rPr>
      </w:pPr>
      <w:r w:rsidRPr="00982522">
        <w:rPr>
          <w:rFonts w:ascii="Cambria" w:eastAsia="Calibri" w:hAnsi="Cambria" w:cs="InterstateLight"/>
          <w:b/>
          <w:color w:val="6E6F71"/>
        </w:rPr>
        <w:t>Başlangıç Yılı</w:t>
      </w:r>
      <w:r w:rsidRPr="00982522">
        <w:rPr>
          <w:rFonts w:asciiTheme="majorHAnsi" w:hAnsiTheme="majorHAnsi"/>
          <w:lang w:eastAsia="ko-KR"/>
        </w:rPr>
        <w:tab/>
      </w:r>
      <w:r w:rsidRPr="00A673E2">
        <w:rPr>
          <w:rFonts w:asciiTheme="majorHAnsi" w:eastAsia="Calibri" w:hAnsiTheme="majorHAnsi" w:cs="InterstateLight"/>
          <w:b/>
          <w:color w:val="6E6F71"/>
          <w:lang w:val="de-DE"/>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B4465B" w:rsidRDefault="00B4465B" w:rsidP="00A673E2">
      <w:pPr>
        <w:tabs>
          <w:tab w:val="left" w:pos="2835"/>
        </w:tabs>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Durumu</w:t>
      </w:r>
      <w:r w:rsidRPr="00B44910">
        <w:rPr>
          <w:rFonts w:ascii="Cambria" w:eastAsia="Calibri" w:hAnsi="Cambria" w:cs="Times New Roman"/>
          <w:lang w:eastAsia="ko-KR"/>
        </w:rPr>
        <w:tab/>
      </w:r>
      <w:r w:rsidRPr="00A673E2">
        <w:rPr>
          <w:rFonts w:asciiTheme="majorHAnsi" w:eastAsia="Calibri" w:hAnsiTheme="majorHAnsi" w:cs="InterstateLight"/>
          <w:b/>
          <w:color w:val="6E6F71"/>
          <w:lang w:val="de-DE"/>
        </w:rPr>
        <w:t xml:space="preserve">: </w:t>
      </w:r>
      <w:r>
        <w:rPr>
          <w:rFonts w:asciiTheme="majorHAnsi" w:hAnsiTheme="majorHAnsi"/>
          <w:lang w:eastAsia="ko-KR"/>
        </w:rPr>
        <w:t>Tamamlandı</w:t>
      </w:r>
    </w:p>
    <w:p w:rsidR="00B4465B" w:rsidRDefault="00B4465B" w:rsidP="00A673E2">
      <w:pPr>
        <w:tabs>
          <w:tab w:val="left" w:pos="2835"/>
        </w:tabs>
        <w:autoSpaceDE w:val="0"/>
        <w:autoSpaceDN w:val="0"/>
        <w:adjustRightInd w:val="0"/>
        <w:spacing w:after="0" w:line="300" w:lineRule="exact"/>
        <w:rPr>
          <w:rFonts w:ascii="Cambria" w:eastAsia="Calibri" w:hAnsi="Cambria" w:cs="InterstateLight"/>
          <w:b/>
          <w:color w:val="6E6F71"/>
        </w:rPr>
      </w:pPr>
    </w:p>
    <w:p w:rsidR="00B4465B" w:rsidRDefault="00B4465B" w:rsidP="00A673E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44910">
        <w:rPr>
          <w:rFonts w:ascii="Cambria" w:eastAsia="Calibri" w:hAnsi="Cambria" w:cs="InterstateLight"/>
          <w:b/>
          <w:color w:val="6E6F71"/>
        </w:rPr>
        <w:t>Proje Adı</w:t>
      </w:r>
      <w:r w:rsidRPr="00DA7681">
        <w:rPr>
          <w:rFonts w:ascii="Cambria" w:eastAsia="Calibri" w:hAnsi="Cambria" w:cs="InterstateLight"/>
          <w:b/>
          <w:color w:val="6E6F71"/>
        </w:rPr>
        <w:tab/>
      </w:r>
      <w:r w:rsidRPr="00A673E2">
        <w:rPr>
          <w:rFonts w:asciiTheme="majorHAnsi" w:eastAsia="Calibri" w:hAnsiTheme="majorHAnsi" w:cs="InterstateLight"/>
          <w:b/>
          <w:color w:val="6E6F71"/>
          <w:lang w:val="de-DE"/>
        </w:rPr>
        <w:t>:</w:t>
      </w:r>
      <w:r w:rsidRPr="00DA7681">
        <w:rPr>
          <w:rFonts w:asciiTheme="majorHAnsi" w:hAnsiTheme="majorHAnsi"/>
          <w:b/>
          <w:color w:val="365F91" w:themeColor="accent1" w:themeShade="BF"/>
          <w:lang w:eastAsia="ko-KR"/>
        </w:rPr>
        <w:t xml:space="preserve"> </w:t>
      </w:r>
      <w:r>
        <w:rPr>
          <w:rFonts w:asciiTheme="majorHAnsi" w:hAnsiTheme="majorHAnsi"/>
          <w:b/>
          <w:color w:val="365F91" w:themeColor="accent1" w:themeShade="BF"/>
          <w:lang w:eastAsia="ko-KR"/>
        </w:rPr>
        <w:t xml:space="preserve">Accounting </w:t>
      </w:r>
      <w:proofErr w:type="spellStart"/>
      <w:r>
        <w:rPr>
          <w:rFonts w:asciiTheme="majorHAnsi" w:hAnsiTheme="majorHAnsi"/>
          <w:b/>
          <w:color w:val="365F91" w:themeColor="accent1" w:themeShade="BF"/>
          <w:lang w:eastAsia="ko-KR"/>
        </w:rPr>
        <w:t>for</w:t>
      </w:r>
      <w:proofErr w:type="spellEnd"/>
      <w:r>
        <w:rPr>
          <w:rFonts w:asciiTheme="majorHAnsi" w:hAnsiTheme="majorHAnsi"/>
          <w:b/>
          <w:color w:val="365F91" w:themeColor="accent1" w:themeShade="BF"/>
          <w:lang w:eastAsia="ko-KR"/>
        </w:rPr>
        <w:t xml:space="preserve"> </w:t>
      </w:r>
      <w:proofErr w:type="spellStart"/>
      <w:r>
        <w:rPr>
          <w:rFonts w:asciiTheme="majorHAnsi" w:hAnsiTheme="majorHAnsi"/>
          <w:b/>
          <w:color w:val="365F91" w:themeColor="accent1" w:themeShade="BF"/>
          <w:lang w:eastAsia="ko-KR"/>
        </w:rPr>
        <w:t>Growth</w:t>
      </w:r>
      <w:proofErr w:type="spellEnd"/>
      <w:r>
        <w:rPr>
          <w:rFonts w:asciiTheme="majorHAnsi" w:hAnsiTheme="majorHAnsi"/>
          <w:b/>
          <w:color w:val="365F91" w:themeColor="accent1" w:themeShade="BF"/>
          <w:lang w:eastAsia="ko-KR"/>
        </w:rPr>
        <w:t xml:space="preserve"> Under </w:t>
      </w:r>
      <w:proofErr w:type="spellStart"/>
      <w:r>
        <w:rPr>
          <w:rFonts w:asciiTheme="majorHAnsi" w:hAnsiTheme="majorHAnsi"/>
          <w:b/>
          <w:color w:val="365F91" w:themeColor="accent1" w:themeShade="BF"/>
          <w:lang w:eastAsia="ko-KR"/>
        </w:rPr>
        <w:t>the</w:t>
      </w:r>
      <w:proofErr w:type="spellEnd"/>
      <w:r>
        <w:rPr>
          <w:rFonts w:asciiTheme="majorHAnsi" w:hAnsiTheme="majorHAnsi"/>
          <w:b/>
          <w:color w:val="365F91" w:themeColor="accent1" w:themeShade="BF"/>
          <w:lang w:eastAsia="ko-KR"/>
        </w:rPr>
        <w:t xml:space="preserve"> Presence of </w:t>
      </w:r>
      <w:proofErr w:type="spellStart"/>
      <w:r>
        <w:rPr>
          <w:rFonts w:asciiTheme="majorHAnsi" w:hAnsiTheme="majorHAnsi"/>
          <w:b/>
          <w:color w:val="365F91" w:themeColor="accent1" w:themeShade="BF"/>
          <w:lang w:eastAsia="ko-KR"/>
        </w:rPr>
        <w:t>and</w:t>
      </w:r>
      <w:proofErr w:type="spellEnd"/>
      <w:r>
        <w:rPr>
          <w:rFonts w:asciiTheme="majorHAnsi" w:hAnsiTheme="majorHAnsi"/>
          <w:b/>
          <w:color w:val="365F91" w:themeColor="accent1" w:themeShade="BF"/>
          <w:lang w:eastAsia="ko-KR"/>
        </w:rPr>
        <w:t xml:space="preserve"> </w:t>
      </w:r>
      <w:proofErr w:type="spellStart"/>
      <w:r>
        <w:rPr>
          <w:rFonts w:asciiTheme="majorHAnsi" w:hAnsiTheme="majorHAnsi"/>
          <w:b/>
          <w:color w:val="365F91" w:themeColor="accent1" w:themeShade="BF"/>
          <w:lang w:eastAsia="ko-KR"/>
        </w:rPr>
        <w:t>Informal</w:t>
      </w:r>
      <w:proofErr w:type="spellEnd"/>
      <w:r>
        <w:rPr>
          <w:rFonts w:asciiTheme="majorHAnsi" w:hAnsiTheme="majorHAnsi"/>
          <w:b/>
          <w:color w:val="365F91" w:themeColor="accent1" w:themeShade="BF"/>
          <w:lang w:eastAsia="ko-KR"/>
        </w:rPr>
        <w:t xml:space="preserve"> </w:t>
      </w:r>
    </w:p>
    <w:p w:rsidR="00B4465B" w:rsidRDefault="00B4465B" w:rsidP="00A673E2">
      <w:pPr>
        <w:tabs>
          <w:tab w:val="left" w:pos="2835"/>
        </w:tabs>
        <w:autoSpaceDE w:val="0"/>
        <w:autoSpaceDN w:val="0"/>
        <w:adjustRightInd w:val="0"/>
        <w:spacing w:after="0" w:line="300" w:lineRule="exact"/>
        <w:rPr>
          <w:rFonts w:ascii="Cambria" w:eastAsia="Calibri" w:hAnsi="Cambria" w:cs="InterstateLight"/>
          <w:b/>
          <w:color w:val="6E6F71"/>
        </w:rPr>
      </w:pPr>
      <w:r>
        <w:rPr>
          <w:rFonts w:asciiTheme="majorHAnsi" w:hAnsiTheme="majorHAnsi"/>
          <w:b/>
          <w:color w:val="365F91" w:themeColor="accent1" w:themeShade="BF"/>
          <w:lang w:eastAsia="ko-KR"/>
        </w:rPr>
        <w:t xml:space="preserve">                                                             </w:t>
      </w:r>
      <w:proofErr w:type="spellStart"/>
      <w:r>
        <w:rPr>
          <w:rFonts w:asciiTheme="majorHAnsi" w:hAnsiTheme="majorHAnsi"/>
          <w:b/>
          <w:color w:val="365F91" w:themeColor="accent1" w:themeShade="BF"/>
          <w:lang w:eastAsia="ko-KR"/>
        </w:rPr>
        <w:t>Economy</w:t>
      </w:r>
      <w:proofErr w:type="spellEnd"/>
      <w:r w:rsidRPr="00B44910">
        <w:rPr>
          <w:rFonts w:ascii="Cambria" w:eastAsia="Calibri" w:hAnsi="Cambria" w:cs="InterstateLight"/>
          <w:b/>
          <w:color w:val="6E6F71"/>
        </w:rPr>
        <w:t xml:space="preserve"> </w:t>
      </w:r>
    </w:p>
    <w:p w:rsidR="00B4465B" w:rsidRPr="00DA7681" w:rsidRDefault="00B4465B" w:rsidP="00A673E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44910">
        <w:rPr>
          <w:rFonts w:ascii="Cambria" w:eastAsia="Calibri" w:hAnsi="Cambria" w:cs="InterstateLight"/>
          <w:b/>
          <w:color w:val="6E6F71"/>
        </w:rPr>
        <w:t>Yürütücüsü</w:t>
      </w:r>
      <w:r w:rsidRPr="00B44910">
        <w:rPr>
          <w:rFonts w:ascii="Cambria" w:eastAsia="Calibri" w:hAnsi="Cambria" w:cs="InterstateLight"/>
          <w:color w:val="6E6F71"/>
        </w:rPr>
        <w:tab/>
      </w:r>
      <w:r w:rsidRPr="00A673E2">
        <w:rPr>
          <w:rFonts w:asciiTheme="majorHAnsi" w:eastAsia="Calibri" w:hAnsiTheme="majorHAnsi" w:cs="InterstateLight"/>
          <w:b/>
          <w:color w:val="6E6F71"/>
          <w:lang w:val="de-DE"/>
        </w:rPr>
        <w:t>:</w:t>
      </w:r>
      <w:r w:rsidRPr="00B44910">
        <w:rPr>
          <w:rFonts w:ascii="Cambria" w:eastAsia="Calibri" w:hAnsi="Cambria" w:cs="InterstateLight"/>
          <w:color w:val="6E6F71"/>
        </w:rPr>
        <w:t xml:space="preserve"> </w:t>
      </w:r>
      <w:r>
        <w:rPr>
          <w:rFonts w:asciiTheme="majorHAnsi" w:hAnsiTheme="majorHAnsi"/>
          <w:lang w:eastAsia="ko-KR"/>
        </w:rPr>
        <w:t>Ceyhun Elgin</w:t>
      </w:r>
    </w:p>
    <w:p w:rsidR="00B4465B" w:rsidRPr="00982522" w:rsidRDefault="00B4465B" w:rsidP="00A673E2">
      <w:pPr>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Destekleyen Kuruluşlar</w:t>
      </w:r>
      <w:r w:rsidRPr="00B44910">
        <w:rPr>
          <w:rFonts w:ascii="Cambria" w:eastAsia="Calibri" w:hAnsi="Cambria" w:cs="InterstateLight"/>
          <w:b/>
          <w:color w:val="6E6F71"/>
        </w:rPr>
        <w:tab/>
      </w:r>
      <w:r w:rsidRPr="00A673E2">
        <w:rPr>
          <w:rFonts w:asciiTheme="majorHAnsi" w:eastAsia="Calibri" w:hAnsiTheme="majorHAnsi" w:cs="InterstateLight"/>
          <w:b/>
          <w:color w:val="6E6F71"/>
          <w:lang w:val="de-DE"/>
        </w:rPr>
        <w:t>:</w:t>
      </w:r>
      <w:r w:rsidRPr="001E41A3">
        <w:rPr>
          <w:rFonts w:asciiTheme="majorHAnsi" w:hAnsiTheme="majorHAnsi"/>
          <w:lang w:eastAsia="ko-KR"/>
        </w:rPr>
        <w:t xml:space="preserve"> </w:t>
      </w:r>
      <w:r>
        <w:rPr>
          <w:rFonts w:asciiTheme="majorHAnsi" w:hAnsiTheme="majorHAnsi"/>
          <w:lang w:eastAsia="ko-KR"/>
        </w:rPr>
        <w:t>BAP</w:t>
      </w:r>
    </w:p>
    <w:p w:rsidR="00B4465B" w:rsidRPr="00982522" w:rsidRDefault="00B4465B" w:rsidP="00A673E2">
      <w:pPr>
        <w:tabs>
          <w:tab w:val="left" w:pos="2835"/>
        </w:tabs>
        <w:autoSpaceDE w:val="0"/>
        <w:autoSpaceDN w:val="0"/>
        <w:adjustRightInd w:val="0"/>
        <w:spacing w:after="0" w:line="300" w:lineRule="exact"/>
        <w:rPr>
          <w:rFonts w:asciiTheme="majorHAnsi" w:hAnsiTheme="majorHAnsi"/>
          <w:lang w:eastAsia="ko-KR"/>
        </w:rPr>
      </w:pPr>
      <w:r w:rsidRPr="00982522">
        <w:rPr>
          <w:rFonts w:ascii="Cambria" w:eastAsia="Calibri" w:hAnsi="Cambria" w:cs="InterstateLight"/>
          <w:b/>
          <w:color w:val="6E6F71"/>
        </w:rPr>
        <w:t>Başlangıç Yılı</w:t>
      </w:r>
      <w:r w:rsidRPr="00982522">
        <w:rPr>
          <w:rFonts w:asciiTheme="majorHAnsi" w:hAnsiTheme="majorHAnsi"/>
          <w:lang w:eastAsia="ko-KR"/>
        </w:rPr>
        <w:tab/>
      </w:r>
      <w:r w:rsidRPr="00A673E2">
        <w:rPr>
          <w:rFonts w:asciiTheme="majorHAnsi" w:eastAsia="Calibri" w:hAnsiTheme="majorHAnsi" w:cs="InterstateLight"/>
          <w:b/>
          <w:color w:val="6E6F71"/>
          <w:lang w:val="de-DE"/>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920670" w:rsidRDefault="00B4465B" w:rsidP="00A673E2">
      <w:pPr>
        <w:spacing w:after="0" w:line="300" w:lineRule="exact"/>
        <w:rPr>
          <w:rFonts w:asciiTheme="majorHAnsi" w:hAnsiTheme="majorHAnsi"/>
          <w:lang w:eastAsia="ko-KR"/>
        </w:rPr>
      </w:pPr>
      <w:r w:rsidRPr="00B44910">
        <w:rPr>
          <w:rFonts w:ascii="Cambria" w:eastAsia="Calibri" w:hAnsi="Cambria" w:cs="InterstateLight"/>
          <w:b/>
          <w:color w:val="6E6F71"/>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A673E2">
        <w:rPr>
          <w:rFonts w:asciiTheme="majorHAnsi" w:eastAsia="Calibri" w:hAnsiTheme="majorHAnsi" w:cs="InterstateLight"/>
          <w:b/>
          <w:color w:val="6E6F71"/>
          <w:lang w:val="de-DE"/>
        </w:rPr>
        <w:t>:</w:t>
      </w:r>
      <w:r w:rsidRPr="00B44910">
        <w:rPr>
          <w:rFonts w:ascii="Cambria" w:eastAsia="Calibri" w:hAnsi="Cambria" w:cs="Times New Roman"/>
          <w:lang w:eastAsia="ko-KR"/>
        </w:rPr>
        <w:t xml:space="preserve"> </w:t>
      </w:r>
      <w:r>
        <w:rPr>
          <w:rFonts w:asciiTheme="majorHAnsi" w:hAnsiTheme="majorHAnsi"/>
          <w:lang w:eastAsia="ko-KR"/>
        </w:rPr>
        <w:t>Yürürlükte</w:t>
      </w:r>
    </w:p>
    <w:p w:rsidR="001658AF" w:rsidRDefault="001658AF" w:rsidP="00EA54ED">
      <w:pPr>
        <w:spacing w:after="0" w:line="300" w:lineRule="exact"/>
        <w:contextualSpacing/>
        <w:rPr>
          <w:rFonts w:asciiTheme="majorHAnsi" w:hAnsiTheme="majorHAnsi"/>
          <w:b/>
          <w:color w:val="365F91" w:themeColor="accent1" w:themeShade="BF"/>
          <w:lang w:val="en-US" w:eastAsia="ko-KR"/>
        </w:rPr>
      </w:pPr>
    </w:p>
    <w:p w:rsidR="001B6C87" w:rsidRDefault="001B6C87" w:rsidP="00EA54ED">
      <w:pPr>
        <w:spacing w:after="0" w:line="300" w:lineRule="exact"/>
        <w:contextualSpacing/>
        <w:rPr>
          <w:rFonts w:asciiTheme="majorHAnsi" w:hAnsiTheme="majorHAnsi"/>
          <w:b/>
          <w:color w:val="365F91" w:themeColor="accent1" w:themeShade="BF"/>
          <w:lang w:val="en-US" w:eastAsia="ko-KR"/>
        </w:rPr>
      </w:pPr>
    </w:p>
    <w:p w:rsidR="00CA179C" w:rsidRPr="00D168FF" w:rsidRDefault="0086024C" w:rsidP="00EA54ED">
      <w:pPr>
        <w:spacing w:after="0" w:line="300" w:lineRule="exact"/>
        <w:contextualSpacing/>
        <w:rPr>
          <w:rFonts w:ascii="Cambria" w:eastAsia="Calibri" w:hAnsi="Cambria" w:cs="Times New Roman"/>
          <w:b/>
          <w:color w:val="808080"/>
          <w:sz w:val="28"/>
          <w:szCs w:val="28"/>
          <w:lang w:eastAsia="tr-TR"/>
        </w:rPr>
      </w:pPr>
      <w:r w:rsidRPr="00D168FF">
        <w:rPr>
          <w:rFonts w:ascii="Cambria" w:eastAsia="Calibri" w:hAnsi="Cambria" w:cs="Times New Roman"/>
          <w:b/>
          <w:color w:val="808080"/>
          <w:sz w:val="28"/>
          <w:szCs w:val="28"/>
          <w:lang w:eastAsia="tr-TR"/>
        </w:rPr>
        <w:t>V-MERKEZ AĞIRLIKLI, MERKEZİN KATKISIYLA YAPILAN ÇALIŞMALARA DAYANDIRILARAK YAYINLANAN BİLİMSEL YAYINLAR</w:t>
      </w:r>
    </w:p>
    <w:p w:rsidR="00CA179C" w:rsidRDefault="00CA179C" w:rsidP="00EA54ED">
      <w:pPr>
        <w:spacing w:after="0" w:line="300" w:lineRule="exact"/>
        <w:contextualSpacing/>
        <w:rPr>
          <w:rFonts w:asciiTheme="majorHAnsi" w:hAnsiTheme="majorHAnsi" w:cs="InterstateLight"/>
          <w:b/>
          <w:color w:val="6E6F71"/>
        </w:rPr>
      </w:pPr>
    </w:p>
    <w:p w:rsidR="00CA179C" w:rsidRPr="00CA179C" w:rsidRDefault="00CA179C" w:rsidP="00EA54ED">
      <w:pPr>
        <w:spacing w:after="0" w:line="300" w:lineRule="exact"/>
        <w:contextualSpacing/>
        <w:rPr>
          <w:rFonts w:asciiTheme="majorHAnsi" w:hAnsiTheme="majorHAnsi" w:cs="InterstateLight"/>
          <w:b/>
          <w:color w:val="6E6F71"/>
        </w:rPr>
      </w:pPr>
      <w:r>
        <w:rPr>
          <w:rFonts w:asciiTheme="majorHAnsi" w:hAnsiTheme="majorHAnsi" w:cs="InterstateLight"/>
          <w:b/>
          <w:color w:val="6E6F71"/>
        </w:rPr>
        <w:t>Kitap</w:t>
      </w:r>
      <w:r w:rsidRPr="00CA179C">
        <w:rPr>
          <w:rFonts w:asciiTheme="majorHAnsi" w:hAnsiTheme="majorHAnsi" w:cs="InterstateLight"/>
          <w:b/>
          <w:color w:val="6E6F71"/>
        </w:rPr>
        <w:t xml:space="preserve">  </w:t>
      </w:r>
    </w:p>
    <w:p w:rsidR="00CA179C" w:rsidRDefault="00CA179C" w:rsidP="00EA54ED">
      <w:pPr>
        <w:spacing w:after="0" w:line="300" w:lineRule="exact"/>
        <w:contextualSpacing/>
        <w:rPr>
          <w:rFonts w:asciiTheme="majorHAnsi" w:hAnsiTheme="majorHAnsi" w:cs="InterstateLight"/>
          <w:b/>
          <w:color w:val="6E6F71"/>
        </w:rPr>
      </w:pPr>
    </w:p>
    <w:p w:rsidR="00CA179C" w:rsidRDefault="00CA179C" w:rsidP="00EA54ED">
      <w:pPr>
        <w:spacing w:after="0" w:line="300" w:lineRule="exact"/>
        <w:contextualSpacing/>
        <w:rPr>
          <w:rFonts w:ascii="Times" w:hAnsi="Times" w:cs="Times New Roman"/>
          <w:lang w:val="en-US"/>
        </w:rPr>
      </w:pPr>
      <w:r>
        <w:rPr>
          <w:rFonts w:ascii="Times" w:hAnsi="Times" w:cs="Times New Roman"/>
          <w:lang w:val="en-US"/>
        </w:rPr>
        <w:t xml:space="preserve">Elgin, C., Erzan, R., </w:t>
      </w:r>
      <w:proofErr w:type="spellStart"/>
      <w:r>
        <w:rPr>
          <w:rFonts w:ascii="Times" w:hAnsi="Times" w:cs="Times New Roman"/>
          <w:lang w:val="en-US"/>
        </w:rPr>
        <w:t>Kuzubaş</w:t>
      </w:r>
      <w:proofErr w:type="spellEnd"/>
      <w:r>
        <w:rPr>
          <w:rFonts w:ascii="Times" w:hAnsi="Times" w:cs="Times New Roman"/>
          <w:lang w:val="en-US"/>
        </w:rPr>
        <w:t xml:space="preserve">, T.U., </w:t>
      </w:r>
      <w:proofErr w:type="spellStart"/>
      <w:r w:rsidRPr="00997A91">
        <w:rPr>
          <w:rFonts w:ascii="Times" w:hAnsi="Times" w:cs="Times New Roman"/>
          <w:i/>
          <w:lang w:val="en-US"/>
        </w:rPr>
        <w:t>Türkiye’de</w:t>
      </w:r>
      <w:proofErr w:type="spellEnd"/>
      <w:r w:rsidRPr="00997A91">
        <w:rPr>
          <w:rFonts w:ascii="Times" w:hAnsi="Times" w:cs="Times New Roman"/>
          <w:i/>
          <w:lang w:val="en-US"/>
        </w:rPr>
        <w:t xml:space="preserve"> </w:t>
      </w:r>
      <w:proofErr w:type="spellStart"/>
      <w:r w:rsidRPr="00997A91">
        <w:rPr>
          <w:rFonts w:ascii="Times" w:hAnsi="Times" w:cs="Times New Roman"/>
          <w:i/>
          <w:lang w:val="en-US"/>
        </w:rPr>
        <w:t>Nakit</w:t>
      </w:r>
      <w:proofErr w:type="spellEnd"/>
      <w:r w:rsidRPr="00997A91">
        <w:rPr>
          <w:rFonts w:ascii="Times" w:hAnsi="Times" w:cs="Times New Roman"/>
          <w:i/>
          <w:lang w:val="en-US"/>
        </w:rPr>
        <w:t xml:space="preserve"> </w:t>
      </w:r>
      <w:proofErr w:type="spellStart"/>
      <w:r w:rsidRPr="00997A91">
        <w:rPr>
          <w:rFonts w:ascii="Times" w:hAnsi="Times" w:cs="Times New Roman"/>
          <w:i/>
          <w:lang w:val="en-US"/>
        </w:rPr>
        <w:t>ve</w:t>
      </w:r>
      <w:proofErr w:type="spellEnd"/>
      <w:r w:rsidRPr="00997A91">
        <w:rPr>
          <w:rFonts w:ascii="Times" w:hAnsi="Times" w:cs="Times New Roman"/>
          <w:i/>
          <w:lang w:val="en-US"/>
        </w:rPr>
        <w:t xml:space="preserve"> Kart </w:t>
      </w:r>
      <w:proofErr w:type="spellStart"/>
      <w:r w:rsidRPr="00997A91">
        <w:rPr>
          <w:rFonts w:ascii="Times" w:hAnsi="Times" w:cs="Times New Roman"/>
          <w:i/>
          <w:lang w:val="en-US"/>
        </w:rPr>
        <w:t>Ödemelerinin</w:t>
      </w:r>
      <w:proofErr w:type="spellEnd"/>
      <w:r w:rsidRPr="00997A91">
        <w:rPr>
          <w:rFonts w:ascii="Times" w:hAnsi="Times" w:cs="Times New Roman"/>
          <w:i/>
          <w:lang w:val="en-US"/>
        </w:rPr>
        <w:t xml:space="preserve"> </w:t>
      </w:r>
      <w:proofErr w:type="spellStart"/>
      <w:r w:rsidRPr="00997A91">
        <w:rPr>
          <w:rFonts w:ascii="Times" w:hAnsi="Times" w:cs="Times New Roman"/>
          <w:i/>
          <w:lang w:val="en-US"/>
        </w:rPr>
        <w:t>Karşılaştırmalı</w:t>
      </w:r>
      <w:proofErr w:type="spellEnd"/>
      <w:r w:rsidRPr="00997A91">
        <w:rPr>
          <w:rFonts w:ascii="Times" w:hAnsi="Times" w:cs="Times New Roman"/>
          <w:i/>
          <w:lang w:val="en-US"/>
        </w:rPr>
        <w:t xml:space="preserve"> </w:t>
      </w:r>
      <w:proofErr w:type="spellStart"/>
      <w:r w:rsidRPr="00997A91">
        <w:rPr>
          <w:rFonts w:ascii="Times" w:hAnsi="Times" w:cs="Times New Roman"/>
          <w:i/>
          <w:lang w:val="en-US"/>
        </w:rPr>
        <w:t>Maliyeti</w:t>
      </w:r>
      <w:proofErr w:type="spellEnd"/>
      <w:r>
        <w:rPr>
          <w:rFonts w:ascii="Times" w:hAnsi="Times" w:cs="Times New Roman"/>
          <w:lang w:val="en-US"/>
        </w:rPr>
        <w:t xml:space="preserve">,  </w:t>
      </w:r>
    </w:p>
    <w:p w:rsidR="0086024C" w:rsidRDefault="00210A3B" w:rsidP="00EA54ED">
      <w:pPr>
        <w:spacing w:after="0" w:line="300" w:lineRule="exact"/>
        <w:contextualSpacing/>
        <w:rPr>
          <w:rFonts w:asciiTheme="majorHAnsi" w:hAnsiTheme="majorHAnsi"/>
          <w:b/>
          <w:color w:val="808080"/>
          <w:sz w:val="24"/>
          <w:szCs w:val="24"/>
        </w:rPr>
      </w:pPr>
      <w:r>
        <w:rPr>
          <w:rFonts w:ascii="Times" w:hAnsi="Times" w:cs="Times New Roman"/>
          <w:lang w:val="en-US"/>
        </w:rPr>
        <w:t xml:space="preserve">          </w:t>
      </w:r>
      <w:proofErr w:type="spellStart"/>
      <w:proofErr w:type="gramStart"/>
      <w:r>
        <w:rPr>
          <w:rFonts w:ascii="Times" w:hAnsi="Times" w:cs="Times New Roman"/>
          <w:lang w:val="en-US"/>
        </w:rPr>
        <w:t>Mastercard</w:t>
      </w:r>
      <w:proofErr w:type="spellEnd"/>
      <w:r>
        <w:rPr>
          <w:rFonts w:ascii="Times" w:hAnsi="Times" w:cs="Times New Roman"/>
          <w:lang w:val="en-US"/>
        </w:rPr>
        <w:t>, 2013.</w:t>
      </w:r>
      <w:proofErr w:type="gramEnd"/>
    </w:p>
    <w:p w:rsidR="00CA179C" w:rsidRDefault="00CA179C" w:rsidP="00EA54ED">
      <w:pPr>
        <w:spacing w:after="0" w:line="300" w:lineRule="exact"/>
        <w:jc w:val="both"/>
        <w:rPr>
          <w:rFonts w:asciiTheme="majorHAnsi" w:hAnsiTheme="majorHAnsi" w:cs="InterstateLight"/>
          <w:b/>
          <w:color w:val="6E6F71"/>
        </w:rPr>
      </w:pPr>
    </w:p>
    <w:p w:rsidR="005472DC" w:rsidRDefault="005472DC" w:rsidP="00EA54ED">
      <w:pPr>
        <w:spacing w:after="0" w:line="300" w:lineRule="exact"/>
        <w:jc w:val="both"/>
        <w:rPr>
          <w:rFonts w:asciiTheme="majorHAnsi" w:hAnsiTheme="majorHAnsi" w:cs="InterstateLight"/>
          <w:b/>
          <w:color w:val="6E6F71"/>
        </w:rPr>
      </w:pPr>
      <w:r>
        <w:rPr>
          <w:rFonts w:asciiTheme="majorHAnsi" w:hAnsiTheme="majorHAnsi" w:cs="InterstateLight"/>
          <w:b/>
          <w:color w:val="6E6F71"/>
        </w:rPr>
        <w:t>Kitap Bölümü</w:t>
      </w:r>
    </w:p>
    <w:p w:rsidR="005472DC" w:rsidRDefault="005472DC" w:rsidP="00EA54ED">
      <w:pPr>
        <w:spacing w:after="0" w:line="300" w:lineRule="exact"/>
        <w:jc w:val="both"/>
        <w:rPr>
          <w:rFonts w:asciiTheme="majorHAnsi" w:hAnsiTheme="majorHAnsi" w:cs="InterstateLight"/>
          <w:b/>
          <w:color w:val="6E6F71"/>
        </w:rPr>
      </w:pPr>
    </w:p>
    <w:p w:rsidR="005472DC" w:rsidRDefault="005472DC" w:rsidP="005472DC">
      <w:pPr>
        <w:spacing w:after="0" w:line="300" w:lineRule="exact"/>
        <w:jc w:val="both"/>
        <w:rPr>
          <w:rFonts w:asciiTheme="majorHAnsi" w:hAnsiTheme="majorHAnsi"/>
          <w:lang w:eastAsia="ko-KR"/>
        </w:rPr>
      </w:pPr>
      <w:r>
        <w:rPr>
          <w:rFonts w:asciiTheme="majorHAnsi" w:hAnsiTheme="majorHAnsi"/>
          <w:lang w:eastAsia="ko-KR"/>
        </w:rPr>
        <w:t xml:space="preserve">Erzan, </w:t>
      </w:r>
      <w:r w:rsidRPr="00CA179C">
        <w:rPr>
          <w:rFonts w:asciiTheme="majorHAnsi" w:hAnsiTheme="majorHAnsi"/>
          <w:lang w:eastAsia="ko-KR"/>
        </w:rPr>
        <w:t>R</w:t>
      </w:r>
      <w:proofErr w:type="gramStart"/>
      <w:r w:rsidRPr="00CA179C">
        <w:rPr>
          <w:rFonts w:asciiTheme="majorHAnsi" w:hAnsiTheme="majorHAnsi"/>
          <w:lang w:eastAsia="ko-KR"/>
        </w:rPr>
        <w:t>.,</w:t>
      </w:r>
      <w:proofErr w:type="gramEnd"/>
      <w:r w:rsidRPr="00CA179C">
        <w:rPr>
          <w:rFonts w:asciiTheme="majorHAnsi" w:hAnsiTheme="majorHAnsi"/>
          <w:lang w:eastAsia="ko-KR"/>
        </w:rPr>
        <w:t xml:space="preserve"> </w:t>
      </w:r>
      <w:proofErr w:type="spellStart"/>
      <w:r w:rsidRPr="00CA179C">
        <w:rPr>
          <w:rFonts w:asciiTheme="majorHAnsi" w:hAnsiTheme="majorHAnsi"/>
          <w:lang w:eastAsia="ko-KR"/>
        </w:rPr>
        <w:t>Kadirbeyo</w:t>
      </w:r>
      <w:r>
        <w:rPr>
          <w:rFonts w:asciiTheme="majorHAnsi" w:hAnsiTheme="majorHAnsi"/>
          <w:lang w:eastAsia="ko-KR"/>
        </w:rPr>
        <w:t>ğlu</w:t>
      </w:r>
      <w:proofErr w:type="spellEnd"/>
      <w:r>
        <w:rPr>
          <w:rFonts w:asciiTheme="majorHAnsi" w:hAnsiTheme="majorHAnsi"/>
          <w:lang w:eastAsia="ko-KR"/>
        </w:rPr>
        <w:t xml:space="preserve">, Z., </w:t>
      </w:r>
      <w:proofErr w:type="spellStart"/>
      <w:r>
        <w:rPr>
          <w:rFonts w:asciiTheme="majorHAnsi" w:hAnsiTheme="majorHAnsi"/>
          <w:lang w:eastAsia="ko-KR"/>
        </w:rPr>
        <w:t>Ö</w:t>
      </w:r>
      <w:r w:rsidRPr="00CA179C">
        <w:rPr>
          <w:rFonts w:asciiTheme="majorHAnsi" w:hAnsiTheme="majorHAnsi"/>
          <w:lang w:eastAsia="ko-KR"/>
        </w:rPr>
        <w:t>zkaynak</w:t>
      </w:r>
      <w:proofErr w:type="spellEnd"/>
      <w:r w:rsidRPr="00CA179C">
        <w:rPr>
          <w:rFonts w:asciiTheme="majorHAnsi" w:hAnsiTheme="majorHAnsi"/>
          <w:lang w:eastAsia="ko-KR"/>
        </w:rPr>
        <w:t xml:space="preserve">, B. "Yerel Kalkınma ve Sürdürülebilirlik: Türkiye'ye Genel </w:t>
      </w:r>
    </w:p>
    <w:p w:rsidR="005472DC" w:rsidRDefault="005472DC" w:rsidP="005472DC">
      <w:pPr>
        <w:spacing w:after="0" w:line="300" w:lineRule="exact"/>
        <w:jc w:val="both"/>
        <w:rPr>
          <w:rFonts w:asciiTheme="majorHAnsi" w:hAnsiTheme="majorHAnsi"/>
          <w:lang w:eastAsia="ko-KR"/>
        </w:rPr>
      </w:pPr>
      <w:r>
        <w:rPr>
          <w:rFonts w:asciiTheme="majorHAnsi" w:hAnsiTheme="majorHAnsi"/>
          <w:lang w:eastAsia="ko-KR"/>
        </w:rPr>
        <w:t xml:space="preserve">          </w:t>
      </w:r>
      <w:r w:rsidRPr="00CA179C">
        <w:rPr>
          <w:rFonts w:asciiTheme="majorHAnsi" w:hAnsiTheme="majorHAnsi"/>
          <w:lang w:eastAsia="ko-KR"/>
        </w:rPr>
        <w:t xml:space="preserve">Bir Bakış", </w:t>
      </w:r>
      <w:r w:rsidRPr="005472DC">
        <w:rPr>
          <w:rFonts w:asciiTheme="majorHAnsi" w:hAnsiTheme="majorHAnsi"/>
          <w:i/>
          <w:lang w:eastAsia="ko-KR"/>
        </w:rPr>
        <w:t>Kalkınmada Yeni Yaklaşımlar,</w:t>
      </w:r>
      <w:r w:rsidRPr="00CA179C">
        <w:rPr>
          <w:rFonts w:asciiTheme="majorHAnsi" w:hAnsiTheme="majorHAnsi"/>
          <w:lang w:eastAsia="ko-KR"/>
        </w:rPr>
        <w:t xml:space="preserve"> (</w:t>
      </w:r>
      <w:proofErr w:type="spellStart"/>
      <w:r w:rsidRPr="00CA179C">
        <w:rPr>
          <w:rFonts w:asciiTheme="majorHAnsi" w:hAnsiTheme="majorHAnsi"/>
          <w:lang w:eastAsia="ko-KR"/>
        </w:rPr>
        <w:t>eds</w:t>
      </w:r>
      <w:proofErr w:type="spellEnd"/>
      <w:r w:rsidRPr="00CA179C">
        <w:rPr>
          <w:rFonts w:asciiTheme="majorHAnsi" w:hAnsiTheme="majorHAnsi"/>
          <w:lang w:eastAsia="ko-KR"/>
        </w:rPr>
        <w:t>.) Ahme</w:t>
      </w:r>
      <w:r>
        <w:rPr>
          <w:rFonts w:asciiTheme="majorHAnsi" w:hAnsiTheme="majorHAnsi"/>
          <w:lang w:eastAsia="ko-KR"/>
        </w:rPr>
        <w:t xml:space="preserve">t Faruk Aysan ve Devrim </w:t>
      </w:r>
      <w:proofErr w:type="spellStart"/>
      <w:r>
        <w:rPr>
          <w:rFonts w:asciiTheme="majorHAnsi" w:hAnsiTheme="majorHAnsi"/>
          <w:lang w:eastAsia="ko-KR"/>
        </w:rPr>
        <w:t>Dumludağ</w:t>
      </w:r>
      <w:proofErr w:type="spellEnd"/>
      <w:r w:rsidRPr="00CA179C">
        <w:rPr>
          <w:rFonts w:asciiTheme="majorHAnsi" w:hAnsiTheme="majorHAnsi"/>
          <w:lang w:eastAsia="ko-KR"/>
        </w:rPr>
        <w:t xml:space="preserve">, </w:t>
      </w:r>
    </w:p>
    <w:p w:rsidR="005472DC" w:rsidRDefault="005472DC" w:rsidP="005472DC">
      <w:pPr>
        <w:spacing w:after="0" w:line="300" w:lineRule="exact"/>
        <w:jc w:val="both"/>
        <w:rPr>
          <w:rFonts w:asciiTheme="majorHAnsi" w:hAnsiTheme="majorHAnsi"/>
          <w:lang w:eastAsia="ko-KR"/>
        </w:rPr>
      </w:pPr>
      <w:r>
        <w:rPr>
          <w:rFonts w:asciiTheme="majorHAnsi" w:hAnsiTheme="majorHAnsi"/>
          <w:lang w:eastAsia="ko-KR"/>
        </w:rPr>
        <w:t xml:space="preserve">          289-316, İletişim Yayınları, İ</w:t>
      </w:r>
      <w:r w:rsidRPr="00CA179C">
        <w:rPr>
          <w:rFonts w:asciiTheme="majorHAnsi" w:hAnsiTheme="majorHAnsi"/>
          <w:lang w:eastAsia="ko-KR"/>
        </w:rPr>
        <w:t>stanbul.</w:t>
      </w:r>
      <w:r>
        <w:rPr>
          <w:rFonts w:asciiTheme="majorHAnsi" w:hAnsiTheme="majorHAnsi"/>
          <w:lang w:eastAsia="ko-KR"/>
        </w:rPr>
        <w:t xml:space="preserve"> 2013.</w:t>
      </w:r>
    </w:p>
    <w:p w:rsidR="005472DC" w:rsidRDefault="005472DC" w:rsidP="00EA54ED">
      <w:pPr>
        <w:spacing w:after="0" w:line="300" w:lineRule="exact"/>
        <w:jc w:val="both"/>
        <w:rPr>
          <w:rFonts w:asciiTheme="majorHAnsi" w:hAnsiTheme="majorHAnsi" w:cs="InterstateLight"/>
          <w:b/>
          <w:color w:val="6E6F71"/>
        </w:rPr>
      </w:pPr>
    </w:p>
    <w:p w:rsidR="0086024C" w:rsidRDefault="0086024C" w:rsidP="00EA54ED">
      <w:pPr>
        <w:spacing w:after="0" w:line="300" w:lineRule="exact"/>
        <w:jc w:val="both"/>
        <w:rPr>
          <w:rFonts w:asciiTheme="majorHAnsi" w:hAnsiTheme="majorHAnsi" w:cs="InterstateLight"/>
          <w:b/>
          <w:color w:val="6E6F71"/>
        </w:rPr>
      </w:pPr>
      <w:r w:rsidRPr="00BE28EB">
        <w:rPr>
          <w:rFonts w:asciiTheme="majorHAnsi" w:hAnsiTheme="majorHAnsi" w:cs="InterstateLight"/>
          <w:b/>
          <w:color w:val="6E6F71"/>
        </w:rPr>
        <w:t>Makale</w:t>
      </w:r>
    </w:p>
    <w:p w:rsidR="001B6C87" w:rsidRPr="000F74B3" w:rsidRDefault="001B6C87" w:rsidP="00EA54ED">
      <w:pPr>
        <w:spacing w:after="0" w:line="300" w:lineRule="exact"/>
        <w:jc w:val="both"/>
        <w:rPr>
          <w:rFonts w:asciiTheme="majorHAnsi" w:hAnsiTheme="majorHAnsi" w:cs="InterstateLight"/>
          <w:b/>
          <w:color w:val="6E6F71"/>
        </w:rPr>
      </w:pPr>
    </w:p>
    <w:p w:rsidR="00CA179C" w:rsidRPr="00CA179C" w:rsidRDefault="00CA179C" w:rsidP="00EA54ED">
      <w:pPr>
        <w:spacing w:after="0" w:line="300" w:lineRule="exact"/>
        <w:rPr>
          <w:rFonts w:asciiTheme="majorHAnsi" w:hAnsiTheme="majorHAnsi"/>
          <w:lang w:eastAsia="ko-KR"/>
        </w:rPr>
      </w:pPr>
      <w:r w:rsidRPr="00CA179C">
        <w:rPr>
          <w:rFonts w:asciiTheme="majorHAnsi" w:hAnsiTheme="majorHAnsi"/>
          <w:lang w:eastAsia="ko-KR"/>
        </w:rPr>
        <w:t>Adaman, F</w:t>
      </w:r>
      <w:proofErr w:type="gramStart"/>
      <w:r w:rsidRPr="00CA179C">
        <w:rPr>
          <w:rFonts w:asciiTheme="majorHAnsi" w:hAnsiTheme="majorHAnsi"/>
          <w:lang w:eastAsia="ko-KR"/>
        </w:rPr>
        <w:t>.,</w:t>
      </w:r>
      <w:proofErr w:type="gramEnd"/>
      <w:r w:rsidRPr="00CA179C">
        <w:rPr>
          <w:rFonts w:asciiTheme="majorHAnsi" w:hAnsiTheme="majorHAnsi"/>
          <w:lang w:eastAsia="ko-KR"/>
        </w:rPr>
        <w:t xml:space="preserve"> </w:t>
      </w:r>
      <w:proofErr w:type="spellStart"/>
      <w:r w:rsidRPr="00CA179C">
        <w:rPr>
          <w:rFonts w:asciiTheme="majorHAnsi" w:hAnsiTheme="majorHAnsi"/>
          <w:lang w:eastAsia="ko-KR"/>
        </w:rPr>
        <w:t>Kadirbeyoğlu</w:t>
      </w:r>
      <w:proofErr w:type="spellEnd"/>
      <w:r w:rsidRPr="00CA179C">
        <w:rPr>
          <w:rFonts w:asciiTheme="majorHAnsi" w:hAnsiTheme="majorHAnsi"/>
          <w:lang w:eastAsia="ko-KR"/>
        </w:rPr>
        <w:t xml:space="preserve">, Z, </w:t>
      </w:r>
      <w:proofErr w:type="spellStart"/>
      <w:r w:rsidRPr="00CA179C">
        <w:rPr>
          <w:rFonts w:asciiTheme="majorHAnsi" w:hAnsiTheme="majorHAnsi"/>
          <w:lang w:eastAsia="ko-KR"/>
        </w:rPr>
        <w:t>Özkaynak</w:t>
      </w:r>
      <w:proofErr w:type="spellEnd"/>
      <w:r w:rsidRPr="00CA179C">
        <w:rPr>
          <w:rFonts w:asciiTheme="majorHAnsi" w:hAnsiTheme="majorHAnsi"/>
          <w:lang w:eastAsia="ko-KR"/>
        </w:rPr>
        <w:t>, B.,  Paker, H. “</w:t>
      </w:r>
      <w:proofErr w:type="spellStart"/>
      <w:r w:rsidRPr="00CA179C">
        <w:rPr>
          <w:rFonts w:asciiTheme="majorHAnsi" w:hAnsiTheme="majorHAnsi"/>
          <w:lang w:eastAsia="ko-KR"/>
        </w:rPr>
        <w:t>Environmental</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Organisations</w:t>
      </w:r>
      <w:proofErr w:type="spellEnd"/>
      <w:r w:rsidRPr="00CA179C">
        <w:rPr>
          <w:rFonts w:asciiTheme="majorHAnsi" w:hAnsiTheme="majorHAnsi"/>
          <w:lang w:eastAsia="ko-KR"/>
        </w:rPr>
        <w:t xml:space="preserve"> in </w:t>
      </w:r>
      <w:proofErr w:type="spellStart"/>
      <w:r w:rsidRPr="00CA179C">
        <w:rPr>
          <w:rFonts w:asciiTheme="majorHAnsi" w:hAnsiTheme="majorHAnsi"/>
          <w:lang w:eastAsia="ko-KR"/>
        </w:rPr>
        <w:t>Turkey</w:t>
      </w:r>
      <w:proofErr w:type="spellEnd"/>
      <w:r w:rsidRPr="00CA179C">
        <w:rPr>
          <w:rFonts w:asciiTheme="majorHAnsi" w:hAnsiTheme="majorHAnsi"/>
          <w:lang w:eastAsia="ko-KR"/>
        </w:rPr>
        <w:t xml:space="preserve">: </w:t>
      </w:r>
    </w:p>
    <w:p w:rsidR="00CA179C" w:rsidRPr="00CA179C" w:rsidRDefault="00CA179C" w:rsidP="00EA54ED">
      <w:pPr>
        <w:spacing w:after="0" w:line="300" w:lineRule="exact"/>
        <w:rPr>
          <w:rFonts w:asciiTheme="majorHAnsi" w:hAnsiTheme="majorHAnsi"/>
          <w:lang w:eastAsia="ko-KR"/>
        </w:rPr>
      </w:pPr>
      <w:r w:rsidRPr="00CA179C">
        <w:rPr>
          <w:rFonts w:asciiTheme="majorHAnsi" w:hAnsiTheme="majorHAnsi"/>
          <w:lang w:eastAsia="ko-KR"/>
        </w:rPr>
        <w:t xml:space="preserve">          </w:t>
      </w:r>
      <w:proofErr w:type="spellStart"/>
      <w:r w:rsidRPr="00CA179C">
        <w:rPr>
          <w:rFonts w:asciiTheme="majorHAnsi" w:hAnsiTheme="majorHAnsi"/>
          <w:lang w:eastAsia="ko-KR"/>
        </w:rPr>
        <w:t>Engaging</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the</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State</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and</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Capita</w:t>
      </w:r>
      <w:r w:rsidR="00EA54ED">
        <w:rPr>
          <w:rFonts w:asciiTheme="majorHAnsi" w:hAnsiTheme="majorHAnsi"/>
          <w:lang w:eastAsia="ko-KR"/>
        </w:rPr>
        <w:t>l</w:t>
      </w:r>
      <w:proofErr w:type="spellEnd"/>
      <w:r w:rsidR="00EA54ED">
        <w:rPr>
          <w:rFonts w:asciiTheme="majorHAnsi" w:hAnsiTheme="majorHAnsi"/>
          <w:lang w:eastAsia="ko-KR"/>
        </w:rPr>
        <w:t xml:space="preserve">”, </w:t>
      </w:r>
      <w:proofErr w:type="spellStart"/>
      <w:r w:rsidR="00EA54ED" w:rsidRPr="00D229E9">
        <w:rPr>
          <w:rFonts w:asciiTheme="majorHAnsi" w:hAnsiTheme="majorHAnsi"/>
          <w:i/>
          <w:lang w:eastAsia="ko-KR"/>
        </w:rPr>
        <w:t>Environmental</w:t>
      </w:r>
      <w:proofErr w:type="spellEnd"/>
      <w:r w:rsidR="00EA54ED" w:rsidRPr="00D229E9">
        <w:rPr>
          <w:rFonts w:asciiTheme="majorHAnsi" w:hAnsiTheme="majorHAnsi"/>
          <w:i/>
          <w:lang w:eastAsia="ko-KR"/>
        </w:rPr>
        <w:t xml:space="preserve"> </w:t>
      </w:r>
      <w:proofErr w:type="spellStart"/>
      <w:r w:rsidR="00EA54ED" w:rsidRPr="00D229E9">
        <w:rPr>
          <w:rFonts w:asciiTheme="majorHAnsi" w:hAnsiTheme="majorHAnsi"/>
          <w:i/>
          <w:lang w:eastAsia="ko-KR"/>
        </w:rPr>
        <w:t>Politics</w:t>
      </w:r>
      <w:proofErr w:type="spellEnd"/>
      <w:r w:rsidR="00EA54ED" w:rsidRPr="00D229E9">
        <w:rPr>
          <w:rFonts w:asciiTheme="majorHAnsi" w:hAnsiTheme="majorHAnsi"/>
          <w:i/>
          <w:lang w:eastAsia="ko-KR"/>
        </w:rPr>
        <w:t>,</w:t>
      </w:r>
      <w:r w:rsidR="00EA54ED">
        <w:rPr>
          <w:rFonts w:asciiTheme="majorHAnsi" w:hAnsiTheme="majorHAnsi"/>
          <w:lang w:eastAsia="ko-KR"/>
        </w:rPr>
        <w:t xml:space="preserve"> </w:t>
      </w:r>
      <w:r w:rsidRPr="00EA54ED">
        <w:rPr>
          <w:rFonts w:asciiTheme="majorHAnsi" w:hAnsiTheme="majorHAnsi"/>
          <w:b/>
          <w:lang w:eastAsia="ko-KR"/>
        </w:rPr>
        <w:t>22</w:t>
      </w:r>
      <w:r w:rsidR="00EA54ED">
        <w:rPr>
          <w:rFonts w:asciiTheme="majorHAnsi" w:hAnsiTheme="majorHAnsi"/>
          <w:lang w:eastAsia="ko-KR"/>
        </w:rPr>
        <w:t>, 5, 760-778, 2013</w:t>
      </w:r>
      <w:r w:rsidRPr="00CA179C">
        <w:rPr>
          <w:rFonts w:asciiTheme="majorHAnsi" w:hAnsiTheme="majorHAnsi"/>
          <w:lang w:eastAsia="ko-KR"/>
        </w:rPr>
        <w:t>.</w:t>
      </w:r>
    </w:p>
    <w:p w:rsidR="00CA179C" w:rsidRPr="00CA179C" w:rsidRDefault="00CA179C" w:rsidP="00EA54ED">
      <w:pPr>
        <w:spacing w:after="0" w:line="300" w:lineRule="exact"/>
        <w:rPr>
          <w:rFonts w:asciiTheme="majorHAnsi" w:hAnsiTheme="majorHAnsi"/>
          <w:lang w:eastAsia="ko-KR"/>
        </w:rPr>
      </w:pPr>
    </w:p>
    <w:p w:rsidR="00CA179C" w:rsidRPr="00CA179C" w:rsidRDefault="00CA179C" w:rsidP="00EA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rPr>
          <w:rFonts w:asciiTheme="majorHAnsi" w:hAnsiTheme="majorHAnsi"/>
          <w:lang w:eastAsia="ko-KR"/>
        </w:rPr>
      </w:pPr>
      <w:r w:rsidRPr="00CA179C">
        <w:rPr>
          <w:rFonts w:asciiTheme="majorHAnsi" w:hAnsiTheme="majorHAnsi"/>
          <w:lang w:eastAsia="ko-KR"/>
        </w:rPr>
        <w:t xml:space="preserve">Alper E., </w:t>
      </w:r>
      <w:proofErr w:type="spellStart"/>
      <w:r w:rsidRPr="00CA179C">
        <w:rPr>
          <w:rFonts w:asciiTheme="majorHAnsi" w:hAnsiTheme="majorHAnsi"/>
          <w:lang w:eastAsia="ko-KR"/>
        </w:rPr>
        <w:t>Forni</w:t>
      </w:r>
      <w:proofErr w:type="spellEnd"/>
      <w:r w:rsidRPr="00CA179C">
        <w:rPr>
          <w:rFonts w:asciiTheme="majorHAnsi" w:hAnsiTheme="majorHAnsi"/>
          <w:lang w:eastAsia="ko-KR"/>
        </w:rPr>
        <w:t xml:space="preserve">, L., Gerard, M., "Pricing of Sovereign Credit Risk: Evidence from Advanced </w:t>
      </w:r>
    </w:p>
    <w:p w:rsidR="00CA179C" w:rsidRPr="00CA179C" w:rsidRDefault="00CA179C" w:rsidP="00EA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rPr>
          <w:rFonts w:asciiTheme="majorHAnsi" w:hAnsiTheme="majorHAnsi"/>
          <w:lang w:eastAsia="ko-KR"/>
        </w:rPr>
      </w:pPr>
      <w:r w:rsidRPr="00CA179C">
        <w:rPr>
          <w:rFonts w:asciiTheme="majorHAnsi" w:hAnsiTheme="majorHAnsi"/>
          <w:lang w:eastAsia="ko-KR"/>
        </w:rPr>
        <w:t xml:space="preserve">          Economies during the Financial </w:t>
      </w:r>
      <w:proofErr w:type="spellStart"/>
      <w:r w:rsidRPr="00CA179C">
        <w:rPr>
          <w:rFonts w:asciiTheme="majorHAnsi" w:hAnsiTheme="majorHAnsi"/>
          <w:lang w:eastAsia="ko-KR"/>
        </w:rPr>
        <w:t>Crisis</w:t>
      </w:r>
      <w:proofErr w:type="spellEnd"/>
      <w:r w:rsidRPr="00CA179C">
        <w:rPr>
          <w:rFonts w:asciiTheme="majorHAnsi" w:hAnsiTheme="majorHAnsi"/>
          <w:lang w:eastAsia="ko-KR"/>
        </w:rPr>
        <w:t xml:space="preserve">", </w:t>
      </w:r>
      <w:r w:rsidRPr="00D229E9">
        <w:rPr>
          <w:rFonts w:asciiTheme="majorHAnsi" w:hAnsiTheme="majorHAnsi"/>
          <w:i/>
          <w:lang w:eastAsia="ko-KR"/>
        </w:rPr>
        <w:t>International</w:t>
      </w:r>
      <w:r w:rsidR="00EA54ED" w:rsidRPr="00D229E9">
        <w:rPr>
          <w:rFonts w:asciiTheme="majorHAnsi" w:hAnsiTheme="majorHAnsi"/>
          <w:i/>
          <w:lang w:eastAsia="ko-KR"/>
        </w:rPr>
        <w:t xml:space="preserve"> Finance</w:t>
      </w:r>
      <w:r w:rsidR="00EA54ED">
        <w:rPr>
          <w:rFonts w:asciiTheme="majorHAnsi" w:hAnsiTheme="majorHAnsi"/>
          <w:lang w:eastAsia="ko-KR"/>
        </w:rPr>
        <w:t xml:space="preserve">, </w:t>
      </w:r>
      <w:proofErr w:type="spellStart"/>
      <w:r w:rsidR="00EA54ED">
        <w:rPr>
          <w:rFonts w:asciiTheme="majorHAnsi" w:hAnsiTheme="majorHAnsi"/>
          <w:lang w:eastAsia="ko-KR"/>
        </w:rPr>
        <w:t>Wiley</w:t>
      </w:r>
      <w:proofErr w:type="spellEnd"/>
      <w:r w:rsidR="00EA54ED">
        <w:rPr>
          <w:rFonts w:asciiTheme="majorHAnsi" w:hAnsiTheme="majorHAnsi"/>
          <w:lang w:eastAsia="ko-KR"/>
        </w:rPr>
        <w:t xml:space="preserve"> Blackwell,</w:t>
      </w:r>
      <w:r w:rsidRPr="00EA54ED">
        <w:rPr>
          <w:rFonts w:asciiTheme="majorHAnsi" w:hAnsiTheme="majorHAnsi"/>
          <w:b/>
          <w:lang w:eastAsia="ko-KR"/>
        </w:rPr>
        <w:t>16</w:t>
      </w:r>
      <w:r w:rsidR="00EA54ED">
        <w:rPr>
          <w:rFonts w:asciiTheme="majorHAnsi" w:hAnsiTheme="majorHAnsi"/>
          <w:lang w:eastAsia="ko-KR"/>
        </w:rPr>
        <w:t>,</w:t>
      </w:r>
      <w:r w:rsidRPr="00CA179C">
        <w:rPr>
          <w:rFonts w:asciiTheme="majorHAnsi" w:hAnsiTheme="majorHAnsi"/>
          <w:lang w:eastAsia="ko-KR"/>
        </w:rPr>
        <w:t xml:space="preserve">(2), </w:t>
      </w:r>
    </w:p>
    <w:p w:rsidR="00CA179C" w:rsidRDefault="00EA54ED" w:rsidP="00EA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rPr>
          <w:rFonts w:asciiTheme="majorHAnsi" w:hAnsiTheme="majorHAnsi"/>
          <w:lang w:eastAsia="ko-KR"/>
        </w:rPr>
      </w:pPr>
      <w:r>
        <w:rPr>
          <w:rFonts w:asciiTheme="majorHAnsi" w:hAnsiTheme="majorHAnsi"/>
          <w:lang w:eastAsia="ko-KR"/>
        </w:rPr>
        <w:t xml:space="preserve">         </w:t>
      </w:r>
      <w:r w:rsidR="00CA179C" w:rsidRPr="00CA179C">
        <w:rPr>
          <w:rFonts w:asciiTheme="majorHAnsi" w:hAnsiTheme="majorHAnsi"/>
          <w:lang w:eastAsia="ko-KR"/>
        </w:rPr>
        <w:t>161-188, 06. 2013.</w:t>
      </w:r>
    </w:p>
    <w:p w:rsidR="00CA179C" w:rsidRPr="00CA179C" w:rsidRDefault="00CA179C" w:rsidP="00EA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rPr>
          <w:rFonts w:asciiTheme="majorHAnsi" w:hAnsiTheme="majorHAnsi"/>
          <w:lang w:eastAsia="ko-KR"/>
        </w:rPr>
      </w:pPr>
    </w:p>
    <w:p w:rsidR="00CA179C" w:rsidRDefault="003D3653" w:rsidP="00EA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rPr>
          <w:rFonts w:asciiTheme="majorHAnsi" w:hAnsiTheme="majorHAnsi"/>
          <w:lang w:eastAsia="ko-KR"/>
        </w:rPr>
      </w:pPr>
      <w:proofErr w:type="spellStart"/>
      <w:r>
        <w:rPr>
          <w:rFonts w:asciiTheme="majorHAnsi" w:hAnsiTheme="majorHAnsi"/>
          <w:lang w:eastAsia="ko-KR"/>
        </w:rPr>
        <w:t>Anagnostopoulos</w:t>
      </w:r>
      <w:proofErr w:type="spellEnd"/>
      <w:r>
        <w:rPr>
          <w:rFonts w:asciiTheme="majorHAnsi" w:hAnsiTheme="majorHAnsi"/>
          <w:lang w:eastAsia="ko-KR"/>
        </w:rPr>
        <w:t>, A</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Ateşağ</w:t>
      </w:r>
      <w:r w:rsidR="00CA179C" w:rsidRPr="00CA179C">
        <w:rPr>
          <w:rFonts w:asciiTheme="majorHAnsi" w:hAnsiTheme="majorHAnsi"/>
          <w:lang w:eastAsia="ko-KR"/>
        </w:rPr>
        <w:t>aoğlu</w:t>
      </w:r>
      <w:proofErr w:type="spellEnd"/>
      <w:r w:rsidR="00CA179C" w:rsidRPr="00CA179C">
        <w:rPr>
          <w:rFonts w:asciiTheme="majorHAnsi" w:hAnsiTheme="majorHAnsi"/>
          <w:lang w:eastAsia="ko-KR"/>
        </w:rPr>
        <w:t xml:space="preserve">, E., </w:t>
      </w:r>
      <w:proofErr w:type="spellStart"/>
      <w:r w:rsidR="00CA179C" w:rsidRPr="00CA179C">
        <w:rPr>
          <w:rFonts w:asciiTheme="majorHAnsi" w:hAnsiTheme="majorHAnsi"/>
          <w:lang w:eastAsia="ko-KR"/>
        </w:rPr>
        <w:t>Carceles-Poveda</w:t>
      </w:r>
      <w:proofErr w:type="spellEnd"/>
      <w:r w:rsidR="00CA179C" w:rsidRPr="00CA179C">
        <w:rPr>
          <w:rFonts w:asciiTheme="majorHAnsi" w:hAnsiTheme="majorHAnsi"/>
          <w:lang w:eastAsia="ko-KR"/>
        </w:rPr>
        <w:t>, E., ‘’</w:t>
      </w:r>
      <w:proofErr w:type="spellStart"/>
      <w:r w:rsidR="00080871" w:rsidRPr="00CA179C">
        <w:rPr>
          <w:rFonts w:asciiTheme="majorHAnsi" w:hAnsiTheme="majorHAnsi"/>
          <w:lang w:eastAsia="ko-KR"/>
        </w:rPr>
        <w:fldChar w:fldCharType="begin"/>
      </w:r>
      <w:r w:rsidR="00CA179C" w:rsidRPr="00CA179C">
        <w:rPr>
          <w:rFonts w:asciiTheme="majorHAnsi" w:hAnsiTheme="majorHAnsi"/>
          <w:lang w:eastAsia="ko-KR"/>
        </w:rPr>
        <w:instrText>HYPERLINK "https://sites.google.com/site/eremates/research/jedc_housing.pdf?attredirects=0"</w:instrText>
      </w:r>
      <w:r w:rsidR="00080871" w:rsidRPr="00CA179C">
        <w:rPr>
          <w:rFonts w:asciiTheme="majorHAnsi" w:hAnsiTheme="majorHAnsi"/>
          <w:lang w:eastAsia="ko-KR"/>
        </w:rPr>
        <w:fldChar w:fldCharType="separate"/>
      </w:r>
      <w:r w:rsidR="00CA179C" w:rsidRPr="00CA179C">
        <w:rPr>
          <w:rFonts w:asciiTheme="majorHAnsi" w:hAnsiTheme="majorHAnsi"/>
          <w:lang w:eastAsia="ko-KR"/>
        </w:rPr>
        <w:t>Skill-Biased</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Technological</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Change</w:t>
      </w:r>
      <w:proofErr w:type="spellEnd"/>
      <w:r w:rsidR="00CA179C" w:rsidRPr="00CA179C">
        <w:rPr>
          <w:rFonts w:asciiTheme="majorHAnsi" w:hAnsiTheme="majorHAnsi"/>
          <w:lang w:eastAsia="ko-KR"/>
        </w:rPr>
        <w:t xml:space="preserve"> </w:t>
      </w:r>
      <w:r w:rsidR="00CA179C">
        <w:rPr>
          <w:rFonts w:asciiTheme="majorHAnsi" w:hAnsiTheme="majorHAnsi"/>
          <w:lang w:eastAsia="ko-KR"/>
        </w:rPr>
        <w:t xml:space="preserve"> </w:t>
      </w:r>
    </w:p>
    <w:p w:rsidR="00CA179C" w:rsidRDefault="00CA179C" w:rsidP="00EA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rPr>
          <w:rFonts w:asciiTheme="majorHAnsi" w:hAnsiTheme="majorHAnsi"/>
          <w:lang w:eastAsia="ko-KR"/>
        </w:rPr>
      </w:pPr>
      <w:r>
        <w:rPr>
          <w:rFonts w:asciiTheme="majorHAnsi" w:hAnsiTheme="majorHAnsi"/>
          <w:lang w:eastAsia="ko-KR"/>
        </w:rPr>
        <w:t xml:space="preserve">          </w:t>
      </w:r>
      <w:proofErr w:type="spellStart"/>
      <w:proofErr w:type="gramStart"/>
      <w:r w:rsidRPr="00CA179C">
        <w:rPr>
          <w:rFonts w:asciiTheme="majorHAnsi" w:hAnsiTheme="majorHAnsi"/>
          <w:lang w:eastAsia="ko-KR"/>
        </w:rPr>
        <w:t>and</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Homeownership</w:t>
      </w:r>
      <w:proofErr w:type="spellEnd"/>
      <w:proofErr w:type="gramEnd"/>
      <w:r w:rsidR="00080871" w:rsidRPr="00CA179C">
        <w:rPr>
          <w:rFonts w:asciiTheme="majorHAnsi" w:hAnsiTheme="majorHAnsi"/>
          <w:lang w:eastAsia="ko-KR"/>
        </w:rPr>
        <w:fldChar w:fldCharType="end"/>
      </w:r>
      <w:r w:rsidRPr="00CA179C">
        <w:rPr>
          <w:rFonts w:asciiTheme="majorHAnsi" w:hAnsiTheme="majorHAnsi"/>
          <w:lang w:eastAsia="ko-KR"/>
        </w:rPr>
        <w:t xml:space="preserve">’’, </w:t>
      </w:r>
      <w:proofErr w:type="spellStart"/>
      <w:r w:rsidRPr="00D229E9">
        <w:rPr>
          <w:rFonts w:asciiTheme="majorHAnsi" w:hAnsiTheme="majorHAnsi"/>
          <w:i/>
          <w:lang w:eastAsia="ko-KR"/>
        </w:rPr>
        <w:t>Journal</w:t>
      </w:r>
      <w:proofErr w:type="spellEnd"/>
      <w:r w:rsidRPr="00D229E9">
        <w:rPr>
          <w:rFonts w:asciiTheme="majorHAnsi" w:hAnsiTheme="majorHAnsi"/>
          <w:i/>
          <w:lang w:eastAsia="ko-KR"/>
        </w:rPr>
        <w:t xml:space="preserve"> of </w:t>
      </w:r>
      <w:proofErr w:type="spellStart"/>
      <w:r w:rsidRPr="00D229E9">
        <w:rPr>
          <w:rFonts w:asciiTheme="majorHAnsi" w:hAnsiTheme="majorHAnsi"/>
          <w:i/>
          <w:lang w:eastAsia="ko-KR"/>
        </w:rPr>
        <w:t>Economic</w:t>
      </w:r>
      <w:proofErr w:type="spellEnd"/>
      <w:r w:rsidR="00EA54ED" w:rsidRPr="00D229E9">
        <w:rPr>
          <w:rFonts w:asciiTheme="majorHAnsi" w:hAnsiTheme="majorHAnsi"/>
          <w:i/>
          <w:lang w:eastAsia="ko-KR"/>
        </w:rPr>
        <w:t xml:space="preserve"> Dynamics </w:t>
      </w:r>
      <w:proofErr w:type="spellStart"/>
      <w:r w:rsidR="00EA54ED" w:rsidRPr="00D229E9">
        <w:rPr>
          <w:rFonts w:asciiTheme="majorHAnsi" w:hAnsiTheme="majorHAnsi"/>
          <w:i/>
          <w:lang w:eastAsia="ko-KR"/>
        </w:rPr>
        <w:t>and</w:t>
      </w:r>
      <w:proofErr w:type="spellEnd"/>
      <w:r w:rsidR="00EA54ED" w:rsidRPr="00D229E9">
        <w:rPr>
          <w:rFonts w:asciiTheme="majorHAnsi" w:hAnsiTheme="majorHAnsi"/>
          <w:i/>
          <w:lang w:eastAsia="ko-KR"/>
        </w:rPr>
        <w:t xml:space="preserve"> Control,</w:t>
      </w:r>
      <w:r w:rsidR="00EA54ED">
        <w:rPr>
          <w:rFonts w:asciiTheme="majorHAnsi" w:hAnsiTheme="majorHAnsi"/>
          <w:lang w:eastAsia="ko-KR"/>
        </w:rPr>
        <w:t xml:space="preserve"> </w:t>
      </w:r>
      <w:r w:rsidRPr="00CA179C">
        <w:rPr>
          <w:rFonts w:asciiTheme="majorHAnsi" w:hAnsiTheme="majorHAnsi"/>
          <w:lang w:eastAsia="ko-KR"/>
        </w:rPr>
        <w:t>2013.</w:t>
      </w:r>
    </w:p>
    <w:p w:rsidR="00CA179C" w:rsidRDefault="00CA179C" w:rsidP="00EA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rPr>
          <w:rFonts w:asciiTheme="majorHAnsi" w:hAnsiTheme="majorHAnsi"/>
          <w:lang w:eastAsia="ko-KR"/>
        </w:rPr>
      </w:pPr>
    </w:p>
    <w:p w:rsidR="00CA179C" w:rsidRPr="00CA179C" w:rsidRDefault="00CA179C" w:rsidP="00EA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rPr>
          <w:rFonts w:asciiTheme="majorHAnsi" w:hAnsiTheme="majorHAnsi"/>
          <w:lang w:eastAsia="ko-KR"/>
        </w:rPr>
      </w:pPr>
      <w:r w:rsidRPr="00CA179C">
        <w:rPr>
          <w:rFonts w:asciiTheme="majorHAnsi" w:hAnsiTheme="majorHAnsi"/>
          <w:lang w:eastAsia="ko-KR"/>
        </w:rPr>
        <w:t>Avcı, S.S</w:t>
      </w:r>
      <w:proofErr w:type="gramStart"/>
      <w:r w:rsidRPr="00CA179C">
        <w:rPr>
          <w:rFonts w:asciiTheme="majorHAnsi" w:hAnsiTheme="majorHAnsi"/>
          <w:lang w:eastAsia="ko-KR"/>
        </w:rPr>
        <w:t>.,</w:t>
      </w:r>
      <w:proofErr w:type="gramEnd"/>
      <w:r w:rsidRPr="00CA179C">
        <w:rPr>
          <w:rFonts w:asciiTheme="majorHAnsi" w:hAnsiTheme="majorHAnsi"/>
          <w:lang w:eastAsia="ko-KR"/>
        </w:rPr>
        <w:t xml:space="preserve">  </w:t>
      </w:r>
      <w:proofErr w:type="spellStart"/>
      <w:r w:rsidRPr="00CA179C">
        <w:rPr>
          <w:rFonts w:asciiTheme="majorHAnsi" w:hAnsiTheme="majorHAnsi"/>
          <w:lang w:eastAsia="ko-KR"/>
        </w:rPr>
        <w:t>Kadirbeyoğlu</w:t>
      </w:r>
      <w:proofErr w:type="spellEnd"/>
      <w:r w:rsidRPr="00CA179C">
        <w:rPr>
          <w:rFonts w:asciiTheme="majorHAnsi" w:hAnsiTheme="majorHAnsi"/>
          <w:lang w:eastAsia="ko-KR"/>
        </w:rPr>
        <w:t>, Z., “</w:t>
      </w:r>
      <w:proofErr w:type="spellStart"/>
      <w:r w:rsidRPr="00CA179C">
        <w:rPr>
          <w:rFonts w:asciiTheme="majorHAnsi" w:hAnsiTheme="majorHAnsi"/>
          <w:lang w:eastAsia="ko-KR"/>
        </w:rPr>
        <w:t>Révolution</w:t>
      </w:r>
      <w:proofErr w:type="spellEnd"/>
      <w:r w:rsidRPr="00CA179C">
        <w:rPr>
          <w:rFonts w:asciiTheme="majorHAnsi" w:hAnsiTheme="majorHAnsi"/>
          <w:lang w:eastAsia="ko-KR"/>
        </w:rPr>
        <w:t xml:space="preserve"> et </w:t>
      </w:r>
      <w:proofErr w:type="spellStart"/>
      <w:r w:rsidRPr="00CA179C">
        <w:rPr>
          <w:rFonts w:asciiTheme="majorHAnsi" w:hAnsiTheme="majorHAnsi"/>
          <w:lang w:eastAsia="ko-KR"/>
        </w:rPr>
        <w:t>gouvernementalité</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Comparaison</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des</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Révolutions</w:t>
      </w:r>
      <w:proofErr w:type="spellEnd"/>
      <w:r w:rsidRPr="00CA179C">
        <w:rPr>
          <w:rFonts w:asciiTheme="majorHAnsi" w:hAnsiTheme="majorHAnsi"/>
          <w:lang w:eastAsia="ko-KR"/>
        </w:rPr>
        <w:t xml:space="preserve"> </w:t>
      </w:r>
    </w:p>
    <w:p w:rsidR="00CA179C" w:rsidRPr="00CA179C" w:rsidRDefault="00CA179C" w:rsidP="00EA54ED">
      <w:pPr>
        <w:spacing w:after="0" w:line="300" w:lineRule="exact"/>
        <w:rPr>
          <w:rFonts w:asciiTheme="majorHAnsi" w:hAnsiTheme="majorHAnsi"/>
          <w:lang w:eastAsia="ko-KR"/>
        </w:rPr>
      </w:pPr>
      <w:r w:rsidRPr="00CA179C">
        <w:rPr>
          <w:rFonts w:asciiTheme="majorHAnsi" w:hAnsiTheme="majorHAnsi"/>
          <w:lang w:eastAsia="ko-KR"/>
        </w:rPr>
        <w:t xml:space="preserve">          </w:t>
      </w:r>
      <w:proofErr w:type="spellStart"/>
      <w:r w:rsidRPr="00CA179C">
        <w:rPr>
          <w:rFonts w:asciiTheme="majorHAnsi" w:hAnsiTheme="majorHAnsi"/>
          <w:lang w:eastAsia="ko-KR"/>
        </w:rPr>
        <w:t>Mexicaine</w:t>
      </w:r>
      <w:proofErr w:type="spellEnd"/>
      <w:r w:rsidRPr="00CA179C">
        <w:rPr>
          <w:rFonts w:asciiTheme="majorHAnsi" w:hAnsiTheme="majorHAnsi"/>
          <w:lang w:eastAsia="ko-KR"/>
        </w:rPr>
        <w:t xml:space="preserve"> et </w:t>
      </w:r>
      <w:proofErr w:type="spellStart"/>
      <w:r w:rsidRPr="00CA179C">
        <w:rPr>
          <w:rFonts w:asciiTheme="majorHAnsi" w:hAnsiTheme="majorHAnsi"/>
          <w:lang w:eastAsia="ko-KR"/>
        </w:rPr>
        <w:t>Turque</w:t>
      </w:r>
      <w:proofErr w:type="spellEnd"/>
      <w:r w:rsidRPr="00CA179C">
        <w:rPr>
          <w:rFonts w:asciiTheme="majorHAnsi" w:hAnsiTheme="majorHAnsi"/>
          <w:lang w:eastAsia="ko-KR"/>
        </w:rPr>
        <w:t xml:space="preserve">.”, In J. </w:t>
      </w:r>
      <w:proofErr w:type="spellStart"/>
      <w:r w:rsidRPr="00CA179C">
        <w:rPr>
          <w:rFonts w:asciiTheme="majorHAnsi" w:hAnsiTheme="majorHAnsi"/>
          <w:lang w:eastAsia="ko-KR"/>
        </w:rPr>
        <w:t>Durazo</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Hermann</w:t>
      </w:r>
      <w:proofErr w:type="spellEnd"/>
      <w:r w:rsidRPr="00CA179C">
        <w:rPr>
          <w:rFonts w:asciiTheme="majorHAnsi" w:hAnsiTheme="majorHAnsi"/>
          <w:lang w:eastAsia="ko-KR"/>
        </w:rPr>
        <w:t xml:space="preserve"> ed. Un </w:t>
      </w:r>
      <w:proofErr w:type="spellStart"/>
      <w:r w:rsidRPr="00CA179C">
        <w:rPr>
          <w:rFonts w:asciiTheme="majorHAnsi" w:hAnsiTheme="majorHAnsi"/>
          <w:lang w:eastAsia="ko-KR"/>
        </w:rPr>
        <w:t>siècle</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bigarré</w:t>
      </w:r>
      <w:proofErr w:type="spellEnd"/>
      <w:r w:rsidRPr="00CA179C">
        <w:rPr>
          <w:rFonts w:asciiTheme="majorHAnsi" w:hAnsiTheme="majorHAnsi"/>
          <w:lang w:eastAsia="ko-KR"/>
        </w:rPr>
        <w:t xml:space="preserve"> - </w:t>
      </w:r>
      <w:proofErr w:type="spellStart"/>
      <w:r w:rsidRPr="00CA179C">
        <w:rPr>
          <w:rFonts w:asciiTheme="majorHAnsi" w:hAnsiTheme="majorHAnsi"/>
          <w:lang w:eastAsia="ko-KR"/>
        </w:rPr>
        <w:t>Réflexions</w:t>
      </w:r>
      <w:proofErr w:type="spellEnd"/>
      <w:r w:rsidRPr="00CA179C">
        <w:rPr>
          <w:rFonts w:asciiTheme="majorHAnsi" w:hAnsiTheme="majorHAnsi"/>
          <w:lang w:eastAsia="ko-KR"/>
        </w:rPr>
        <w:t xml:space="preserve"> sur le </w:t>
      </w:r>
    </w:p>
    <w:p w:rsidR="00CA179C" w:rsidRDefault="00CA179C" w:rsidP="00EA54ED">
      <w:pPr>
        <w:spacing w:after="0" w:line="300" w:lineRule="exact"/>
        <w:rPr>
          <w:rFonts w:asciiTheme="majorHAnsi" w:hAnsiTheme="majorHAnsi"/>
          <w:lang w:eastAsia="ko-KR"/>
        </w:rPr>
      </w:pPr>
      <w:r w:rsidRPr="00CA179C">
        <w:rPr>
          <w:rFonts w:asciiTheme="majorHAnsi" w:hAnsiTheme="majorHAnsi"/>
          <w:lang w:eastAsia="ko-KR"/>
        </w:rPr>
        <w:t xml:space="preserve">          </w:t>
      </w:r>
      <w:proofErr w:type="spellStart"/>
      <w:r w:rsidRPr="00CA179C">
        <w:rPr>
          <w:rFonts w:asciiTheme="majorHAnsi" w:hAnsiTheme="majorHAnsi"/>
          <w:lang w:eastAsia="ko-KR"/>
        </w:rPr>
        <w:t>Centenaire</w:t>
      </w:r>
      <w:proofErr w:type="spellEnd"/>
      <w:r w:rsidRPr="00CA179C">
        <w:rPr>
          <w:rFonts w:asciiTheme="majorHAnsi" w:hAnsiTheme="majorHAnsi"/>
          <w:lang w:eastAsia="ko-KR"/>
        </w:rPr>
        <w:t xml:space="preserve"> de la </w:t>
      </w:r>
      <w:proofErr w:type="spellStart"/>
      <w:r w:rsidRPr="00CA179C">
        <w:rPr>
          <w:rFonts w:asciiTheme="majorHAnsi" w:hAnsiTheme="majorHAnsi"/>
          <w:lang w:eastAsia="ko-KR"/>
        </w:rPr>
        <w:t>Révolution</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mexicaine</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Pre</w:t>
      </w:r>
      <w:r w:rsidR="00EA54ED">
        <w:rPr>
          <w:rFonts w:asciiTheme="majorHAnsi" w:hAnsiTheme="majorHAnsi"/>
          <w:lang w:eastAsia="ko-KR"/>
        </w:rPr>
        <w:t>sses</w:t>
      </w:r>
      <w:proofErr w:type="spellEnd"/>
      <w:r w:rsidR="00EA54ED">
        <w:rPr>
          <w:rFonts w:asciiTheme="majorHAnsi" w:hAnsiTheme="majorHAnsi"/>
          <w:lang w:eastAsia="ko-KR"/>
        </w:rPr>
        <w:t xml:space="preserve"> de </w:t>
      </w:r>
      <w:proofErr w:type="spellStart"/>
      <w:r w:rsidR="00EA54ED">
        <w:rPr>
          <w:rFonts w:asciiTheme="majorHAnsi" w:hAnsiTheme="majorHAnsi"/>
          <w:lang w:eastAsia="ko-KR"/>
        </w:rPr>
        <w:t>l'Université</w:t>
      </w:r>
      <w:proofErr w:type="spellEnd"/>
      <w:r w:rsidR="00EA54ED">
        <w:rPr>
          <w:rFonts w:asciiTheme="majorHAnsi" w:hAnsiTheme="majorHAnsi"/>
          <w:lang w:eastAsia="ko-KR"/>
        </w:rPr>
        <w:t xml:space="preserve"> </w:t>
      </w:r>
      <w:proofErr w:type="spellStart"/>
      <w:r w:rsidR="00EA54ED">
        <w:rPr>
          <w:rFonts w:asciiTheme="majorHAnsi" w:hAnsiTheme="majorHAnsi"/>
          <w:lang w:eastAsia="ko-KR"/>
        </w:rPr>
        <w:t>du</w:t>
      </w:r>
      <w:proofErr w:type="spellEnd"/>
      <w:r w:rsidR="00EA54ED">
        <w:rPr>
          <w:rFonts w:asciiTheme="majorHAnsi" w:hAnsiTheme="majorHAnsi"/>
          <w:lang w:eastAsia="ko-KR"/>
        </w:rPr>
        <w:t xml:space="preserve"> </w:t>
      </w:r>
      <w:proofErr w:type="spellStart"/>
      <w:r w:rsidR="00EA54ED">
        <w:rPr>
          <w:rFonts w:asciiTheme="majorHAnsi" w:hAnsiTheme="majorHAnsi"/>
          <w:lang w:eastAsia="ko-KR"/>
        </w:rPr>
        <w:t>Québec</w:t>
      </w:r>
      <w:proofErr w:type="spellEnd"/>
      <w:r w:rsidR="00EA54ED">
        <w:rPr>
          <w:rFonts w:asciiTheme="majorHAnsi" w:hAnsiTheme="majorHAnsi"/>
          <w:lang w:eastAsia="ko-KR"/>
        </w:rPr>
        <w:t>, 2013.</w:t>
      </w:r>
    </w:p>
    <w:p w:rsidR="00CA179C" w:rsidRDefault="00CA179C" w:rsidP="00EA54ED">
      <w:pPr>
        <w:spacing w:after="0" w:line="300" w:lineRule="exact"/>
        <w:rPr>
          <w:rFonts w:asciiTheme="majorHAnsi" w:hAnsiTheme="majorHAnsi"/>
          <w:lang w:eastAsia="ko-KR"/>
        </w:rPr>
      </w:pPr>
    </w:p>
    <w:p w:rsidR="00247572" w:rsidRDefault="00247572" w:rsidP="00EA54ED">
      <w:pPr>
        <w:spacing w:after="0" w:line="300" w:lineRule="exact"/>
        <w:rPr>
          <w:rFonts w:asciiTheme="majorHAnsi" w:hAnsiTheme="majorHAnsi"/>
          <w:lang w:eastAsia="ko-KR"/>
        </w:rPr>
      </w:pPr>
    </w:p>
    <w:p w:rsidR="00247572" w:rsidRDefault="00247572" w:rsidP="00EA54ED">
      <w:pPr>
        <w:spacing w:after="0" w:line="300" w:lineRule="exact"/>
        <w:rPr>
          <w:rFonts w:asciiTheme="majorHAnsi" w:hAnsiTheme="majorHAnsi"/>
          <w:lang w:eastAsia="ko-KR"/>
        </w:rPr>
      </w:pPr>
    </w:p>
    <w:p w:rsidR="00CA179C" w:rsidRDefault="00CA179C" w:rsidP="00EA54ED">
      <w:pPr>
        <w:spacing w:after="0" w:line="300" w:lineRule="exact"/>
        <w:rPr>
          <w:rFonts w:asciiTheme="majorHAnsi" w:hAnsiTheme="majorHAnsi"/>
          <w:lang w:eastAsia="ko-KR"/>
        </w:rPr>
      </w:pPr>
      <w:r>
        <w:rPr>
          <w:rFonts w:asciiTheme="majorHAnsi" w:hAnsiTheme="majorHAnsi"/>
          <w:lang w:eastAsia="ko-KR"/>
        </w:rPr>
        <w:lastRenderedPageBreak/>
        <w:t>Aydın, C.</w:t>
      </w:r>
      <w:r w:rsidRPr="00CA179C">
        <w:rPr>
          <w:rFonts w:asciiTheme="majorHAnsi" w:hAnsiTheme="majorHAnsi"/>
          <w:lang w:eastAsia="ko-KR"/>
        </w:rPr>
        <w:t xml:space="preserve"> İ</w:t>
      </w:r>
      <w:proofErr w:type="gramStart"/>
      <w:r w:rsidRPr="00CA179C">
        <w:rPr>
          <w:rFonts w:asciiTheme="majorHAnsi" w:hAnsiTheme="majorHAnsi"/>
          <w:lang w:eastAsia="ko-KR"/>
        </w:rPr>
        <w:t>.,</w:t>
      </w:r>
      <w:proofErr w:type="gramEnd"/>
      <w:r w:rsidRPr="00CA179C">
        <w:rPr>
          <w:rFonts w:asciiTheme="majorHAnsi" w:hAnsiTheme="majorHAnsi"/>
          <w:lang w:eastAsia="ko-KR"/>
        </w:rPr>
        <w:t xml:space="preserve"> </w:t>
      </w:r>
      <w:proofErr w:type="spellStart"/>
      <w:r>
        <w:rPr>
          <w:rFonts w:asciiTheme="majorHAnsi" w:hAnsiTheme="majorHAnsi"/>
          <w:lang w:eastAsia="ko-KR"/>
        </w:rPr>
        <w:t>Özertan</w:t>
      </w:r>
      <w:proofErr w:type="spellEnd"/>
      <w:r>
        <w:rPr>
          <w:rFonts w:asciiTheme="majorHAnsi" w:hAnsiTheme="majorHAnsi"/>
          <w:lang w:eastAsia="ko-KR"/>
        </w:rPr>
        <w:t xml:space="preserve">, G. </w:t>
      </w:r>
      <w:proofErr w:type="spellStart"/>
      <w:r>
        <w:rPr>
          <w:rFonts w:asciiTheme="majorHAnsi" w:hAnsiTheme="majorHAnsi"/>
          <w:lang w:eastAsia="ko-KR"/>
        </w:rPr>
        <w:t>Ö</w:t>
      </w:r>
      <w:r w:rsidRPr="00CA179C">
        <w:rPr>
          <w:rFonts w:asciiTheme="majorHAnsi" w:hAnsiTheme="majorHAnsi"/>
          <w:lang w:eastAsia="ko-KR"/>
        </w:rPr>
        <w:t>zkaynak</w:t>
      </w:r>
      <w:proofErr w:type="spellEnd"/>
      <w:r w:rsidRPr="00CA179C">
        <w:rPr>
          <w:rFonts w:asciiTheme="majorHAnsi" w:hAnsiTheme="majorHAnsi"/>
          <w:lang w:eastAsia="ko-KR"/>
        </w:rPr>
        <w:t>, B.</w:t>
      </w:r>
      <w:r>
        <w:rPr>
          <w:rFonts w:asciiTheme="majorHAnsi" w:hAnsiTheme="majorHAnsi"/>
          <w:lang w:eastAsia="ko-KR"/>
        </w:rPr>
        <w:t>,</w:t>
      </w:r>
      <w:r w:rsidRPr="00CA179C">
        <w:rPr>
          <w:rFonts w:asciiTheme="majorHAnsi" w:hAnsiTheme="majorHAnsi"/>
          <w:lang w:eastAsia="ko-KR"/>
        </w:rPr>
        <w:t xml:space="preserve"> "</w:t>
      </w:r>
      <w:proofErr w:type="spellStart"/>
      <w:r w:rsidRPr="00CA179C">
        <w:rPr>
          <w:rFonts w:asciiTheme="majorHAnsi" w:hAnsiTheme="majorHAnsi"/>
          <w:lang w:eastAsia="ko-KR"/>
        </w:rPr>
        <w:t>Assessing</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the</w:t>
      </w:r>
      <w:proofErr w:type="spellEnd"/>
      <w:r w:rsidRPr="00CA179C">
        <w:rPr>
          <w:rFonts w:asciiTheme="majorHAnsi" w:hAnsiTheme="majorHAnsi"/>
          <w:lang w:eastAsia="ko-KR"/>
        </w:rPr>
        <w:t xml:space="preserve"> GMO </w:t>
      </w:r>
      <w:proofErr w:type="spellStart"/>
      <w:r w:rsidRPr="00CA179C">
        <w:rPr>
          <w:rFonts w:asciiTheme="majorHAnsi" w:hAnsiTheme="majorHAnsi"/>
          <w:lang w:eastAsia="ko-KR"/>
        </w:rPr>
        <w:t>Debate</w:t>
      </w:r>
      <w:proofErr w:type="spellEnd"/>
      <w:r w:rsidRPr="00CA179C">
        <w:rPr>
          <w:rFonts w:asciiTheme="majorHAnsi" w:hAnsiTheme="majorHAnsi"/>
          <w:lang w:eastAsia="ko-KR"/>
        </w:rPr>
        <w:t xml:space="preserve"> in Turkey: The Case of Cotton </w:t>
      </w:r>
    </w:p>
    <w:p w:rsidR="00CA179C" w:rsidRPr="00CA179C" w:rsidRDefault="00CA179C" w:rsidP="00EA54ED">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CA179C">
        <w:rPr>
          <w:rFonts w:asciiTheme="majorHAnsi" w:hAnsiTheme="majorHAnsi"/>
          <w:lang w:eastAsia="ko-KR"/>
        </w:rPr>
        <w:t>Farming</w:t>
      </w:r>
      <w:proofErr w:type="spellEnd"/>
      <w:r w:rsidRPr="00CA179C">
        <w:rPr>
          <w:rFonts w:asciiTheme="majorHAnsi" w:hAnsiTheme="majorHAnsi"/>
          <w:lang w:eastAsia="ko-KR"/>
        </w:rPr>
        <w:t xml:space="preserve">", </w:t>
      </w:r>
      <w:r w:rsidRPr="00D229E9">
        <w:rPr>
          <w:rFonts w:asciiTheme="majorHAnsi" w:hAnsiTheme="majorHAnsi"/>
          <w:i/>
          <w:lang w:eastAsia="ko-KR"/>
        </w:rPr>
        <w:t xml:space="preserve">New </w:t>
      </w:r>
      <w:proofErr w:type="spellStart"/>
      <w:r w:rsidRPr="00D229E9">
        <w:rPr>
          <w:rFonts w:asciiTheme="majorHAnsi" w:hAnsiTheme="majorHAnsi"/>
          <w:i/>
          <w:lang w:eastAsia="ko-KR"/>
        </w:rPr>
        <w:t>P</w:t>
      </w:r>
      <w:r w:rsidR="00EA54ED" w:rsidRPr="00D229E9">
        <w:rPr>
          <w:rFonts w:asciiTheme="majorHAnsi" w:hAnsiTheme="majorHAnsi"/>
          <w:i/>
          <w:lang w:eastAsia="ko-KR"/>
        </w:rPr>
        <w:t>erspectives</w:t>
      </w:r>
      <w:proofErr w:type="spellEnd"/>
      <w:r w:rsidR="00EA54ED" w:rsidRPr="00D229E9">
        <w:rPr>
          <w:rFonts w:asciiTheme="majorHAnsi" w:hAnsiTheme="majorHAnsi"/>
          <w:i/>
          <w:lang w:eastAsia="ko-KR"/>
        </w:rPr>
        <w:t xml:space="preserve"> on </w:t>
      </w:r>
      <w:proofErr w:type="spellStart"/>
      <w:r w:rsidR="00EA54ED" w:rsidRPr="00D229E9">
        <w:rPr>
          <w:rFonts w:asciiTheme="majorHAnsi" w:hAnsiTheme="majorHAnsi"/>
          <w:i/>
          <w:lang w:eastAsia="ko-KR"/>
        </w:rPr>
        <w:t>Turkey</w:t>
      </w:r>
      <w:proofErr w:type="spellEnd"/>
      <w:r w:rsidR="00EA54ED">
        <w:rPr>
          <w:rFonts w:asciiTheme="majorHAnsi" w:hAnsiTheme="majorHAnsi"/>
          <w:lang w:eastAsia="ko-KR"/>
        </w:rPr>
        <w:t>, 49, 5-29, 2013</w:t>
      </w:r>
      <w:r>
        <w:rPr>
          <w:rFonts w:asciiTheme="majorHAnsi" w:hAnsiTheme="majorHAnsi"/>
          <w:lang w:eastAsia="ko-KR"/>
        </w:rPr>
        <w:t>.</w:t>
      </w:r>
      <w:r w:rsidRPr="00CA179C">
        <w:rPr>
          <w:rFonts w:asciiTheme="majorHAnsi" w:hAnsiTheme="majorHAnsi"/>
          <w:lang w:eastAsia="ko-KR"/>
        </w:rPr>
        <w:br/>
      </w:r>
    </w:p>
    <w:p w:rsidR="00CA179C" w:rsidRDefault="00CA179C" w:rsidP="00EA54ED">
      <w:pPr>
        <w:spacing w:after="0" w:line="300" w:lineRule="exact"/>
        <w:rPr>
          <w:rFonts w:asciiTheme="majorHAnsi" w:hAnsiTheme="majorHAnsi"/>
          <w:lang w:eastAsia="ko-KR"/>
        </w:rPr>
      </w:pPr>
      <w:r w:rsidRPr="00CA179C">
        <w:rPr>
          <w:rFonts w:asciiTheme="majorHAnsi" w:hAnsiTheme="majorHAnsi"/>
          <w:lang w:eastAsia="ko-KR"/>
        </w:rPr>
        <w:t>Çelik, S</w:t>
      </w:r>
      <w:proofErr w:type="gramStart"/>
      <w:r w:rsidRPr="00CA179C">
        <w:rPr>
          <w:rFonts w:asciiTheme="majorHAnsi" w:hAnsiTheme="majorHAnsi"/>
          <w:lang w:eastAsia="ko-KR"/>
        </w:rPr>
        <w:t>.,</w:t>
      </w:r>
      <w:proofErr w:type="gramEnd"/>
      <w:r w:rsidRPr="00CA179C">
        <w:rPr>
          <w:rFonts w:asciiTheme="majorHAnsi" w:hAnsiTheme="majorHAnsi"/>
          <w:lang w:eastAsia="ko-KR"/>
        </w:rPr>
        <w:t xml:space="preserve"> Yalama, A.</w:t>
      </w:r>
      <w:r>
        <w:rPr>
          <w:rFonts w:asciiTheme="majorHAnsi" w:hAnsiTheme="majorHAnsi"/>
          <w:lang w:eastAsia="ko-KR"/>
        </w:rPr>
        <w:t>,</w:t>
      </w:r>
      <w:r w:rsidRPr="00CA179C">
        <w:rPr>
          <w:rFonts w:asciiTheme="majorHAnsi" w:hAnsiTheme="majorHAnsi"/>
          <w:lang w:eastAsia="ko-KR"/>
        </w:rPr>
        <w:t xml:space="preserve"> </w:t>
      </w:r>
      <w:r>
        <w:rPr>
          <w:rFonts w:asciiTheme="majorHAnsi" w:hAnsiTheme="majorHAnsi"/>
          <w:lang w:eastAsia="ko-KR"/>
        </w:rPr>
        <w:t>‘’</w:t>
      </w:r>
      <w:r w:rsidRPr="00CA179C">
        <w:rPr>
          <w:rFonts w:asciiTheme="majorHAnsi" w:hAnsiTheme="majorHAnsi"/>
          <w:lang w:eastAsia="ko-KR"/>
        </w:rPr>
        <w:t xml:space="preserve">Real or Spurious Long Memory Characteristics of Volatility: Empirical </w:t>
      </w:r>
    </w:p>
    <w:p w:rsidR="00CA179C" w:rsidRDefault="00CA179C" w:rsidP="00EA54ED">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CA179C">
        <w:rPr>
          <w:rFonts w:asciiTheme="majorHAnsi" w:hAnsiTheme="majorHAnsi"/>
          <w:lang w:eastAsia="ko-KR"/>
        </w:rPr>
        <w:t>Evidence</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from</w:t>
      </w:r>
      <w:proofErr w:type="spellEnd"/>
      <w:r w:rsidRPr="00CA179C">
        <w:rPr>
          <w:rFonts w:asciiTheme="majorHAnsi" w:hAnsiTheme="majorHAnsi"/>
          <w:lang w:eastAsia="ko-KR"/>
        </w:rPr>
        <w:t xml:space="preserve"> an </w:t>
      </w:r>
      <w:proofErr w:type="spellStart"/>
      <w:r w:rsidRPr="00CA179C">
        <w:rPr>
          <w:rFonts w:asciiTheme="majorHAnsi" w:hAnsiTheme="majorHAnsi"/>
          <w:lang w:eastAsia="ko-KR"/>
        </w:rPr>
        <w:t>Emerging</w:t>
      </w:r>
      <w:proofErr w:type="spellEnd"/>
      <w:r w:rsidRPr="00CA179C">
        <w:rPr>
          <w:rFonts w:asciiTheme="majorHAnsi" w:hAnsiTheme="majorHAnsi"/>
          <w:lang w:eastAsia="ko-KR"/>
        </w:rPr>
        <w:t xml:space="preserve"> Market", </w:t>
      </w:r>
      <w:proofErr w:type="spellStart"/>
      <w:r w:rsidRPr="00D229E9">
        <w:rPr>
          <w:rFonts w:asciiTheme="majorHAnsi" w:hAnsiTheme="majorHAnsi"/>
          <w:i/>
          <w:lang w:eastAsia="ko-KR"/>
        </w:rPr>
        <w:t>Economic</w:t>
      </w:r>
      <w:proofErr w:type="spellEnd"/>
      <w:r w:rsidRPr="00D229E9">
        <w:rPr>
          <w:rFonts w:asciiTheme="majorHAnsi" w:hAnsiTheme="majorHAnsi"/>
          <w:i/>
          <w:lang w:eastAsia="ko-KR"/>
        </w:rPr>
        <w:t xml:space="preserve"> </w:t>
      </w:r>
      <w:proofErr w:type="spellStart"/>
      <w:r w:rsidRPr="00D229E9">
        <w:rPr>
          <w:rFonts w:asciiTheme="majorHAnsi" w:hAnsiTheme="majorHAnsi"/>
          <w:i/>
          <w:lang w:eastAsia="ko-KR"/>
        </w:rPr>
        <w:t>Modelling</w:t>
      </w:r>
      <w:proofErr w:type="spellEnd"/>
      <w:r w:rsidRPr="00D229E9">
        <w:rPr>
          <w:rFonts w:asciiTheme="majorHAnsi" w:hAnsiTheme="majorHAnsi"/>
          <w:i/>
          <w:lang w:eastAsia="ko-KR"/>
        </w:rPr>
        <w:t>,</w:t>
      </w:r>
      <w:r w:rsidRPr="00CA179C">
        <w:rPr>
          <w:rFonts w:asciiTheme="majorHAnsi" w:hAnsiTheme="majorHAnsi"/>
          <w:lang w:eastAsia="ko-KR"/>
        </w:rPr>
        <w:t xml:space="preserve"> </w:t>
      </w:r>
      <w:r w:rsidRPr="00EA54ED">
        <w:rPr>
          <w:rFonts w:asciiTheme="majorHAnsi" w:hAnsiTheme="majorHAnsi"/>
          <w:b/>
          <w:lang w:eastAsia="ko-KR"/>
        </w:rPr>
        <w:t>30</w:t>
      </w:r>
      <w:r w:rsidRPr="00CA179C">
        <w:rPr>
          <w:rFonts w:asciiTheme="majorHAnsi" w:hAnsiTheme="majorHAnsi"/>
          <w:lang w:eastAsia="ko-KR"/>
        </w:rPr>
        <w:t>,</w:t>
      </w:r>
      <w:r w:rsidR="00EA54ED">
        <w:rPr>
          <w:rFonts w:asciiTheme="majorHAnsi" w:hAnsiTheme="majorHAnsi"/>
          <w:lang w:eastAsia="ko-KR"/>
        </w:rPr>
        <w:t xml:space="preserve"> </w:t>
      </w:r>
      <w:r w:rsidRPr="00CA179C">
        <w:rPr>
          <w:rFonts w:asciiTheme="majorHAnsi" w:hAnsiTheme="majorHAnsi"/>
          <w:lang w:eastAsia="ko-KR"/>
        </w:rPr>
        <w:t>67-72</w:t>
      </w:r>
      <w:r w:rsidR="00EA54ED">
        <w:rPr>
          <w:rFonts w:asciiTheme="majorHAnsi" w:hAnsiTheme="majorHAnsi"/>
          <w:lang w:eastAsia="ko-KR"/>
        </w:rPr>
        <w:t xml:space="preserve">, </w:t>
      </w:r>
      <w:r w:rsidRPr="00CA179C">
        <w:rPr>
          <w:rFonts w:asciiTheme="majorHAnsi" w:hAnsiTheme="majorHAnsi"/>
          <w:lang w:eastAsia="ko-KR"/>
        </w:rPr>
        <w:t>2013</w:t>
      </w:r>
      <w:r>
        <w:rPr>
          <w:rFonts w:asciiTheme="majorHAnsi" w:hAnsiTheme="majorHAnsi"/>
          <w:lang w:eastAsia="ko-KR"/>
        </w:rPr>
        <w:t>.</w:t>
      </w:r>
    </w:p>
    <w:p w:rsidR="00CA179C" w:rsidRDefault="00CA179C" w:rsidP="00EA54ED">
      <w:pPr>
        <w:spacing w:after="0" w:line="300" w:lineRule="exact"/>
        <w:rPr>
          <w:rFonts w:asciiTheme="majorHAnsi" w:hAnsiTheme="majorHAnsi"/>
          <w:lang w:eastAsia="ko-KR"/>
        </w:rPr>
      </w:pPr>
    </w:p>
    <w:p w:rsidR="008B32F1" w:rsidRDefault="008B32F1" w:rsidP="00EA54ED">
      <w:pPr>
        <w:spacing w:after="0" w:line="300" w:lineRule="exact"/>
        <w:rPr>
          <w:rFonts w:asciiTheme="majorHAnsi" w:hAnsiTheme="majorHAnsi"/>
          <w:lang w:eastAsia="ko-KR"/>
        </w:rPr>
      </w:pPr>
      <w:r>
        <w:rPr>
          <w:rFonts w:asciiTheme="majorHAnsi" w:hAnsiTheme="majorHAnsi"/>
          <w:lang w:eastAsia="ko-KR"/>
        </w:rPr>
        <w:t>Denizer, C</w:t>
      </w:r>
      <w:proofErr w:type="gramStart"/>
      <w:r>
        <w:rPr>
          <w:rFonts w:asciiTheme="majorHAnsi" w:hAnsiTheme="majorHAnsi"/>
          <w:lang w:eastAsia="ko-KR"/>
        </w:rPr>
        <w:t>.,</w:t>
      </w:r>
      <w:proofErr w:type="gramEnd"/>
      <w:r>
        <w:rPr>
          <w:rFonts w:asciiTheme="majorHAnsi" w:hAnsiTheme="majorHAnsi"/>
          <w:lang w:eastAsia="ko-KR"/>
        </w:rPr>
        <w:t xml:space="preserve"> Kaufman, D., </w:t>
      </w:r>
      <w:proofErr w:type="spellStart"/>
      <w:r>
        <w:rPr>
          <w:rFonts w:asciiTheme="majorHAnsi" w:hAnsiTheme="majorHAnsi"/>
          <w:lang w:eastAsia="ko-KR"/>
        </w:rPr>
        <w:t>Kra</w:t>
      </w:r>
      <w:r w:rsidR="00CA179C" w:rsidRPr="00CA179C">
        <w:rPr>
          <w:rFonts w:asciiTheme="majorHAnsi" w:hAnsiTheme="majorHAnsi"/>
          <w:lang w:eastAsia="ko-KR"/>
        </w:rPr>
        <w:t>ay</w:t>
      </w:r>
      <w:proofErr w:type="spellEnd"/>
      <w:r w:rsidR="00CA179C" w:rsidRPr="00CA179C">
        <w:rPr>
          <w:rFonts w:asciiTheme="majorHAnsi" w:hAnsiTheme="majorHAnsi"/>
          <w:lang w:eastAsia="ko-KR"/>
        </w:rPr>
        <w:t>, A.</w:t>
      </w:r>
      <w:r>
        <w:rPr>
          <w:rFonts w:asciiTheme="majorHAnsi" w:hAnsiTheme="majorHAnsi"/>
          <w:lang w:eastAsia="ko-KR"/>
        </w:rPr>
        <w:t>,</w:t>
      </w:r>
      <w:r w:rsidR="00CA179C" w:rsidRPr="00CA179C">
        <w:rPr>
          <w:rFonts w:asciiTheme="majorHAnsi" w:hAnsiTheme="majorHAnsi"/>
          <w:lang w:eastAsia="ko-KR"/>
        </w:rPr>
        <w:t xml:space="preserve"> </w:t>
      </w:r>
      <w:r>
        <w:rPr>
          <w:rFonts w:asciiTheme="majorHAnsi" w:hAnsiTheme="majorHAnsi"/>
          <w:lang w:eastAsia="ko-KR"/>
        </w:rPr>
        <w:t>‘’</w:t>
      </w:r>
      <w:proofErr w:type="spellStart"/>
      <w:r w:rsidR="00CA179C" w:rsidRPr="00CA179C">
        <w:rPr>
          <w:rFonts w:asciiTheme="majorHAnsi" w:hAnsiTheme="majorHAnsi"/>
          <w:lang w:eastAsia="ko-KR"/>
        </w:rPr>
        <w:t>Good</w:t>
      </w:r>
      <w:proofErr w:type="spellEnd"/>
      <w:r w:rsidR="00CA179C" w:rsidRPr="00CA179C">
        <w:rPr>
          <w:rFonts w:asciiTheme="majorHAnsi" w:hAnsiTheme="majorHAnsi"/>
          <w:lang w:eastAsia="ko-KR"/>
        </w:rPr>
        <w:t xml:space="preserve"> </w:t>
      </w:r>
      <w:proofErr w:type="spellStart"/>
      <w:r>
        <w:rPr>
          <w:rFonts w:asciiTheme="majorHAnsi" w:hAnsiTheme="majorHAnsi"/>
          <w:lang w:eastAsia="ko-KR"/>
        </w:rPr>
        <w:t>C</w:t>
      </w:r>
      <w:r w:rsidR="00CA179C" w:rsidRPr="00CA179C">
        <w:rPr>
          <w:rFonts w:asciiTheme="majorHAnsi" w:hAnsiTheme="majorHAnsi"/>
          <w:lang w:eastAsia="ko-KR"/>
        </w:rPr>
        <w:t>ountries</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or</w:t>
      </w:r>
      <w:proofErr w:type="spellEnd"/>
      <w:r w:rsidR="00CA179C" w:rsidRPr="00CA179C">
        <w:rPr>
          <w:rFonts w:asciiTheme="majorHAnsi" w:hAnsiTheme="majorHAnsi"/>
          <w:lang w:eastAsia="ko-KR"/>
        </w:rPr>
        <w:t xml:space="preserve"> </w:t>
      </w:r>
      <w:proofErr w:type="spellStart"/>
      <w:r>
        <w:rPr>
          <w:rFonts w:asciiTheme="majorHAnsi" w:hAnsiTheme="majorHAnsi"/>
          <w:lang w:eastAsia="ko-KR"/>
        </w:rPr>
        <w:t>G</w:t>
      </w:r>
      <w:r w:rsidR="00CA179C" w:rsidRPr="00CA179C">
        <w:rPr>
          <w:rFonts w:asciiTheme="majorHAnsi" w:hAnsiTheme="majorHAnsi"/>
          <w:lang w:eastAsia="ko-KR"/>
        </w:rPr>
        <w:t>ood</w:t>
      </w:r>
      <w:proofErr w:type="spellEnd"/>
      <w:r w:rsidR="00CA179C" w:rsidRPr="00CA179C">
        <w:rPr>
          <w:rFonts w:asciiTheme="majorHAnsi" w:hAnsiTheme="majorHAnsi"/>
          <w:lang w:eastAsia="ko-KR"/>
        </w:rPr>
        <w:t xml:space="preserve"> </w:t>
      </w:r>
      <w:proofErr w:type="spellStart"/>
      <w:r>
        <w:rPr>
          <w:rFonts w:asciiTheme="majorHAnsi" w:hAnsiTheme="majorHAnsi"/>
          <w:lang w:eastAsia="ko-KR"/>
        </w:rPr>
        <w:t>P</w:t>
      </w:r>
      <w:r w:rsidR="00CA179C" w:rsidRPr="00CA179C">
        <w:rPr>
          <w:rFonts w:asciiTheme="majorHAnsi" w:hAnsiTheme="majorHAnsi"/>
          <w:lang w:eastAsia="ko-KR"/>
        </w:rPr>
        <w:t>rojects</w:t>
      </w:r>
      <w:proofErr w:type="spellEnd"/>
      <w:r w:rsidR="00CA179C" w:rsidRPr="00CA179C">
        <w:rPr>
          <w:rFonts w:asciiTheme="majorHAnsi" w:hAnsiTheme="majorHAnsi"/>
          <w:lang w:eastAsia="ko-KR"/>
        </w:rPr>
        <w:t xml:space="preserve">? Macro </w:t>
      </w:r>
      <w:proofErr w:type="spellStart"/>
      <w:r w:rsidR="00CA179C" w:rsidRPr="00CA179C">
        <w:rPr>
          <w:rFonts w:asciiTheme="majorHAnsi" w:hAnsiTheme="majorHAnsi"/>
          <w:lang w:eastAsia="ko-KR"/>
        </w:rPr>
        <w:t>and</w:t>
      </w:r>
      <w:proofErr w:type="spellEnd"/>
      <w:r w:rsidR="00CA179C" w:rsidRPr="00CA179C">
        <w:rPr>
          <w:rFonts w:asciiTheme="majorHAnsi" w:hAnsiTheme="majorHAnsi"/>
          <w:lang w:eastAsia="ko-KR"/>
        </w:rPr>
        <w:t xml:space="preserve"> </w:t>
      </w:r>
      <w:r>
        <w:rPr>
          <w:rFonts w:asciiTheme="majorHAnsi" w:hAnsiTheme="majorHAnsi"/>
          <w:lang w:eastAsia="ko-KR"/>
        </w:rPr>
        <w:t>M</w:t>
      </w:r>
      <w:r w:rsidR="00CA179C" w:rsidRPr="00CA179C">
        <w:rPr>
          <w:rFonts w:asciiTheme="majorHAnsi" w:hAnsiTheme="majorHAnsi"/>
          <w:lang w:eastAsia="ko-KR"/>
        </w:rPr>
        <w:t xml:space="preserve">icro </w:t>
      </w:r>
    </w:p>
    <w:p w:rsidR="008B32F1" w:rsidRDefault="008B32F1" w:rsidP="00EA54ED">
      <w:pPr>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C</w:t>
      </w:r>
      <w:r w:rsidR="00CA179C" w:rsidRPr="00CA179C">
        <w:rPr>
          <w:rFonts w:asciiTheme="majorHAnsi" w:hAnsiTheme="majorHAnsi"/>
          <w:lang w:eastAsia="ko-KR"/>
        </w:rPr>
        <w:t>orrelates</w:t>
      </w:r>
      <w:proofErr w:type="spellEnd"/>
      <w:r w:rsidR="00CA179C" w:rsidRPr="00CA179C">
        <w:rPr>
          <w:rFonts w:asciiTheme="majorHAnsi" w:hAnsiTheme="majorHAnsi"/>
          <w:lang w:eastAsia="ko-KR"/>
        </w:rPr>
        <w:t xml:space="preserve"> of World Bank </w:t>
      </w:r>
      <w:r>
        <w:rPr>
          <w:rFonts w:asciiTheme="majorHAnsi" w:hAnsiTheme="majorHAnsi"/>
          <w:lang w:eastAsia="ko-KR"/>
        </w:rPr>
        <w:t>P</w:t>
      </w:r>
      <w:r w:rsidR="00CA179C" w:rsidRPr="00CA179C">
        <w:rPr>
          <w:rFonts w:asciiTheme="majorHAnsi" w:hAnsiTheme="majorHAnsi"/>
          <w:lang w:eastAsia="ko-KR"/>
        </w:rPr>
        <w:t xml:space="preserve">roject </w:t>
      </w:r>
      <w:proofErr w:type="spellStart"/>
      <w:r>
        <w:rPr>
          <w:rFonts w:asciiTheme="majorHAnsi" w:hAnsiTheme="majorHAnsi"/>
          <w:lang w:eastAsia="ko-KR"/>
        </w:rPr>
        <w:t>P</w:t>
      </w:r>
      <w:r w:rsidR="00CA179C" w:rsidRPr="00CA179C">
        <w:rPr>
          <w:rFonts w:asciiTheme="majorHAnsi" w:hAnsiTheme="majorHAnsi"/>
          <w:lang w:eastAsia="ko-KR"/>
        </w:rPr>
        <w:t>erformance</w:t>
      </w:r>
      <w:proofErr w:type="spellEnd"/>
      <w:r>
        <w:rPr>
          <w:rFonts w:asciiTheme="majorHAnsi" w:hAnsiTheme="majorHAnsi"/>
          <w:lang w:eastAsia="ko-KR"/>
        </w:rPr>
        <w:t xml:space="preserve">’’, </w:t>
      </w:r>
      <w:r w:rsidR="00CA179C" w:rsidRPr="00CA179C">
        <w:rPr>
          <w:rFonts w:asciiTheme="majorHAnsi" w:hAnsiTheme="majorHAnsi"/>
          <w:lang w:eastAsia="ko-KR"/>
        </w:rPr>
        <w:t xml:space="preserve"> </w:t>
      </w:r>
      <w:proofErr w:type="spellStart"/>
      <w:r w:rsidR="00CA179C" w:rsidRPr="00D229E9">
        <w:rPr>
          <w:rFonts w:asciiTheme="majorHAnsi" w:hAnsiTheme="majorHAnsi"/>
          <w:i/>
          <w:lang w:eastAsia="ko-KR"/>
        </w:rPr>
        <w:t>Journal</w:t>
      </w:r>
      <w:proofErr w:type="spellEnd"/>
      <w:r w:rsidR="00CA179C" w:rsidRPr="00D229E9">
        <w:rPr>
          <w:rFonts w:asciiTheme="majorHAnsi" w:hAnsiTheme="majorHAnsi"/>
          <w:i/>
          <w:lang w:eastAsia="ko-KR"/>
        </w:rPr>
        <w:t xml:space="preserve"> of Development </w:t>
      </w:r>
      <w:proofErr w:type="spellStart"/>
      <w:r w:rsidR="00CA179C" w:rsidRPr="00D229E9">
        <w:rPr>
          <w:rFonts w:asciiTheme="majorHAnsi" w:hAnsiTheme="majorHAnsi"/>
          <w:i/>
          <w:lang w:eastAsia="ko-KR"/>
        </w:rPr>
        <w:t>Economics</w:t>
      </w:r>
      <w:proofErr w:type="spellEnd"/>
      <w:r w:rsidRPr="00D229E9">
        <w:rPr>
          <w:rFonts w:asciiTheme="majorHAnsi" w:hAnsiTheme="majorHAnsi"/>
          <w:i/>
          <w:lang w:eastAsia="ko-KR"/>
        </w:rPr>
        <w:t>,</w:t>
      </w:r>
      <w:r w:rsidR="00CA179C" w:rsidRPr="00CA179C">
        <w:rPr>
          <w:rFonts w:asciiTheme="majorHAnsi" w:hAnsiTheme="majorHAnsi"/>
          <w:lang w:eastAsia="ko-KR"/>
        </w:rPr>
        <w:t xml:space="preserve"> 105</w:t>
      </w:r>
      <w:r>
        <w:rPr>
          <w:rFonts w:asciiTheme="majorHAnsi" w:hAnsiTheme="majorHAnsi"/>
          <w:lang w:eastAsia="ko-KR"/>
        </w:rPr>
        <w:t xml:space="preserve">, </w:t>
      </w:r>
    </w:p>
    <w:p w:rsidR="008B32F1" w:rsidRDefault="008B32F1" w:rsidP="003D3653">
      <w:pPr>
        <w:spacing w:after="0" w:line="300" w:lineRule="exact"/>
        <w:rPr>
          <w:rFonts w:asciiTheme="majorHAnsi" w:hAnsiTheme="majorHAnsi"/>
          <w:lang w:eastAsia="ko-KR"/>
        </w:rPr>
      </w:pPr>
      <w:r>
        <w:rPr>
          <w:rFonts w:asciiTheme="majorHAnsi" w:hAnsiTheme="majorHAnsi"/>
          <w:lang w:eastAsia="ko-KR"/>
        </w:rPr>
        <w:t xml:space="preserve">          </w:t>
      </w:r>
      <w:r w:rsidR="00CA179C" w:rsidRPr="00CA179C">
        <w:rPr>
          <w:rFonts w:asciiTheme="majorHAnsi" w:hAnsiTheme="majorHAnsi"/>
          <w:lang w:eastAsia="ko-KR"/>
        </w:rPr>
        <w:t>288–302</w:t>
      </w:r>
      <w:r>
        <w:rPr>
          <w:rFonts w:asciiTheme="majorHAnsi" w:hAnsiTheme="majorHAnsi"/>
          <w:lang w:eastAsia="ko-KR"/>
        </w:rPr>
        <w:t>, 2013.</w:t>
      </w:r>
      <w:r w:rsidR="00CA179C" w:rsidRPr="00CA179C">
        <w:rPr>
          <w:rFonts w:asciiTheme="majorHAnsi" w:hAnsiTheme="majorHAnsi"/>
          <w:lang w:eastAsia="ko-KR"/>
        </w:rPr>
        <w:t xml:space="preserve"> </w:t>
      </w:r>
    </w:p>
    <w:p w:rsidR="008B32F1" w:rsidRDefault="008B32F1" w:rsidP="003D3653">
      <w:pPr>
        <w:spacing w:after="0" w:line="300" w:lineRule="exact"/>
        <w:rPr>
          <w:rFonts w:asciiTheme="majorHAnsi" w:hAnsiTheme="majorHAnsi"/>
          <w:lang w:eastAsia="ko-KR"/>
        </w:rPr>
      </w:pPr>
    </w:p>
    <w:p w:rsidR="008B32F1" w:rsidRPr="00D229E9" w:rsidRDefault="008B32F1" w:rsidP="003D3653">
      <w:pPr>
        <w:spacing w:after="0" w:line="300" w:lineRule="exact"/>
        <w:rPr>
          <w:rFonts w:asciiTheme="majorHAnsi" w:hAnsiTheme="majorHAnsi"/>
          <w:i/>
          <w:lang w:eastAsia="ko-KR"/>
        </w:rPr>
      </w:pPr>
      <w:r>
        <w:rPr>
          <w:rFonts w:asciiTheme="majorHAnsi" w:hAnsiTheme="majorHAnsi"/>
          <w:lang w:eastAsia="ko-KR"/>
        </w:rPr>
        <w:t>Elgin, C</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Oyvat</w:t>
      </w:r>
      <w:proofErr w:type="spellEnd"/>
      <w:r>
        <w:rPr>
          <w:rFonts w:asciiTheme="majorHAnsi" w:hAnsiTheme="majorHAnsi"/>
          <w:lang w:eastAsia="ko-KR"/>
        </w:rPr>
        <w:t>, C.,</w:t>
      </w:r>
      <w:r w:rsidR="00CA179C" w:rsidRPr="00CA179C">
        <w:rPr>
          <w:rFonts w:asciiTheme="majorHAnsi" w:hAnsiTheme="majorHAnsi"/>
          <w:lang w:eastAsia="ko-KR"/>
        </w:rPr>
        <w:t xml:space="preserve"> </w:t>
      </w:r>
      <w:r>
        <w:rPr>
          <w:rFonts w:asciiTheme="majorHAnsi" w:hAnsiTheme="majorHAnsi"/>
          <w:lang w:eastAsia="ko-KR"/>
        </w:rPr>
        <w:t>‘’</w:t>
      </w:r>
      <w:proofErr w:type="spellStart"/>
      <w:r w:rsidR="00CA179C" w:rsidRPr="00CA179C">
        <w:rPr>
          <w:rFonts w:asciiTheme="majorHAnsi" w:hAnsiTheme="majorHAnsi"/>
          <w:lang w:eastAsia="ko-KR"/>
        </w:rPr>
        <w:t>Lurking</w:t>
      </w:r>
      <w:proofErr w:type="spellEnd"/>
      <w:r w:rsidR="00CA179C" w:rsidRPr="00CA179C">
        <w:rPr>
          <w:rFonts w:asciiTheme="majorHAnsi" w:hAnsiTheme="majorHAnsi"/>
          <w:lang w:eastAsia="ko-KR"/>
        </w:rPr>
        <w:t xml:space="preserve"> in </w:t>
      </w:r>
      <w:proofErr w:type="spellStart"/>
      <w:r w:rsidR="00CA179C" w:rsidRPr="00CA179C">
        <w:rPr>
          <w:rFonts w:asciiTheme="majorHAnsi" w:hAnsiTheme="majorHAnsi"/>
          <w:lang w:eastAsia="ko-KR"/>
        </w:rPr>
        <w:t>the</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Cities</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Urbanization</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and</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the</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Informal</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Economy</w:t>
      </w:r>
      <w:proofErr w:type="spellEnd"/>
      <w:r>
        <w:rPr>
          <w:rFonts w:asciiTheme="majorHAnsi" w:hAnsiTheme="majorHAnsi"/>
          <w:lang w:eastAsia="ko-KR"/>
        </w:rPr>
        <w:t>’’</w:t>
      </w:r>
      <w:r w:rsidR="00CA179C" w:rsidRPr="00CA179C">
        <w:rPr>
          <w:rFonts w:asciiTheme="majorHAnsi" w:hAnsiTheme="majorHAnsi"/>
          <w:lang w:eastAsia="ko-KR"/>
        </w:rPr>
        <w:t xml:space="preserve">, </w:t>
      </w:r>
      <w:proofErr w:type="spellStart"/>
      <w:r w:rsidR="00CA179C" w:rsidRPr="00D229E9">
        <w:rPr>
          <w:rFonts w:asciiTheme="majorHAnsi" w:hAnsiTheme="majorHAnsi"/>
          <w:i/>
          <w:lang w:eastAsia="ko-KR"/>
        </w:rPr>
        <w:t>Structural</w:t>
      </w:r>
      <w:proofErr w:type="spellEnd"/>
      <w:r w:rsidR="00CA179C" w:rsidRPr="00D229E9">
        <w:rPr>
          <w:rFonts w:asciiTheme="majorHAnsi" w:hAnsiTheme="majorHAnsi"/>
          <w:i/>
          <w:lang w:eastAsia="ko-KR"/>
        </w:rPr>
        <w:t xml:space="preserve"> </w:t>
      </w:r>
    </w:p>
    <w:p w:rsidR="004B48B7" w:rsidRDefault="008B32F1" w:rsidP="003D3653">
      <w:pPr>
        <w:spacing w:after="0" w:line="300" w:lineRule="exact"/>
        <w:rPr>
          <w:rFonts w:asciiTheme="majorHAnsi" w:hAnsiTheme="majorHAnsi"/>
          <w:lang w:eastAsia="ko-KR"/>
        </w:rPr>
      </w:pPr>
      <w:r w:rsidRPr="00D229E9">
        <w:rPr>
          <w:rFonts w:asciiTheme="majorHAnsi" w:hAnsiTheme="majorHAnsi"/>
          <w:i/>
          <w:lang w:eastAsia="ko-KR"/>
        </w:rPr>
        <w:t xml:space="preserve">          </w:t>
      </w:r>
      <w:proofErr w:type="spellStart"/>
      <w:r w:rsidR="00CA179C" w:rsidRPr="00D229E9">
        <w:rPr>
          <w:rFonts w:asciiTheme="majorHAnsi" w:hAnsiTheme="majorHAnsi"/>
          <w:i/>
          <w:lang w:eastAsia="ko-KR"/>
        </w:rPr>
        <w:t>Change</w:t>
      </w:r>
      <w:proofErr w:type="spellEnd"/>
      <w:r w:rsidR="00CA179C" w:rsidRPr="00D229E9">
        <w:rPr>
          <w:rFonts w:asciiTheme="majorHAnsi" w:hAnsiTheme="majorHAnsi"/>
          <w:i/>
          <w:lang w:eastAsia="ko-KR"/>
        </w:rPr>
        <w:t xml:space="preserve"> </w:t>
      </w:r>
      <w:proofErr w:type="spellStart"/>
      <w:r w:rsidR="00CA179C" w:rsidRPr="00D229E9">
        <w:rPr>
          <w:rFonts w:asciiTheme="majorHAnsi" w:hAnsiTheme="majorHAnsi"/>
          <w:i/>
          <w:lang w:eastAsia="ko-KR"/>
        </w:rPr>
        <w:t>a</w:t>
      </w:r>
      <w:r w:rsidR="00EA54ED" w:rsidRPr="00D229E9">
        <w:rPr>
          <w:rFonts w:asciiTheme="majorHAnsi" w:hAnsiTheme="majorHAnsi"/>
          <w:i/>
          <w:lang w:eastAsia="ko-KR"/>
        </w:rPr>
        <w:t>nd</w:t>
      </w:r>
      <w:proofErr w:type="spellEnd"/>
      <w:r w:rsidR="00EA54ED" w:rsidRPr="00D229E9">
        <w:rPr>
          <w:rFonts w:asciiTheme="majorHAnsi" w:hAnsiTheme="majorHAnsi"/>
          <w:i/>
          <w:lang w:eastAsia="ko-KR"/>
        </w:rPr>
        <w:t xml:space="preserve"> </w:t>
      </w:r>
      <w:proofErr w:type="spellStart"/>
      <w:r w:rsidR="00EA54ED" w:rsidRPr="00D229E9">
        <w:rPr>
          <w:rFonts w:asciiTheme="majorHAnsi" w:hAnsiTheme="majorHAnsi"/>
          <w:i/>
          <w:lang w:eastAsia="ko-KR"/>
        </w:rPr>
        <w:t>Economic</w:t>
      </w:r>
      <w:proofErr w:type="spellEnd"/>
      <w:r w:rsidR="00EA54ED" w:rsidRPr="00D229E9">
        <w:rPr>
          <w:rFonts w:asciiTheme="majorHAnsi" w:hAnsiTheme="majorHAnsi"/>
          <w:i/>
          <w:lang w:eastAsia="ko-KR"/>
        </w:rPr>
        <w:t xml:space="preserve"> Dynamics</w:t>
      </w:r>
      <w:r w:rsidR="00EA54ED">
        <w:rPr>
          <w:rFonts w:asciiTheme="majorHAnsi" w:hAnsiTheme="majorHAnsi"/>
          <w:lang w:eastAsia="ko-KR"/>
        </w:rPr>
        <w:t>, 27, 36-47, 2013</w:t>
      </w:r>
      <w:r>
        <w:rPr>
          <w:rFonts w:asciiTheme="majorHAnsi" w:hAnsiTheme="majorHAnsi"/>
          <w:lang w:eastAsia="ko-KR"/>
        </w:rPr>
        <w:t>.</w:t>
      </w:r>
      <w:r w:rsidR="00CA179C" w:rsidRPr="00CA179C">
        <w:rPr>
          <w:rFonts w:asciiTheme="majorHAnsi" w:hAnsiTheme="majorHAnsi"/>
          <w:lang w:eastAsia="ko-KR"/>
        </w:rPr>
        <w:br/>
      </w:r>
      <w:r w:rsidR="00CA179C" w:rsidRPr="00CA179C">
        <w:rPr>
          <w:rFonts w:asciiTheme="majorHAnsi" w:hAnsiTheme="majorHAnsi"/>
          <w:lang w:eastAsia="ko-KR"/>
        </w:rPr>
        <w:br/>
      </w:r>
      <w:r w:rsidR="004B48B7">
        <w:rPr>
          <w:rFonts w:asciiTheme="majorHAnsi" w:hAnsiTheme="majorHAnsi"/>
          <w:lang w:eastAsia="ko-KR"/>
        </w:rPr>
        <w:t>Elgin, C</w:t>
      </w:r>
      <w:proofErr w:type="gramStart"/>
      <w:r w:rsidR="004B48B7">
        <w:rPr>
          <w:rFonts w:asciiTheme="majorHAnsi" w:hAnsiTheme="majorHAnsi"/>
          <w:lang w:eastAsia="ko-KR"/>
        </w:rPr>
        <w:t>.,</w:t>
      </w:r>
      <w:proofErr w:type="gramEnd"/>
      <w:r w:rsidR="004B48B7">
        <w:rPr>
          <w:rFonts w:asciiTheme="majorHAnsi" w:hAnsiTheme="majorHAnsi"/>
          <w:lang w:eastAsia="ko-KR"/>
        </w:rPr>
        <w:t xml:space="preserve"> Uras, R. B.</w:t>
      </w:r>
      <w:r w:rsidR="00CA179C" w:rsidRPr="00CA179C">
        <w:rPr>
          <w:rFonts w:asciiTheme="majorHAnsi" w:hAnsiTheme="majorHAnsi"/>
          <w:lang w:eastAsia="ko-KR"/>
        </w:rPr>
        <w:t xml:space="preserve">, </w:t>
      </w:r>
      <w:r w:rsidR="004B48B7">
        <w:rPr>
          <w:rFonts w:asciiTheme="majorHAnsi" w:hAnsiTheme="majorHAnsi"/>
          <w:lang w:eastAsia="ko-KR"/>
        </w:rPr>
        <w:t>‘’</w:t>
      </w:r>
      <w:r w:rsidR="00CA179C" w:rsidRPr="00CA179C">
        <w:rPr>
          <w:rFonts w:asciiTheme="majorHAnsi" w:hAnsiTheme="majorHAnsi"/>
          <w:lang w:eastAsia="ko-KR"/>
        </w:rPr>
        <w:t xml:space="preserve">Is </w:t>
      </w:r>
      <w:proofErr w:type="spellStart"/>
      <w:r w:rsidR="00CA179C" w:rsidRPr="00CA179C">
        <w:rPr>
          <w:rFonts w:asciiTheme="majorHAnsi" w:hAnsiTheme="majorHAnsi"/>
          <w:lang w:eastAsia="ko-KR"/>
        </w:rPr>
        <w:t>Informality</w:t>
      </w:r>
      <w:proofErr w:type="spellEnd"/>
      <w:r w:rsidR="00CA179C" w:rsidRPr="00CA179C">
        <w:rPr>
          <w:rFonts w:asciiTheme="majorHAnsi" w:hAnsiTheme="majorHAnsi"/>
          <w:lang w:eastAsia="ko-KR"/>
        </w:rPr>
        <w:t xml:space="preserve"> a </w:t>
      </w:r>
      <w:proofErr w:type="spellStart"/>
      <w:r w:rsidR="00CA179C" w:rsidRPr="00CA179C">
        <w:rPr>
          <w:rFonts w:asciiTheme="majorHAnsi" w:hAnsiTheme="majorHAnsi"/>
          <w:lang w:eastAsia="ko-KR"/>
        </w:rPr>
        <w:t>Barrier</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for</w:t>
      </w:r>
      <w:proofErr w:type="spellEnd"/>
      <w:r w:rsidR="00CA179C" w:rsidRPr="00CA179C">
        <w:rPr>
          <w:rFonts w:asciiTheme="majorHAnsi" w:hAnsiTheme="majorHAnsi"/>
          <w:lang w:eastAsia="ko-KR"/>
        </w:rPr>
        <w:t xml:space="preserve"> Financial Development?</w:t>
      </w:r>
      <w:r w:rsidR="004B48B7">
        <w:rPr>
          <w:rFonts w:asciiTheme="majorHAnsi" w:hAnsiTheme="majorHAnsi"/>
          <w:lang w:eastAsia="ko-KR"/>
        </w:rPr>
        <w:t>’’</w:t>
      </w:r>
      <w:r w:rsidR="00CA179C" w:rsidRPr="00CA179C">
        <w:rPr>
          <w:rFonts w:asciiTheme="majorHAnsi" w:hAnsiTheme="majorHAnsi"/>
          <w:lang w:eastAsia="ko-KR"/>
        </w:rPr>
        <w:t xml:space="preserve">, </w:t>
      </w:r>
      <w:proofErr w:type="spellStart"/>
      <w:r w:rsidR="004B48B7" w:rsidRPr="00D229E9">
        <w:rPr>
          <w:rFonts w:asciiTheme="majorHAnsi" w:hAnsiTheme="majorHAnsi"/>
          <w:i/>
          <w:lang w:eastAsia="ko-KR"/>
        </w:rPr>
        <w:t>SERIEs</w:t>
      </w:r>
      <w:proofErr w:type="spellEnd"/>
      <w:r w:rsidR="004B48B7" w:rsidRPr="00D229E9">
        <w:rPr>
          <w:rFonts w:asciiTheme="majorHAnsi" w:hAnsiTheme="majorHAnsi"/>
          <w:i/>
          <w:lang w:eastAsia="ko-KR"/>
        </w:rPr>
        <w:t>,</w:t>
      </w:r>
      <w:r w:rsidR="004B48B7">
        <w:rPr>
          <w:rFonts w:asciiTheme="majorHAnsi" w:hAnsiTheme="majorHAnsi"/>
          <w:lang w:eastAsia="ko-KR"/>
        </w:rPr>
        <w:t xml:space="preserve"> </w:t>
      </w:r>
      <w:r w:rsidR="004B48B7" w:rsidRPr="00D229E9">
        <w:rPr>
          <w:rFonts w:asciiTheme="majorHAnsi" w:hAnsiTheme="majorHAnsi"/>
          <w:b/>
          <w:lang w:eastAsia="ko-KR"/>
        </w:rPr>
        <w:t>4</w:t>
      </w:r>
      <w:r w:rsidR="00D229E9">
        <w:rPr>
          <w:rFonts w:asciiTheme="majorHAnsi" w:hAnsiTheme="majorHAnsi"/>
          <w:lang w:eastAsia="ko-KR"/>
        </w:rPr>
        <w:t>,</w:t>
      </w:r>
      <w:r w:rsidR="004B48B7">
        <w:rPr>
          <w:rFonts w:asciiTheme="majorHAnsi" w:hAnsiTheme="majorHAnsi"/>
          <w:lang w:eastAsia="ko-KR"/>
        </w:rPr>
        <w:t xml:space="preserve"> (3), 309-</w:t>
      </w:r>
    </w:p>
    <w:p w:rsidR="00CA179C" w:rsidRPr="00CA179C" w:rsidRDefault="004B48B7" w:rsidP="003D3653">
      <w:pPr>
        <w:spacing w:after="0" w:line="300" w:lineRule="exact"/>
        <w:rPr>
          <w:rFonts w:asciiTheme="majorHAnsi" w:hAnsiTheme="majorHAnsi"/>
          <w:lang w:eastAsia="ko-KR"/>
        </w:rPr>
      </w:pPr>
      <w:r>
        <w:rPr>
          <w:rFonts w:asciiTheme="majorHAnsi" w:hAnsiTheme="majorHAnsi"/>
          <w:lang w:eastAsia="ko-KR"/>
        </w:rPr>
        <w:t xml:space="preserve">          331,</w:t>
      </w:r>
      <w:r w:rsidR="00EA54ED">
        <w:rPr>
          <w:rFonts w:asciiTheme="majorHAnsi" w:hAnsiTheme="majorHAnsi"/>
          <w:lang w:eastAsia="ko-KR"/>
        </w:rPr>
        <w:t xml:space="preserve"> 2013</w:t>
      </w:r>
      <w:r>
        <w:rPr>
          <w:rFonts w:asciiTheme="majorHAnsi" w:hAnsiTheme="majorHAnsi"/>
          <w:lang w:eastAsia="ko-KR"/>
        </w:rPr>
        <w:t>.</w:t>
      </w:r>
    </w:p>
    <w:p w:rsidR="004B48B7" w:rsidRDefault="004B48B7" w:rsidP="003D3653">
      <w:pPr>
        <w:spacing w:after="0" w:line="300" w:lineRule="exact"/>
        <w:rPr>
          <w:rFonts w:asciiTheme="majorHAnsi" w:hAnsiTheme="majorHAnsi"/>
          <w:lang w:eastAsia="ko-KR"/>
        </w:rPr>
      </w:pPr>
    </w:p>
    <w:p w:rsidR="004B48B7" w:rsidRDefault="004B48B7" w:rsidP="003D3653">
      <w:pPr>
        <w:spacing w:after="0" w:line="300" w:lineRule="exact"/>
        <w:rPr>
          <w:rFonts w:asciiTheme="majorHAnsi" w:hAnsiTheme="majorHAnsi"/>
          <w:lang w:eastAsia="ko-KR"/>
        </w:rPr>
      </w:pPr>
      <w:r>
        <w:rPr>
          <w:rFonts w:asciiTheme="majorHAnsi" w:hAnsiTheme="majorHAnsi"/>
          <w:lang w:eastAsia="ko-KR"/>
        </w:rPr>
        <w:t>Elgin, C</w:t>
      </w:r>
      <w:proofErr w:type="gramStart"/>
      <w:r>
        <w:rPr>
          <w:rFonts w:asciiTheme="majorHAnsi" w:hAnsiTheme="majorHAnsi"/>
          <w:lang w:eastAsia="ko-KR"/>
        </w:rPr>
        <w:t>.,</w:t>
      </w:r>
      <w:proofErr w:type="gramEnd"/>
      <w:r w:rsidR="00CA179C" w:rsidRPr="00CA179C">
        <w:rPr>
          <w:rFonts w:asciiTheme="majorHAnsi" w:hAnsiTheme="majorHAnsi"/>
          <w:lang w:eastAsia="ko-KR"/>
        </w:rPr>
        <w:t xml:space="preserve"> Kuzuba</w:t>
      </w:r>
      <w:r>
        <w:rPr>
          <w:rFonts w:asciiTheme="majorHAnsi" w:hAnsiTheme="majorHAnsi"/>
          <w:lang w:eastAsia="ko-KR"/>
        </w:rPr>
        <w:t>ş, T. U.</w:t>
      </w:r>
      <w:r w:rsidR="00CA179C" w:rsidRPr="00CA179C">
        <w:rPr>
          <w:rFonts w:asciiTheme="majorHAnsi" w:hAnsiTheme="majorHAnsi"/>
          <w:lang w:eastAsia="ko-KR"/>
        </w:rPr>
        <w:t xml:space="preserve">, </w:t>
      </w:r>
      <w:r>
        <w:rPr>
          <w:rFonts w:asciiTheme="majorHAnsi" w:hAnsiTheme="majorHAnsi"/>
          <w:lang w:eastAsia="ko-KR"/>
        </w:rPr>
        <w:t>‘’</w:t>
      </w:r>
      <w:proofErr w:type="spellStart"/>
      <w:r w:rsidR="00CA179C" w:rsidRPr="00CA179C">
        <w:rPr>
          <w:rFonts w:asciiTheme="majorHAnsi" w:hAnsiTheme="majorHAnsi"/>
          <w:lang w:eastAsia="ko-KR"/>
        </w:rPr>
        <w:t>Wage</w:t>
      </w:r>
      <w:proofErr w:type="spellEnd"/>
      <w:r w:rsidR="00CA179C" w:rsidRPr="00CA179C">
        <w:rPr>
          <w:rFonts w:asciiTheme="majorHAnsi" w:hAnsiTheme="majorHAnsi"/>
          <w:lang w:eastAsia="ko-KR"/>
        </w:rPr>
        <w:t xml:space="preserve">-Productivity </w:t>
      </w:r>
      <w:proofErr w:type="spellStart"/>
      <w:r w:rsidR="00CA179C" w:rsidRPr="00CA179C">
        <w:rPr>
          <w:rFonts w:asciiTheme="majorHAnsi" w:hAnsiTheme="majorHAnsi"/>
          <w:lang w:eastAsia="ko-KR"/>
        </w:rPr>
        <w:t>Gap</w:t>
      </w:r>
      <w:proofErr w:type="spellEnd"/>
      <w:r w:rsidR="00CA179C" w:rsidRPr="00CA179C">
        <w:rPr>
          <w:rFonts w:asciiTheme="majorHAnsi" w:hAnsiTheme="majorHAnsi"/>
          <w:lang w:eastAsia="ko-KR"/>
        </w:rPr>
        <w:t xml:space="preserve"> in OECD </w:t>
      </w:r>
      <w:proofErr w:type="spellStart"/>
      <w:r w:rsidR="00CA179C" w:rsidRPr="00CA179C">
        <w:rPr>
          <w:rFonts w:asciiTheme="majorHAnsi" w:hAnsiTheme="majorHAnsi"/>
          <w:lang w:eastAsia="ko-KR"/>
        </w:rPr>
        <w:t>Economies</w:t>
      </w:r>
      <w:proofErr w:type="spellEnd"/>
      <w:r>
        <w:rPr>
          <w:rFonts w:asciiTheme="majorHAnsi" w:hAnsiTheme="majorHAnsi"/>
          <w:lang w:eastAsia="ko-KR"/>
        </w:rPr>
        <w:t>’’</w:t>
      </w:r>
      <w:r w:rsidR="00CA179C" w:rsidRPr="00CA179C">
        <w:rPr>
          <w:rFonts w:asciiTheme="majorHAnsi" w:hAnsiTheme="majorHAnsi"/>
          <w:lang w:eastAsia="ko-KR"/>
        </w:rPr>
        <w:t xml:space="preserve">, </w:t>
      </w:r>
      <w:proofErr w:type="spellStart"/>
      <w:r w:rsidR="00CA179C" w:rsidRPr="00D229E9">
        <w:rPr>
          <w:rFonts w:asciiTheme="majorHAnsi" w:hAnsiTheme="majorHAnsi"/>
          <w:i/>
          <w:lang w:eastAsia="ko-KR"/>
        </w:rPr>
        <w:t>Economics</w:t>
      </w:r>
      <w:proofErr w:type="spellEnd"/>
      <w:r w:rsidR="00CA179C" w:rsidRPr="00D229E9">
        <w:rPr>
          <w:rFonts w:asciiTheme="majorHAnsi" w:hAnsiTheme="majorHAnsi"/>
          <w:i/>
          <w:lang w:eastAsia="ko-KR"/>
        </w:rPr>
        <w:t xml:space="preserve"> E-</w:t>
      </w:r>
      <w:proofErr w:type="spellStart"/>
      <w:r w:rsidR="00CA179C" w:rsidRPr="00D229E9">
        <w:rPr>
          <w:rFonts w:asciiTheme="majorHAnsi" w:hAnsiTheme="majorHAnsi"/>
          <w:i/>
          <w:lang w:eastAsia="ko-KR"/>
        </w:rPr>
        <w:t>Journal</w:t>
      </w:r>
      <w:proofErr w:type="spellEnd"/>
      <w:r w:rsidR="00CA179C" w:rsidRPr="00CA179C">
        <w:rPr>
          <w:rFonts w:asciiTheme="majorHAnsi" w:hAnsiTheme="majorHAnsi"/>
          <w:lang w:eastAsia="ko-KR"/>
        </w:rPr>
        <w:t xml:space="preserve">, </w:t>
      </w:r>
    </w:p>
    <w:p w:rsidR="00CA179C" w:rsidRPr="00CA179C" w:rsidRDefault="004B48B7" w:rsidP="003D3653">
      <w:pPr>
        <w:spacing w:after="0" w:line="300" w:lineRule="exact"/>
        <w:rPr>
          <w:rFonts w:asciiTheme="majorHAnsi" w:hAnsiTheme="majorHAnsi"/>
          <w:lang w:eastAsia="ko-KR"/>
        </w:rPr>
      </w:pPr>
      <w:r>
        <w:rPr>
          <w:rFonts w:asciiTheme="majorHAnsi" w:hAnsiTheme="majorHAnsi"/>
          <w:lang w:eastAsia="ko-KR"/>
        </w:rPr>
        <w:t xml:space="preserve">          </w:t>
      </w:r>
      <w:r w:rsidR="00CA179C" w:rsidRPr="00CA179C">
        <w:rPr>
          <w:rFonts w:asciiTheme="majorHAnsi" w:hAnsiTheme="majorHAnsi"/>
          <w:lang w:eastAsia="ko-KR"/>
        </w:rPr>
        <w:t>2012-21</w:t>
      </w:r>
      <w:r>
        <w:rPr>
          <w:rFonts w:asciiTheme="majorHAnsi" w:hAnsiTheme="majorHAnsi"/>
          <w:lang w:eastAsia="ko-KR"/>
        </w:rPr>
        <w:t xml:space="preserve">, </w:t>
      </w:r>
      <w:r w:rsidR="00EA54ED">
        <w:rPr>
          <w:rFonts w:asciiTheme="majorHAnsi" w:hAnsiTheme="majorHAnsi"/>
          <w:lang w:eastAsia="ko-KR"/>
        </w:rPr>
        <w:t>2013</w:t>
      </w:r>
      <w:r>
        <w:rPr>
          <w:rFonts w:asciiTheme="majorHAnsi" w:hAnsiTheme="majorHAnsi"/>
          <w:lang w:eastAsia="ko-KR"/>
        </w:rPr>
        <w:t>.</w:t>
      </w:r>
    </w:p>
    <w:p w:rsidR="004B48B7" w:rsidRDefault="004B48B7" w:rsidP="003D3653">
      <w:pPr>
        <w:spacing w:after="0" w:line="300" w:lineRule="exact"/>
        <w:rPr>
          <w:rFonts w:asciiTheme="majorHAnsi" w:hAnsiTheme="majorHAnsi"/>
          <w:lang w:eastAsia="ko-KR"/>
        </w:rPr>
      </w:pPr>
    </w:p>
    <w:p w:rsidR="004B48B7" w:rsidRPr="00D229E9" w:rsidRDefault="004B48B7" w:rsidP="003D3653">
      <w:pPr>
        <w:spacing w:after="0" w:line="300" w:lineRule="exact"/>
        <w:rPr>
          <w:rFonts w:asciiTheme="majorHAnsi" w:hAnsiTheme="majorHAnsi"/>
          <w:i/>
          <w:lang w:eastAsia="ko-KR"/>
        </w:rPr>
      </w:pPr>
      <w:r>
        <w:rPr>
          <w:rFonts w:asciiTheme="majorHAnsi" w:hAnsiTheme="majorHAnsi"/>
          <w:lang w:eastAsia="ko-KR"/>
        </w:rPr>
        <w:t>Elgin, C</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sidR="00CA179C" w:rsidRPr="00CA179C">
        <w:rPr>
          <w:rFonts w:asciiTheme="majorHAnsi" w:hAnsiTheme="majorHAnsi"/>
          <w:lang w:eastAsia="ko-KR"/>
        </w:rPr>
        <w:t>Ummad</w:t>
      </w:r>
      <w:proofErr w:type="spellEnd"/>
      <w:r w:rsidR="00CA179C" w:rsidRPr="00CA179C">
        <w:rPr>
          <w:rFonts w:asciiTheme="majorHAnsi" w:hAnsiTheme="majorHAnsi"/>
          <w:lang w:eastAsia="ko-KR"/>
        </w:rPr>
        <w:t xml:space="preserve">, </w:t>
      </w:r>
      <w:r>
        <w:rPr>
          <w:rFonts w:asciiTheme="majorHAnsi" w:hAnsiTheme="majorHAnsi"/>
          <w:lang w:eastAsia="ko-KR"/>
        </w:rPr>
        <w:t>M., ‘’</w:t>
      </w:r>
      <w:proofErr w:type="spellStart"/>
      <w:r w:rsidR="00CA179C" w:rsidRPr="00CA179C">
        <w:rPr>
          <w:rFonts w:asciiTheme="majorHAnsi" w:hAnsiTheme="majorHAnsi"/>
          <w:lang w:eastAsia="ko-KR"/>
        </w:rPr>
        <w:t>Environmental</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Regulation</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Pollution</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and</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the</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Informal</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Economy</w:t>
      </w:r>
      <w:proofErr w:type="spellEnd"/>
      <w:r>
        <w:rPr>
          <w:rFonts w:asciiTheme="majorHAnsi" w:hAnsiTheme="majorHAnsi"/>
          <w:lang w:eastAsia="ko-KR"/>
        </w:rPr>
        <w:t>’’</w:t>
      </w:r>
      <w:r w:rsidR="00CA179C" w:rsidRPr="00CA179C">
        <w:rPr>
          <w:rFonts w:asciiTheme="majorHAnsi" w:hAnsiTheme="majorHAnsi"/>
          <w:lang w:eastAsia="ko-KR"/>
        </w:rPr>
        <w:t>,</w:t>
      </w:r>
      <w:r>
        <w:rPr>
          <w:rFonts w:asciiTheme="majorHAnsi" w:hAnsiTheme="majorHAnsi"/>
          <w:lang w:eastAsia="ko-KR"/>
        </w:rPr>
        <w:t xml:space="preserve"> </w:t>
      </w:r>
      <w:r w:rsidR="00CA179C" w:rsidRPr="00D229E9">
        <w:rPr>
          <w:rFonts w:asciiTheme="majorHAnsi" w:hAnsiTheme="majorHAnsi"/>
          <w:i/>
          <w:lang w:eastAsia="ko-KR"/>
        </w:rPr>
        <w:t xml:space="preserve">SBP </w:t>
      </w:r>
    </w:p>
    <w:p w:rsidR="004B48B7" w:rsidRPr="00D229E9" w:rsidRDefault="004B48B7" w:rsidP="003D3653">
      <w:pPr>
        <w:spacing w:after="0" w:line="300" w:lineRule="exact"/>
        <w:rPr>
          <w:rFonts w:asciiTheme="majorHAnsi" w:hAnsiTheme="majorHAnsi"/>
          <w:i/>
          <w:lang w:eastAsia="ko-KR"/>
        </w:rPr>
      </w:pPr>
      <w:r w:rsidRPr="00D229E9">
        <w:rPr>
          <w:rFonts w:asciiTheme="majorHAnsi" w:hAnsiTheme="majorHAnsi"/>
          <w:i/>
          <w:lang w:eastAsia="ko-KR"/>
        </w:rPr>
        <w:t xml:space="preserve">          </w:t>
      </w:r>
      <w:proofErr w:type="spellStart"/>
      <w:r w:rsidRPr="00D229E9">
        <w:rPr>
          <w:rFonts w:asciiTheme="majorHAnsi" w:hAnsiTheme="majorHAnsi"/>
          <w:i/>
          <w:lang w:eastAsia="ko-KR"/>
        </w:rPr>
        <w:t>Research</w:t>
      </w:r>
      <w:proofErr w:type="spellEnd"/>
      <w:r w:rsidRPr="00D229E9">
        <w:rPr>
          <w:rFonts w:asciiTheme="majorHAnsi" w:hAnsiTheme="majorHAnsi"/>
          <w:i/>
          <w:lang w:eastAsia="ko-KR"/>
        </w:rPr>
        <w:t xml:space="preserve"> </w:t>
      </w:r>
      <w:proofErr w:type="spellStart"/>
      <w:r w:rsidRPr="00D229E9">
        <w:rPr>
          <w:rFonts w:asciiTheme="majorHAnsi" w:hAnsiTheme="majorHAnsi"/>
          <w:i/>
          <w:lang w:eastAsia="ko-KR"/>
        </w:rPr>
        <w:t>Bulletin</w:t>
      </w:r>
      <w:proofErr w:type="spellEnd"/>
      <w:r w:rsidRPr="00D229E9">
        <w:rPr>
          <w:rFonts w:asciiTheme="majorHAnsi" w:hAnsiTheme="majorHAnsi"/>
          <w:i/>
          <w:lang w:eastAsia="ko-KR"/>
        </w:rPr>
        <w:t>,</w:t>
      </w:r>
      <w:r>
        <w:rPr>
          <w:rFonts w:asciiTheme="majorHAnsi" w:hAnsiTheme="majorHAnsi"/>
          <w:lang w:eastAsia="ko-KR"/>
        </w:rPr>
        <w:t xml:space="preserve"> </w:t>
      </w:r>
      <w:r w:rsidRPr="00EA54ED">
        <w:rPr>
          <w:rFonts w:asciiTheme="majorHAnsi" w:hAnsiTheme="majorHAnsi"/>
          <w:b/>
          <w:lang w:eastAsia="ko-KR"/>
        </w:rPr>
        <w:t>9</w:t>
      </w:r>
      <w:r>
        <w:rPr>
          <w:rFonts w:asciiTheme="majorHAnsi" w:hAnsiTheme="majorHAnsi"/>
          <w:lang w:eastAsia="ko-KR"/>
        </w:rPr>
        <w:t xml:space="preserve"> (1), 62-81, 2013.</w:t>
      </w:r>
      <w:r w:rsidR="00CA179C" w:rsidRPr="00CA179C">
        <w:rPr>
          <w:rFonts w:asciiTheme="majorHAnsi" w:hAnsiTheme="majorHAnsi"/>
          <w:lang w:eastAsia="ko-KR"/>
        </w:rPr>
        <w:br/>
      </w:r>
      <w:r w:rsidR="00CA179C" w:rsidRPr="00CA179C">
        <w:rPr>
          <w:rFonts w:asciiTheme="majorHAnsi" w:hAnsiTheme="majorHAnsi"/>
          <w:lang w:eastAsia="ko-KR"/>
        </w:rPr>
        <w:br/>
      </w:r>
      <w:r>
        <w:rPr>
          <w:rFonts w:asciiTheme="majorHAnsi" w:hAnsiTheme="majorHAnsi"/>
          <w:lang w:eastAsia="ko-KR"/>
        </w:rPr>
        <w:t>Elgin, C</w:t>
      </w:r>
      <w:proofErr w:type="gramStart"/>
      <w:r>
        <w:rPr>
          <w:rFonts w:asciiTheme="majorHAnsi" w:hAnsiTheme="majorHAnsi"/>
          <w:lang w:eastAsia="ko-KR"/>
        </w:rPr>
        <w:t>.,</w:t>
      </w:r>
      <w:proofErr w:type="gramEnd"/>
      <w:r w:rsidR="00CA179C" w:rsidRPr="00CA179C">
        <w:rPr>
          <w:rFonts w:asciiTheme="majorHAnsi" w:hAnsiTheme="majorHAnsi"/>
          <w:lang w:eastAsia="ko-KR"/>
        </w:rPr>
        <w:t xml:space="preserve"> Kuzuba</w:t>
      </w:r>
      <w:r>
        <w:rPr>
          <w:rFonts w:asciiTheme="majorHAnsi" w:hAnsiTheme="majorHAnsi"/>
          <w:lang w:eastAsia="ko-KR"/>
        </w:rPr>
        <w:t>ş, T.U.</w:t>
      </w:r>
      <w:r w:rsidR="00CA179C" w:rsidRPr="00CA179C">
        <w:rPr>
          <w:rFonts w:asciiTheme="majorHAnsi" w:hAnsiTheme="majorHAnsi"/>
          <w:lang w:eastAsia="ko-KR"/>
        </w:rPr>
        <w:t xml:space="preserve">, </w:t>
      </w:r>
      <w:r>
        <w:rPr>
          <w:rFonts w:asciiTheme="majorHAnsi" w:hAnsiTheme="majorHAnsi"/>
          <w:lang w:eastAsia="ko-KR"/>
        </w:rPr>
        <w:t>‘’</w:t>
      </w:r>
      <w:proofErr w:type="spellStart"/>
      <w:r w:rsidR="00CA179C" w:rsidRPr="00CA179C">
        <w:rPr>
          <w:rFonts w:asciiTheme="majorHAnsi" w:hAnsiTheme="majorHAnsi"/>
          <w:lang w:eastAsia="ko-KR"/>
        </w:rPr>
        <w:t>Current</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Account</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Balances</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and</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Macroeconomic</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Volatility</w:t>
      </w:r>
      <w:proofErr w:type="spellEnd"/>
      <w:r>
        <w:rPr>
          <w:rFonts w:asciiTheme="majorHAnsi" w:hAnsiTheme="majorHAnsi"/>
          <w:lang w:eastAsia="ko-KR"/>
        </w:rPr>
        <w:t xml:space="preserve">’’, </w:t>
      </w:r>
      <w:r w:rsidR="00CA179C" w:rsidRPr="00CA179C">
        <w:rPr>
          <w:rFonts w:asciiTheme="majorHAnsi" w:hAnsiTheme="majorHAnsi"/>
          <w:lang w:eastAsia="ko-KR"/>
        </w:rPr>
        <w:t xml:space="preserve"> </w:t>
      </w:r>
      <w:proofErr w:type="spellStart"/>
      <w:r w:rsidRPr="00D229E9">
        <w:rPr>
          <w:rFonts w:asciiTheme="majorHAnsi" w:hAnsiTheme="majorHAnsi"/>
          <w:i/>
          <w:lang w:eastAsia="ko-KR"/>
        </w:rPr>
        <w:t>Economic</w:t>
      </w:r>
      <w:proofErr w:type="spellEnd"/>
      <w:r w:rsidRPr="00D229E9">
        <w:rPr>
          <w:rFonts w:asciiTheme="majorHAnsi" w:hAnsiTheme="majorHAnsi"/>
          <w:i/>
          <w:lang w:eastAsia="ko-KR"/>
        </w:rPr>
        <w:t xml:space="preserve"> </w:t>
      </w:r>
    </w:p>
    <w:p w:rsidR="004B48B7" w:rsidRPr="00D229E9" w:rsidRDefault="004B48B7" w:rsidP="003D3653">
      <w:pPr>
        <w:spacing w:after="0" w:line="300" w:lineRule="exact"/>
        <w:rPr>
          <w:rFonts w:asciiTheme="majorHAnsi" w:hAnsiTheme="majorHAnsi"/>
          <w:i/>
          <w:lang w:eastAsia="ko-KR"/>
        </w:rPr>
      </w:pPr>
      <w:r w:rsidRPr="00D229E9">
        <w:rPr>
          <w:rFonts w:asciiTheme="majorHAnsi" w:hAnsiTheme="majorHAnsi"/>
          <w:i/>
          <w:lang w:eastAsia="ko-KR"/>
        </w:rPr>
        <w:t xml:space="preserve">          </w:t>
      </w:r>
      <w:proofErr w:type="spellStart"/>
      <w:r w:rsidRPr="00D229E9">
        <w:rPr>
          <w:rFonts w:asciiTheme="majorHAnsi" w:hAnsiTheme="majorHAnsi"/>
          <w:i/>
          <w:lang w:eastAsia="ko-KR"/>
        </w:rPr>
        <w:t>Modelling</w:t>
      </w:r>
      <w:proofErr w:type="spellEnd"/>
      <w:r>
        <w:rPr>
          <w:rFonts w:asciiTheme="majorHAnsi" w:hAnsiTheme="majorHAnsi"/>
          <w:lang w:eastAsia="ko-KR"/>
        </w:rPr>
        <w:t>, 33, 381-387, 2013.</w:t>
      </w:r>
      <w:r w:rsidR="00CA179C" w:rsidRPr="00CA179C">
        <w:rPr>
          <w:rFonts w:asciiTheme="majorHAnsi" w:hAnsiTheme="majorHAnsi"/>
          <w:lang w:eastAsia="ko-KR"/>
        </w:rPr>
        <w:br/>
      </w:r>
      <w:r w:rsidR="00CA179C" w:rsidRPr="00CA179C">
        <w:rPr>
          <w:rFonts w:asciiTheme="majorHAnsi" w:hAnsiTheme="majorHAnsi"/>
          <w:lang w:eastAsia="ko-KR"/>
        </w:rPr>
        <w:br/>
      </w:r>
      <w:r>
        <w:rPr>
          <w:rFonts w:asciiTheme="majorHAnsi" w:hAnsiTheme="majorHAnsi"/>
          <w:lang w:eastAsia="ko-KR"/>
        </w:rPr>
        <w:t>Elgin, C</w:t>
      </w:r>
      <w:proofErr w:type="gramStart"/>
      <w:r>
        <w:rPr>
          <w:rFonts w:asciiTheme="majorHAnsi" w:hAnsiTheme="majorHAnsi"/>
          <w:lang w:eastAsia="ko-KR"/>
        </w:rPr>
        <w:t>.,</w:t>
      </w:r>
      <w:proofErr w:type="gramEnd"/>
      <w:r>
        <w:rPr>
          <w:rFonts w:asciiTheme="majorHAnsi" w:hAnsiTheme="majorHAnsi"/>
          <w:lang w:eastAsia="ko-KR"/>
        </w:rPr>
        <w:t xml:space="preserve"> Uras, R.B.</w:t>
      </w:r>
      <w:r w:rsidR="00CA179C" w:rsidRPr="00CA179C">
        <w:rPr>
          <w:rFonts w:asciiTheme="majorHAnsi" w:hAnsiTheme="majorHAnsi"/>
          <w:lang w:eastAsia="ko-KR"/>
        </w:rPr>
        <w:t xml:space="preserve">, </w:t>
      </w:r>
      <w:r>
        <w:rPr>
          <w:rFonts w:asciiTheme="majorHAnsi" w:hAnsiTheme="majorHAnsi"/>
          <w:lang w:eastAsia="ko-KR"/>
        </w:rPr>
        <w:t>‘’</w:t>
      </w:r>
      <w:proofErr w:type="spellStart"/>
      <w:r w:rsidR="00CA179C" w:rsidRPr="00CA179C">
        <w:rPr>
          <w:rFonts w:asciiTheme="majorHAnsi" w:hAnsiTheme="majorHAnsi"/>
          <w:lang w:eastAsia="ko-KR"/>
        </w:rPr>
        <w:t>Public</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Debt</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Sovereign</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Default</w:t>
      </w:r>
      <w:proofErr w:type="spellEnd"/>
      <w:r w:rsidR="00CA179C" w:rsidRPr="00CA179C">
        <w:rPr>
          <w:rFonts w:asciiTheme="majorHAnsi" w:hAnsiTheme="majorHAnsi"/>
          <w:lang w:eastAsia="ko-KR"/>
        </w:rPr>
        <w:t xml:space="preserve"> Risk </w:t>
      </w:r>
      <w:proofErr w:type="spellStart"/>
      <w:r w:rsidR="00CA179C" w:rsidRPr="00CA179C">
        <w:rPr>
          <w:rFonts w:asciiTheme="majorHAnsi" w:hAnsiTheme="majorHAnsi"/>
          <w:lang w:eastAsia="ko-KR"/>
        </w:rPr>
        <w:t>and</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Shadow</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Economy</w:t>
      </w:r>
      <w:proofErr w:type="spellEnd"/>
      <w:r>
        <w:rPr>
          <w:rFonts w:asciiTheme="majorHAnsi" w:hAnsiTheme="majorHAnsi"/>
          <w:lang w:eastAsia="ko-KR"/>
        </w:rPr>
        <w:t xml:space="preserve">’’, </w:t>
      </w:r>
      <w:r w:rsidR="00CA179C" w:rsidRPr="00CA179C">
        <w:rPr>
          <w:rFonts w:asciiTheme="majorHAnsi" w:hAnsiTheme="majorHAnsi"/>
          <w:lang w:eastAsia="ko-KR"/>
        </w:rPr>
        <w:t xml:space="preserve"> </w:t>
      </w:r>
      <w:proofErr w:type="spellStart"/>
      <w:r w:rsidR="00CA179C" w:rsidRPr="00D229E9">
        <w:rPr>
          <w:rFonts w:asciiTheme="majorHAnsi" w:hAnsiTheme="majorHAnsi"/>
          <w:i/>
          <w:lang w:eastAsia="ko-KR"/>
        </w:rPr>
        <w:t>Journal</w:t>
      </w:r>
      <w:proofErr w:type="spellEnd"/>
      <w:r w:rsidR="00CA179C" w:rsidRPr="00D229E9">
        <w:rPr>
          <w:rFonts w:asciiTheme="majorHAnsi" w:hAnsiTheme="majorHAnsi"/>
          <w:i/>
          <w:lang w:eastAsia="ko-KR"/>
        </w:rPr>
        <w:t xml:space="preserve"> of </w:t>
      </w:r>
    </w:p>
    <w:p w:rsidR="004B48B7" w:rsidRPr="00D229E9" w:rsidRDefault="004B48B7" w:rsidP="003D3653">
      <w:pPr>
        <w:spacing w:after="0" w:line="300" w:lineRule="exact"/>
        <w:rPr>
          <w:rFonts w:asciiTheme="majorHAnsi" w:hAnsiTheme="majorHAnsi"/>
          <w:i/>
          <w:lang w:eastAsia="ko-KR"/>
        </w:rPr>
      </w:pPr>
      <w:r w:rsidRPr="00D229E9">
        <w:rPr>
          <w:rFonts w:asciiTheme="majorHAnsi" w:hAnsiTheme="majorHAnsi"/>
          <w:i/>
          <w:lang w:eastAsia="ko-KR"/>
        </w:rPr>
        <w:t xml:space="preserve">          </w:t>
      </w:r>
      <w:r w:rsidR="00CA179C" w:rsidRPr="00D229E9">
        <w:rPr>
          <w:rFonts w:asciiTheme="majorHAnsi" w:hAnsiTheme="majorHAnsi"/>
          <w:i/>
          <w:lang w:eastAsia="ko-KR"/>
        </w:rPr>
        <w:t xml:space="preserve">Financial </w:t>
      </w:r>
      <w:proofErr w:type="spellStart"/>
      <w:r w:rsidR="00CA179C" w:rsidRPr="00D229E9">
        <w:rPr>
          <w:rFonts w:asciiTheme="majorHAnsi" w:hAnsiTheme="majorHAnsi"/>
          <w:i/>
          <w:lang w:eastAsia="ko-KR"/>
        </w:rPr>
        <w:t>Stability</w:t>
      </w:r>
      <w:proofErr w:type="spellEnd"/>
      <w:r w:rsidR="00EA54ED">
        <w:rPr>
          <w:rFonts w:asciiTheme="majorHAnsi" w:hAnsiTheme="majorHAnsi"/>
          <w:lang w:eastAsia="ko-KR"/>
        </w:rPr>
        <w:t xml:space="preserve">, </w:t>
      </w:r>
      <w:r w:rsidR="00EA54ED" w:rsidRPr="00EA54ED">
        <w:rPr>
          <w:rFonts w:asciiTheme="majorHAnsi" w:hAnsiTheme="majorHAnsi"/>
          <w:b/>
          <w:lang w:eastAsia="ko-KR"/>
        </w:rPr>
        <w:t>9</w:t>
      </w:r>
      <w:r w:rsidR="00EA54ED">
        <w:rPr>
          <w:rFonts w:asciiTheme="majorHAnsi" w:hAnsiTheme="majorHAnsi"/>
          <w:lang w:eastAsia="ko-KR"/>
        </w:rPr>
        <w:t xml:space="preserve">, </w:t>
      </w:r>
      <w:r>
        <w:rPr>
          <w:rFonts w:asciiTheme="majorHAnsi" w:hAnsiTheme="majorHAnsi"/>
          <w:lang w:eastAsia="ko-KR"/>
        </w:rPr>
        <w:t>(4), 628-640, 2013.</w:t>
      </w:r>
      <w:r w:rsidR="00CA179C" w:rsidRPr="00CA179C">
        <w:rPr>
          <w:rFonts w:asciiTheme="majorHAnsi" w:hAnsiTheme="majorHAnsi"/>
          <w:lang w:eastAsia="ko-KR"/>
        </w:rPr>
        <w:br/>
      </w:r>
      <w:r w:rsidR="00CA179C" w:rsidRPr="00CA179C">
        <w:rPr>
          <w:rFonts w:asciiTheme="majorHAnsi" w:hAnsiTheme="majorHAnsi"/>
          <w:lang w:eastAsia="ko-KR"/>
        </w:rPr>
        <w:br/>
      </w:r>
      <w:r>
        <w:rPr>
          <w:rFonts w:asciiTheme="majorHAnsi" w:hAnsiTheme="majorHAnsi"/>
          <w:lang w:eastAsia="ko-KR"/>
        </w:rPr>
        <w:t>Elgin, C</w:t>
      </w:r>
      <w:proofErr w:type="gramStart"/>
      <w:r>
        <w:rPr>
          <w:rFonts w:asciiTheme="majorHAnsi" w:hAnsiTheme="majorHAnsi"/>
          <w:lang w:eastAsia="ko-KR"/>
        </w:rPr>
        <w:t>.,</w:t>
      </w:r>
      <w:proofErr w:type="gramEnd"/>
      <w:r>
        <w:rPr>
          <w:rFonts w:asciiTheme="majorHAnsi" w:hAnsiTheme="majorHAnsi"/>
          <w:lang w:eastAsia="ko-KR"/>
        </w:rPr>
        <w:t xml:space="preserve"> ‘’</w:t>
      </w:r>
      <w:r w:rsidR="00CA179C" w:rsidRPr="00CA179C">
        <w:rPr>
          <w:rFonts w:asciiTheme="majorHAnsi" w:hAnsiTheme="majorHAnsi"/>
          <w:lang w:eastAsia="ko-KR"/>
        </w:rPr>
        <w:t xml:space="preserve">Internet </w:t>
      </w:r>
      <w:proofErr w:type="spellStart"/>
      <w:r w:rsidR="00CA179C" w:rsidRPr="00CA179C">
        <w:rPr>
          <w:rFonts w:asciiTheme="majorHAnsi" w:hAnsiTheme="majorHAnsi"/>
          <w:lang w:eastAsia="ko-KR"/>
        </w:rPr>
        <w:t>Usage</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and</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the</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Shadow</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Economy</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Evidence</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From</w:t>
      </w:r>
      <w:proofErr w:type="spellEnd"/>
      <w:r w:rsidR="00CA179C" w:rsidRPr="00CA179C">
        <w:rPr>
          <w:rFonts w:asciiTheme="majorHAnsi" w:hAnsiTheme="majorHAnsi"/>
          <w:lang w:eastAsia="ko-KR"/>
        </w:rPr>
        <w:t xml:space="preserve"> Panel Data</w:t>
      </w:r>
      <w:r>
        <w:rPr>
          <w:rFonts w:asciiTheme="majorHAnsi" w:hAnsiTheme="majorHAnsi"/>
          <w:lang w:eastAsia="ko-KR"/>
        </w:rPr>
        <w:t>’’</w:t>
      </w:r>
      <w:r w:rsidR="00CA179C" w:rsidRPr="00CA179C">
        <w:rPr>
          <w:rFonts w:asciiTheme="majorHAnsi" w:hAnsiTheme="majorHAnsi"/>
          <w:lang w:eastAsia="ko-KR"/>
        </w:rPr>
        <w:t xml:space="preserve">, </w:t>
      </w:r>
      <w:proofErr w:type="spellStart"/>
      <w:r w:rsidR="00CA179C" w:rsidRPr="00D229E9">
        <w:rPr>
          <w:rFonts w:asciiTheme="majorHAnsi" w:hAnsiTheme="majorHAnsi"/>
          <w:i/>
          <w:lang w:eastAsia="ko-KR"/>
        </w:rPr>
        <w:t>Ec</w:t>
      </w:r>
      <w:r w:rsidRPr="00D229E9">
        <w:rPr>
          <w:rFonts w:asciiTheme="majorHAnsi" w:hAnsiTheme="majorHAnsi"/>
          <w:i/>
          <w:lang w:eastAsia="ko-KR"/>
        </w:rPr>
        <w:t>onomic</w:t>
      </w:r>
      <w:proofErr w:type="spellEnd"/>
      <w:r w:rsidRPr="00D229E9">
        <w:rPr>
          <w:rFonts w:asciiTheme="majorHAnsi" w:hAnsiTheme="majorHAnsi"/>
          <w:i/>
          <w:lang w:eastAsia="ko-KR"/>
        </w:rPr>
        <w:t xml:space="preserve"> </w:t>
      </w:r>
    </w:p>
    <w:p w:rsidR="00A01BAD" w:rsidRDefault="00EA54ED" w:rsidP="003D3653">
      <w:pPr>
        <w:spacing w:after="0" w:line="300" w:lineRule="exact"/>
        <w:rPr>
          <w:rFonts w:asciiTheme="majorHAnsi" w:hAnsiTheme="majorHAnsi"/>
          <w:lang w:eastAsia="ko-KR"/>
        </w:rPr>
      </w:pPr>
      <w:r w:rsidRPr="00D229E9">
        <w:rPr>
          <w:rFonts w:asciiTheme="majorHAnsi" w:hAnsiTheme="majorHAnsi"/>
          <w:i/>
          <w:lang w:eastAsia="ko-KR"/>
        </w:rPr>
        <w:t xml:space="preserve">          </w:t>
      </w:r>
      <w:proofErr w:type="spellStart"/>
      <w:r w:rsidRPr="00D229E9">
        <w:rPr>
          <w:rFonts w:asciiTheme="majorHAnsi" w:hAnsiTheme="majorHAnsi"/>
          <w:i/>
          <w:lang w:eastAsia="ko-KR"/>
        </w:rPr>
        <w:t>Systems</w:t>
      </w:r>
      <w:proofErr w:type="spellEnd"/>
      <w:r w:rsidRPr="00D229E9">
        <w:rPr>
          <w:rFonts w:asciiTheme="majorHAnsi" w:hAnsiTheme="majorHAnsi"/>
          <w:i/>
          <w:lang w:eastAsia="ko-KR"/>
        </w:rPr>
        <w:t>,</w:t>
      </w:r>
      <w:r>
        <w:rPr>
          <w:rFonts w:asciiTheme="majorHAnsi" w:hAnsiTheme="majorHAnsi"/>
          <w:lang w:eastAsia="ko-KR"/>
        </w:rPr>
        <w:t xml:space="preserve"> </w:t>
      </w:r>
      <w:r w:rsidRPr="00EA54ED">
        <w:rPr>
          <w:rFonts w:asciiTheme="majorHAnsi" w:hAnsiTheme="majorHAnsi"/>
          <w:b/>
          <w:lang w:eastAsia="ko-KR"/>
        </w:rPr>
        <w:t>37</w:t>
      </w:r>
      <w:r>
        <w:rPr>
          <w:rFonts w:asciiTheme="majorHAnsi" w:hAnsiTheme="majorHAnsi"/>
          <w:lang w:eastAsia="ko-KR"/>
        </w:rPr>
        <w:t xml:space="preserve">, </w:t>
      </w:r>
      <w:r w:rsidR="004B48B7">
        <w:rPr>
          <w:rFonts w:asciiTheme="majorHAnsi" w:hAnsiTheme="majorHAnsi"/>
          <w:lang w:eastAsia="ko-KR"/>
        </w:rPr>
        <w:t>(1), 111-121, 2013.</w:t>
      </w:r>
      <w:r w:rsidR="00CA179C" w:rsidRPr="00CA179C">
        <w:rPr>
          <w:rFonts w:asciiTheme="majorHAnsi" w:hAnsiTheme="majorHAnsi"/>
          <w:lang w:eastAsia="ko-KR"/>
        </w:rPr>
        <w:br/>
      </w:r>
      <w:r w:rsidR="00CA179C" w:rsidRPr="00CA179C">
        <w:rPr>
          <w:rFonts w:asciiTheme="majorHAnsi" w:hAnsiTheme="majorHAnsi"/>
          <w:lang w:eastAsia="ko-KR"/>
        </w:rPr>
        <w:br/>
      </w:r>
      <w:r w:rsidR="004B48B7">
        <w:rPr>
          <w:rFonts w:asciiTheme="majorHAnsi" w:hAnsiTheme="majorHAnsi"/>
          <w:lang w:eastAsia="ko-KR"/>
        </w:rPr>
        <w:t>Elgin, C</w:t>
      </w:r>
      <w:proofErr w:type="gramStart"/>
      <w:r w:rsidR="004B48B7">
        <w:rPr>
          <w:rFonts w:asciiTheme="majorHAnsi" w:hAnsiTheme="majorHAnsi"/>
          <w:lang w:eastAsia="ko-KR"/>
        </w:rPr>
        <w:t>.,</w:t>
      </w:r>
      <w:proofErr w:type="gramEnd"/>
      <w:r w:rsidR="004B48B7">
        <w:rPr>
          <w:rFonts w:asciiTheme="majorHAnsi" w:hAnsiTheme="majorHAnsi"/>
          <w:lang w:eastAsia="ko-KR"/>
        </w:rPr>
        <w:t xml:space="preserve"> Tü</w:t>
      </w:r>
      <w:r w:rsidR="00CA179C" w:rsidRPr="00CA179C">
        <w:rPr>
          <w:rFonts w:asciiTheme="majorHAnsi" w:hAnsiTheme="majorHAnsi"/>
          <w:lang w:eastAsia="ko-KR"/>
        </w:rPr>
        <w:t xml:space="preserve">rkmen, </w:t>
      </w:r>
      <w:r w:rsidR="004B48B7">
        <w:rPr>
          <w:rFonts w:asciiTheme="majorHAnsi" w:hAnsiTheme="majorHAnsi"/>
          <w:lang w:eastAsia="ko-KR"/>
        </w:rPr>
        <w:t>G., Gürdal, M.Y., Orman, C.</w:t>
      </w:r>
      <w:r w:rsidR="00CA179C" w:rsidRPr="00CA179C">
        <w:rPr>
          <w:rFonts w:asciiTheme="majorHAnsi" w:hAnsiTheme="majorHAnsi"/>
          <w:lang w:eastAsia="ko-KR"/>
        </w:rPr>
        <w:t xml:space="preserve">,  </w:t>
      </w:r>
      <w:r w:rsidR="004B48B7">
        <w:rPr>
          <w:rFonts w:asciiTheme="majorHAnsi" w:hAnsiTheme="majorHAnsi"/>
          <w:lang w:eastAsia="ko-KR"/>
        </w:rPr>
        <w:t>‘’</w:t>
      </w:r>
      <w:proofErr w:type="spellStart"/>
      <w:r w:rsidR="00CA179C" w:rsidRPr="00CA179C">
        <w:rPr>
          <w:rFonts w:asciiTheme="majorHAnsi" w:hAnsiTheme="majorHAnsi"/>
          <w:lang w:eastAsia="ko-KR"/>
        </w:rPr>
        <w:t>Religion</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Income</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Inequality</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and</w:t>
      </w:r>
      <w:proofErr w:type="spellEnd"/>
      <w:r w:rsidR="00CA179C" w:rsidRPr="00CA179C">
        <w:rPr>
          <w:rFonts w:asciiTheme="majorHAnsi" w:hAnsiTheme="majorHAnsi"/>
          <w:lang w:eastAsia="ko-KR"/>
        </w:rPr>
        <w:t xml:space="preserve"> the Size of the </w:t>
      </w:r>
    </w:p>
    <w:p w:rsidR="00CA179C" w:rsidRDefault="00A01BAD" w:rsidP="003D3653">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CA179C" w:rsidRPr="00CA179C">
        <w:rPr>
          <w:rFonts w:asciiTheme="majorHAnsi" w:hAnsiTheme="majorHAnsi"/>
          <w:lang w:eastAsia="ko-KR"/>
        </w:rPr>
        <w:t>Government</w:t>
      </w:r>
      <w:proofErr w:type="spellEnd"/>
      <w:r>
        <w:rPr>
          <w:rFonts w:asciiTheme="majorHAnsi" w:hAnsiTheme="majorHAnsi"/>
          <w:lang w:eastAsia="ko-KR"/>
        </w:rPr>
        <w:t xml:space="preserve">’’, </w:t>
      </w:r>
      <w:proofErr w:type="spellStart"/>
      <w:r w:rsidR="00CA179C" w:rsidRPr="00D229E9">
        <w:rPr>
          <w:rFonts w:asciiTheme="majorHAnsi" w:hAnsiTheme="majorHAnsi"/>
          <w:i/>
          <w:lang w:eastAsia="ko-KR"/>
        </w:rPr>
        <w:t>Econ</w:t>
      </w:r>
      <w:r w:rsidRPr="00D229E9">
        <w:rPr>
          <w:rFonts w:asciiTheme="majorHAnsi" w:hAnsiTheme="majorHAnsi"/>
          <w:i/>
          <w:lang w:eastAsia="ko-KR"/>
        </w:rPr>
        <w:t>omic</w:t>
      </w:r>
      <w:proofErr w:type="spellEnd"/>
      <w:r w:rsidRPr="00D229E9">
        <w:rPr>
          <w:rFonts w:asciiTheme="majorHAnsi" w:hAnsiTheme="majorHAnsi"/>
          <w:i/>
          <w:lang w:eastAsia="ko-KR"/>
        </w:rPr>
        <w:t xml:space="preserve"> </w:t>
      </w:r>
      <w:proofErr w:type="spellStart"/>
      <w:r w:rsidRPr="00D229E9">
        <w:rPr>
          <w:rFonts w:asciiTheme="majorHAnsi" w:hAnsiTheme="majorHAnsi"/>
          <w:i/>
          <w:lang w:eastAsia="ko-KR"/>
        </w:rPr>
        <w:t>Modelling</w:t>
      </w:r>
      <w:proofErr w:type="spellEnd"/>
      <w:r>
        <w:rPr>
          <w:rFonts w:asciiTheme="majorHAnsi" w:hAnsiTheme="majorHAnsi"/>
          <w:lang w:eastAsia="ko-KR"/>
        </w:rPr>
        <w:t xml:space="preserve">, </w:t>
      </w:r>
      <w:r w:rsidRPr="00EA54ED">
        <w:rPr>
          <w:rFonts w:asciiTheme="majorHAnsi" w:hAnsiTheme="majorHAnsi"/>
          <w:b/>
          <w:lang w:eastAsia="ko-KR"/>
        </w:rPr>
        <w:t>30</w:t>
      </w:r>
      <w:r w:rsidR="00EA54ED">
        <w:rPr>
          <w:rFonts w:asciiTheme="majorHAnsi" w:hAnsiTheme="majorHAnsi"/>
          <w:lang w:eastAsia="ko-KR"/>
        </w:rPr>
        <w:t xml:space="preserve">, </w:t>
      </w:r>
      <w:r>
        <w:rPr>
          <w:rFonts w:asciiTheme="majorHAnsi" w:hAnsiTheme="majorHAnsi"/>
          <w:lang w:eastAsia="ko-KR"/>
        </w:rPr>
        <w:t>(c), 225-234, 2013.</w:t>
      </w:r>
    </w:p>
    <w:p w:rsidR="00D229E9" w:rsidRDefault="00D229E9" w:rsidP="003D3653">
      <w:pPr>
        <w:spacing w:after="0" w:line="300" w:lineRule="exact"/>
        <w:rPr>
          <w:rFonts w:asciiTheme="majorHAnsi" w:hAnsiTheme="majorHAnsi"/>
          <w:lang w:eastAsia="ko-KR"/>
        </w:rPr>
      </w:pPr>
    </w:p>
    <w:p w:rsidR="00934CA6" w:rsidRPr="00934CA6" w:rsidRDefault="00934CA6" w:rsidP="00934CA6">
      <w:pPr>
        <w:spacing w:after="0" w:line="300" w:lineRule="exact"/>
        <w:jc w:val="both"/>
        <w:rPr>
          <w:rFonts w:asciiTheme="majorHAnsi" w:hAnsiTheme="majorHAnsi"/>
          <w:i/>
          <w:lang w:eastAsia="ko-KR"/>
        </w:rPr>
      </w:pPr>
      <w:proofErr w:type="spellStart"/>
      <w:r>
        <w:rPr>
          <w:rFonts w:asciiTheme="majorHAnsi" w:hAnsiTheme="majorHAnsi"/>
          <w:lang w:eastAsia="ko-KR"/>
        </w:rPr>
        <w:t>Özertan</w:t>
      </w:r>
      <w:proofErr w:type="spellEnd"/>
      <w:r>
        <w:rPr>
          <w:rFonts w:asciiTheme="majorHAnsi" w:hAnsiTheme="majorHAnsi"/>
          <w:lang w:eastAsia="ko-KR"/>
        </w:rPr>
        <w:t xml:space="preserve">, </w:t>
      </w:r>
      <w:r w:rsidRPr="00CA179C">
        <w:rPr>
          <w:rFonts w:asciiTheme="majorHAnsi" w:hAnsiTheme="majorHAnsi"/>
          <w:lang w:eastAsia="ko-KR"/>
        </w:rPr>
        <w:t>G</w:t>
      </w:r>
      <w:proofErr w:type="gramStart"/>
      <w:r w:rsidRPr="00CA179C">
        <w:rPr>
          <w:rFonts w:asciiTheme="majorHAnsi" w:hAnsiTheme="majorHAnsi"/>
          <w:lang w:eastAsia="ko-KR"/>
        </w:rPr>
        <w:t>.,</w:t>
      </w:r>
      <w:proofErr w:type="gramEnd"/>
      <w:r w:rsidRPr="00CA179C">
        <w:rPr>
          <w:rFonts w:asciiTheme="majorHAnsi" w:hAnsiTheme="majorHAnsi"/>
          <w:lang w:eastAsia="ko-KR"/>
        </w:rPr>
        <w:t xml:space="preserve"> </w:t>
      </w:r>
      <w:proofErr w:type="spellStart"/>
      <w:r w:rsidRPr="00CA179C">
        <w:rPr>
          <w:rFonts w:asciiTheme="majorHAnsi" w:hAnsiTheme="majorHAnsi"/>
          <w:lang w:eastAsia="ko-KR"/>
        </w:rPr>
        <w:t>Saghaian</w:t>
      </w:r>
      <w:proofErr w:type="spellEnd"/>
      <w:r w:rsidRPr="00CA179C">
        <w:rPr>
          <w:rFonts w:asciiTheme="majorHAnsi" w:hAnsiTheme="majorHAnsi"/>
          <w:lang w:eastAsia="ko-KR"/>
        </w:rPr>
        <w:t xml:space="preserve">, S., </w:t>
      </w:r>
      <w:proofErr w:type="spellStart"/>
      <w:r w:rsidRPr="00CA179C">
        <w:rPr>
          <w:rFonts w:asciiTheme="majorHAnsi" w:hAnsiTheme="majorHAnsi"/>
          <w:lang w:eastAsia="ko-KR"/>
        </w:rPr>
        <w:t>Tekg</w:t>
      </w:r>
      <w:r>
        <w:rPr>
          <w:rFonts w:asciiTheme="majorHAnsi" w:hAnsiTheme="majorHAnsi"/>
          <w:lang w:eastAsia="ko-KR"/>
        </w:rPr>
        <w:t>üç</w:t>
      </w:r>
      <w:proofErr w:type="spellEnd"/>
      <w:r w:rsidRPr="00CA179C">
        <w:rPr>
          <w:rFonts w:asciiTheme="majorHAnsi" w:hAnsiTheme="majorHAnsi"/>
          <w:lang w:eastAsia="ko-KR"/>
        </w:rPr>
        <w:t>, H.</w:t>
      </w:r>
      <w:r>
        <w:rPr>
          <w:rFonts w:asciiTheme="majorHAnsi" w:hAnsiTheme="majorHAnsi"/>
          <w:lang w:eastAsia="ko-KR"/>
        </w:rPr>
        <w:t>, ‘’</w:t>
      </w:r>
      <w:proofErr w:type="spellStart"/>
      <w:r w:rsidRPr="00CA179C">
        <w:rPr>
          <w:rFonts w:asciiTheme="majorHAnsi" w:hAnsiTheme="majorHAnsi"/>
          <w:lang w:eastAsia="ko-KR"/>
        </w:rPr>
        <w:fldChar w:fldCharType="begin"/>
      </w:r>
      <w:r w:rsidRPr="00CA179C">
        <w:rPr>
          <w:rFonts w:asciiTheme="majorHAnsi" w:hAnsiTheme="majorHAnsi"/>
          <w:lang w:eastAsia="ko-KR"/>
        </w:rPr>
        <w:instrText>HYPERLINK "http://ideas.repec.org/a/ebl/ecbull/eb-13-00568.html"</w:instrText>
      </w:r>
      <w:r w:rsidRPr="00CA179C">
        <w:rPr>
          <w:rFonts w:asciiTheme="majorHAnsi" w:hAnsiTheme="majorHAnsi"/>
          <w:lang w:eastAsia="ko-KR"/>
        </w:rPr>
        <w:fldChar w:fldCharType="separate"/>
      </w:r>
      <w:r w:rsidRPr="00CA179C">
        <w:rPr>
          <w:rFonts w:asciiTheme="majorHAnsi" w:hAnsiTheme="majorHAnsi"/>
          <w:lang w:eastAsia="ko-KR"/>
        </w:rPr>
        <w:t>Beef</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and</w:t>
      </w:r>
      <w:proofErr w:type="spellEnd"/>
      <w:r w:rsidRPr="00CA179C">
        <w:rPr>
          <w:rFonts w:asciiTheme="majorHAnsi" w:hAnsiTheme="majorHAnsi"/>
          <w:lang w:eastAsia="ko-KR"/>
        </w:rPr>
        <w:t xml:space="preserve"> </w:t>
      </w:r>
      <w:proofErr w:type="spellStart"/>
      <w:r>
        <w:rPr>
          <w:rFonts w:asciiTheme="majorHAnsi" w:hAnsiTheme="majorHAnsi"/>
          <w:lang w:eastAsia="ko-KR"/>
        </w:rPr>
        <w:t>M</w:t>
      </w:r>
      <w:r w:rsidRPr="00CA179C">
        <w:rPr>
          <w:rFonts w:asciiTheme="majorHAnsi" w:hAnsiTheme="majorHAnsi"/>
          <w:lang w:eastAsia="ko-KR"/>
        </w:rPr>
        <w:t>ilk</w:t>
      </w:r>
      <w:proofErr w:type="spellEnd"/>
      <w:r w:rsidRPr="00CA179C">
        <w:rPr>
          <w:rFonts w:asciiTheme="majorHAnsi" w:hAnsiTheme="majorHAnsi"/>
          <w:lang w:eastAsia="ko-KR"/>
        </w:rPr>
        <w:t xml:space="preserve"> </w:t>
      </w:r>
      <w:proofErr w:type="spellStart"/>
      <w:r>
        <w:rPr>
          <w:rFonts w:asciiTheme="majorHAnsi" w:hAnsiTheme="majorHAnsi"/>
          <w:lang w:eastAsia="ko-KR"/>
        </w:rPr>
        <w:t>P</w:t>
      </w:r>
      <w:r w:rsidRPr="00CA179C">
        <w:rPr>
          <w:rFonts w:asciiTheme="majorHAnsi" w:hAnsiTheme="majorHAnsi"/>
          <w:lang w:eastAsia="ko-KR"/>
        </w:rPr>
        <w:t>rice</w:t>
      </w:r>
      <w:proofErr w:type="spellEnd"/>
      <w:r w:rsidRPr="00CA179C">
        <w:rPr>
          <w:rFonts w:asciiTheme="majorHAnsi" w:hAnsiTheme="majorHAnsi"/>
          <w:lang w:eastAsia="ko-KR"/>
        </w:rPr>
        <w:t xml:space="preserve"> </w:t>
      </w:r>
      <w:r>
        <w:rPr>
          <w:rFonts w:asciiTheme="majorHAnsi" w:hAnsiTheme="majorHAnsi"/>
          <w:lang w:eastAsia="ko-KR"/>
        </w:rPr>
        <w:t>L</w:t>
      </w:r>
      <w:r w:rsidRPr="00CA179C">
        <w:rPr>
          <w:rFonts w:asciiTheme="majorHAnsi" w:hAnsiTheme="majorHAnsi"/>
          <w:lang w:eastAsia="ko-KR"/>
        </w:rPr>
        <w:t xml:space="preserve">inks in </w:t>
      </w:r>
      <w:proofErr w:type="spellStart"/>
      <w:r w:rsidRPr="00CA179C">
        <w:rPr>
          <w:rFonts w:asciiTheme="majorHAnsi" w:hAnsiTheme="majorHAnsi"/>
          <w:lang w:eastAsia="ko-KR"/>
        </w:rPr>
        <w:t>Turkey</w:t>
      </w:r>
      <w:proofErr w:type="spellEnd"/>
      <w:r w:rsidRPr="00CA179C">
        <w:rPr>
          <w:rFonts w:asciiTheme="majorHAnsi" w:hAnsiTheme="majorHAnsi"/>
          <w:lang w:eastAsia="ko-KR"/>
        </w:rPr>
        <w:fldChar w:fldCharType="end"/>
      </w:r>
      <w:r>
        <w:rPr>
          <w:rFonts w:asciiTheme="majorHAnsi" w:hAnsiTheme="majorHAnsi"/>
          <w:lang w:eastAsia="ko-KR"/>
        </w:rPr>
        <w:t>’’</w:t>
      </w:r>
      <w:r w:rsidRPr="00CA179C">
        <w:rPr>
          <w:rFonts w:asciiTheme="majorHAnsi" w:hAnsiTheme="majorHAnsi"/>
          <w:lang w:eastAsia="ko-KR"/>
        </w:rPr>
        <w:t xml:space="preserve">, </w:t>
      </w:r>
      <w:hyperlink r:id="rId10" w:history="1">
        <w:proofErr w:type="spellStart"/>
        <w:r w:rsidRPr="00934CA6">
          <w:rPr>
            <w:rFonts w:asciiTheme="majorHAnsi" w:hAnsiTheme="majorHAnsi"/>
            <w:i/>
            <w:lang w:eastAsia="ko-KR"/>
          </w:rPr>
          <w:t>Economics</w:t>
        </w:r>
        <w:proofErr w:type="spellEnd"/>
        <w:r w:rsidRPr="00934CA6">
          <w:rPr>
            <w:rFonts w:asciiTheme="majorHAnsi" w:hAnsiTheme="majorHAnsi"/>
            <w:i/>
            <w:lang w:eastAsia="ko-KR"/>
          </w:rPr>
          <w:t xml:space="preserve"> </w:t>
        </w:r>
        <w:proofErr w:type="spellStart"/>
        <w:r w:rsidRPr="00934CA6">
          <w:rPr>
            <w:rFonts w:asciiTheme="majorHAnsi" w:hAnsiTheme="majorHAnsi"/>
            <w:i/>
            <w:lang w:eastAsia="ko-KR"/>
          </w:rPr>
          <w:t>Bulletin</w:t>
        </w:r>
        <w:proofErr w:type="spellEnd"/>
      </w:hyperlink>
      <w:r w:rsidRPr="00934CA6">
        <w:rPr>
          <w:rFonts w:asciiTheme="majorHAnsi" w:hAnsiTheme="majorHAnsi"/>
          <w:i/>
          <w:lang w:eastAsia="ko-KR"/>
        </w:rPr>
        <w:t xml:space="preserve">, </w:t>
      </w:r>
    </w:p>
    <w:p w:rsidR="00934CA6" w:rsidRDefault="00934CA6" w:rsidP="00934CA6">
      <w:pPr>
        <w:spacing w:after="0" w:line="300" w:lineRule="exact"/>
        <w:jc w:val="both"/>
        <w:rPr>
          <w:rFonts w:asciiTheme="majorHAnsi" w:hAnsiTheme="majorHAnsi"/>
          <w:lang w:eastAsia="ko-KR"/>
        </w:rPr>
      </w:pPr>
      <w:r w:rsidRPr="00934CA6">
        <w:rPr>
          <w:rFonts w:asciiTheme="majorHAnsi" w:hAnsiTheme="majorHAnsi"/>
          <w:i/>
          <w:lang w:eastAsia="ko-KR"/>
        </w:rPr>
        <w:t xml:space="preserve">          Access </w:t>
      </w:r>
      <w:proofErr w:type="spellStart"/>
      <w:r w:rsidRPr="00934CA6">
        <w:rPr>
          <w:rFonts w:asciiTheme="majorHAnsi" w:hAnsiTheme="majorHAnsi"/>
          <w:i/>
          <w:lang w:eastAsia="ko-KR"/>
        </w:rPr>
        <w:t>Econ</w:t>
      </w:r>
      <w:proofErr w:type="spellEnd"/>
      <w:r w:rsidRPr="00934CA6">
        <w:rPr>
          <w:rFonts w:asciiTheme="majorHAnsi" w:hAnsiTheme="majorHAnsi"/>
          <w:i/>
          <w:lang w:eastAsia="ko-KR"/>
        </w:rPr>
        <w:t>,</w:t>
      </w:r>
      <w:r>
        <w:rPr>
          <w:rFonts w:asciiTheme="majorHAnsi" w:hAnsiTheme="majorHAnsi"/>
          <w:lang w:eastAsia="ko-KR"/>
        </w:rPr>
        <w:t xml:space="preserve"> </w:t>
      </w:r>
      <w:r w:rsidRPr="00934CA6">
        <w:rPr>
          <w:rFonts w:asciiTheme="majorHAnsi" w:hAnsiTheme="majorHAnsi"/>
          <w:b/>
          <w:lang w:eastAsia="ko-KR"/>
        </w:rPr>
        <w:t>33</w:t>
      </w:r>
      <w:r>
        <w:rPr>
          <w:rFonts w:asciiTheme="majorHAnsi" w:hAnsiTheme="majorHAnsi"/>
          <w:lang w:eastAsia="ko-KR"/>
        </w:rPr>
        <w:t>, (4), 2607-2616, 2013.</w:t>
      </w:r>
    </w:p>
    <w:p w:rsidR="00934CA6" w:rsidRDefault="00934CA6" w:rsidP="003D3653">
      <w:pPr>
        <w:spacing w:after="0" w:line="300" w:lineRule="exact"/>
        <w:rPr>
          <w:rFonts w:asciiTheme="majorHAnsi" w:hAnsiTheme="majorHAnsi"/>
          <w:lang w:eastAsia="ko-KR"/>
        </w:rPr>
      </w:pPr>
    </w:p>
    <w:p w:rsidR="004651DF" w:rsidRDefault="004651DF" w:rsidP="004651DF">
      <w:pPr>
        <w:spacing w:after="0" w:line="300" w:lineRule="exact"/>
        <w:jc w:val="both"/>
        <w:rPr>
          <w:rFonts w:asciiTheme="majorHAnsi" w:hAnsiTheme="majorHAnsi"/>
          <w:lang w:eastAsia="ko-KR"/>
        </w:rPr>
      </w:pPr>
      <w:r w:rsidRPr="00CA179C">
        <w:rPr>
          <w:rFonts w:asciiTheme="majorHAnsi" w:hAnsiTheme="majorHAnsi"/>
          <w:lang w:eastAsia="ko-KR"/>
        </w:rPr>
        <w:t>Göncü, A</w:t>
      </w:r>
      <w:proofErr w:type="gramStart"/>
      <w:r w:rsidRPr="00CA179C">
        <w:rPr>
          <w:rFonts w:asciiTheme="majorHAnsi" w:hAnsiTheme="majorHAnsi"/>
          <w:lang w:eastAsia="ko-KR"/>
        </w:rPr>
        <w:t>.,</w:t>
      </w:r>
      <w:proofErr w:type="gramEnd"/>
      <w:r w:rsidRPr="00CA179C">
        <w:rPr>
          <w:rFonts w:asciiTheme="majorHAnsi" w:hAnsiTheme="majorHAnsi"/>
          <w:lang w:eastAsia="ko-KR"/>
        </w:rPr>
        <w:t xml:space="preserve"> Karahan, M.O., Kuzubaş, T.U.</w:t>
      </w:r>
      <w:r>
        <w:rPr>
          <w:rFonts w:asciiTheme="majorHAnsi" w:hAnsiTheme="majorHAnsi"/>
          <w:lang w:eastAsia="ko-KR"/>
        </w:rPr>
        <w:t>,</w:t>
      </w:r>
      <w:r w:rsidRPr="00CA179C">
        <w:rPr>
          <w:rFonts w:asciiTheme="majorHAnsi" w:hAnsiTheme="majorHAnsi"/>
          <w:lang w:eastAsia="ko-KR"/>
        </w:rPr>
        <w:t xml:space="preserve"> </w:t>
      </w:r>
      <w:r>
        <w:rPr>
          <w:rFonts w:asciiTheme="majorHAnsi" w:hAnsiTheme="majorHAnsi"/>
          <w:lang w:eastAsia="ko-KR"/>
        </w:rPr>
        <w:t>‘’</w:t>
      </w:r>
      <w:r w:rsidRPr="00CA179C">
        <w:rPr>
          <w:rFonts w:asciiTheme="majorHAnsi" w:hAnsiTheme="majorHAnsi"/>
          <w:lang w:eastAsia="ko-KR"/>
        </w:rPr>
        <w:t xml:space="preserve">A </w:t>
      </w:r>
      <w:proofErr w:type="spellStart"/>
      <w:r w:rsidRPr="00CA179C">
        <w:rPr>
          <w:rFonts w:asciiTheme="majorHAnsi" w:hAnsiTheme="majorHAnsi"/>
          <w:lang w:eastAsia="ko-KR"/>
        </w:rPr>
        <w:t>Stochastic</w:t>
      </w:r>
      <w:proofErr w:type="spellEnd"/>
      <w:r w:rsidRPr="00CA179C">
        <w:rPr>
          <w:rFonts w:asciiTheme="majorHAnsi" w:hAnsiTheme="majorHAnsi"/>
          <w:lang w:eastAsia="ko-KR"/>
        </w:rPr>
        <w:t xml:space="preserve"> Model </w:t>
      </w:r>
      <w:proofErr w:type="spellStart"/>
      <w:r w:rsidRPr="00CA179C">
        <w:rPr>
          <w:rFonts w:asciiTheme="majorHAnsi" w:hAnsiTheme="majorHAnsi"/>
          <w:lang w:eastAsia="ko-KR"/>
        </w:rPr>
        <w:t>for</w:t>
      </w:r>
      <w:proofErr w:type="spellEnd"/>
      <w:r w:rsidRPr="00CA179C">
        <w:rPr>
          <w:rFonts w:asciiTheme="majorHAnsi" w:hAnsiTheme="majorHAnsi"/>
          <w:lang w:eastAsia="ko-KR"/>
        </w:rPr>
        <w:t xml:space="preserve"> Natural </w:t>
      </w:r>
      <w:proofErr w:type="spellStart"/>
      <w:r w:rsidRPr="00CA179C">
        <w:rPr>
          <w:rFonts w:asciiTheme="majorHAnsi" w:hAnsiTheme="majorHAnsi"/>
          <w:lang w:eastAsia="ko-KR"/>
        </w:rPr>
        <w:t>Gas</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Consumption</w:t>
      </w:r>
      <w:proofErr w:type="spellEnd"/>
      <w:r w:rsidRPr="00CA179C">
        <w:rPr>
          <w:rFonts w:asciiTheme="majorHAnsi" w:hAnsiTheme="majorHAnsi"/>
          <w:lang w:eastAsia="ko-KR"/>
        </w:rPr>
        <w:t xml:space="preserve">: An </w:t>
      </w:r>
    </w:p>
    <w:p w:rsidR="004651DF" w:rsidRDefault="004651DF" w:rsidP="004651DF">
      <w:pPr>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CA179C">
        <w:rPr>
          <w:rFonts w:asciiTheme="majorHAnsi" w:hAnsiTheme="majorHAnsi"/>
          <w:lang w:eastAsia="ko-KR"/>
        </w:rPr>
        <w:t>Aplication</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for</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Turke</w:t>
      </w:r>
      <w:r>
        <w:rPr>
          <w:rFonts w:asciiTheme="majorHAnsi" w:hAnsiTheme="majorHAnsi"/>
          <w:lang w:eastAsia="ko-KR"/>
        </w:rPr>
        <w:t>y</w:t>
      </w:r>
      <w:proofErr w:type="spellEnd"/>
      <w:r>
        <w:rPr>
          <w:rFonts w:asciiTheme="majorHAnsi" w:hAnsiTheme="majorHAnsi"/>
          <w:lang w:eastAsia="ko-KR"/>
        </w:rPr>
        <w:t xml:space="preserve">”, </w:t>
      </w:r>
      <w:r w:rsidRPr="004651DF">
        <w:rPr>
          <w:rFonts w:asciiTheme="majorHAnsi" w:hAnsiTheme="majorHAnsi"/>
          <w:i/>
          <w:lang w:eastAsia="ko-KR"/>
        </w:rPr>
        <w:t>İktisat İşletme Finans</w:t>
      </w:r>
      <w:r w:rsidRPr="00CA179C">
        <w:rPr>
          <w:rFonts w:asciiTheme="majorHAnsi" w:hAnsiTheme="majorHAnsi"/>
          <w:lang w:eastAsia="ko-KR"/>
        </w:rPr>
        <w:t>, 28, 332, 33-46</w:t>
      </w:r>
      <w:r>
        <w:rPr>
          <w:rFonts w:asciiTheme="majorHAnsi" w:hAnsiTheme="majorHAnsi"/>
          <w:lang w:eastAsia="ko-KR"/>
        </w:rPr>
        <w:t>, 2013.</w:t>
      </w:r>
    </w:p>
    <w:p w:rsidR="004651DF" w:rsidRDefault="004651DF" w:rsidP="003D3653">
      <w:pPr>
        <w:spacing w:after="0" w:line="300" w:lineRule="exact"/>
        <w:rPr>
          <w:rFonts w:asciiTheme="majorHAnsi" w:hAnsiTheme="majorHAnsi"/>
          <w:lang w:eastAsia="ko-KR"/>
        </w:rPr>
      </w:pPr>
    </w:p>
    <w:p w:rsidR="001D43B8" w:rsidRPr="001D43B8" w:rsidRDefault="001D43B8" w:rsidP="001D43B8">
      <w:pPr>
        <w:spacing w:after="0" w:line="300" w:lineRule="exact"/>
        <w:jc w:val="both"/>
        <w:rPr>
          <w:rFonts w:asciiTheme="majorHAnsi" w:hAnsiTheme="majorHAnsi"/>
          <w:i/>
          <w:lang w:eastAsia="ko-KR"/>
        </w:rPr>
      </w:pPr>
      <w:proofErr w:type="spellStart"/>
      <w:r>
        <w:rPr>
          <w:rFonts w:asciiTheme="majorHAnsi" w:hAnsiTheme="majorHAnsi"/>
          <w:lang w:eastAsia="ko-KR"/>
        </w:rPr>
        <w:t>Ö</w:t>
      </w:r>
      <w:r w:rsidRPr="00CA179C">
        <w:rPr>
          <w:rFonts w:asciiTheme="majorHAnsi" w:hAnsiTheme="majorHAnsi"/>
          <w:lang w:eastAsia="ko-KR"/>
        </w:rPr>
        <w:t>zmucur</w:t>
      </w:r>
      <w:proofErr w:type="spellEnd"/>
      <w:r w:rsidRPr="00CA179C">
        <w:rPr>
          <w:rFonts w:asciiTheme="majorHAnsi" w:hAnsiTheme="majorHAnsi"/>
          <w:lang w:eastAsia="ko-KR"/>
        </w:rPr>
        <w:t>, S</w:t>
      </w:r>
      <w:proofErr w:type="gramStart"/>
      <w:r w:rsidRPr="00CA179C">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“500 Büyük Kuruluş</w:t>
      </w:r>
      <w:r w:rsidRPr="00CA179C">
        <w:rPr>
          <w:rFonts w:asciiTheme="majorHAnsi" w:hAnsiTheme="majorHAnsi"/>
          <w:lang w:eastAsia="ko-KR"/>
        </w:rPr>
        <w:t>ta Mali ve E</w:t>
      </w:r>
      <w:r>
        <w:rPr>
          <w:rFonts w:asciiTheme="majorHAnsi" w:hAnsiTheme="majorHAnsi"/>
          <w:lang w:eastAsia="ko-KR"/>
        </w:rPr>
        <w:t xml:space="preserve">konomik </w:t>
      </w:r>
      <w:proofErr w:type="spellStart"/>
      <w:r>
        <w:rPr>
          <w:rFonts w:asciiTheme="majorHAnsi" w:hAnsiTheme="majorHAnsi"/>
          <w:lang w:eastAsia="ko-KR"/>
        </w:rPr>
        <w:t>Gostergeler</w:t>
      </w:r>
      <w:proofErr w:type="spellEnd"/>
      <w:r>
        <w:rPr>
          <w:rFonts w:asciiTheme="majorHAnsi" w:hAnsiTheme="majorHAnsi"/>
          <w:lang w:eastAsia="ko-KR"/>
        </w:rPr>
        <w:t>, 1980-2012</w:t>
      </w:r>
      <w:r w:rsidRPr="001D43B8">
        <w:rPr>
          <w:rFonts w:asciiTheme="majorHAnsi" w:hAnsiTheme="majorHAnsi"/>
          <w:i/>
          <w:lang w:eastAsia="ko-KR"/>
        </w:rPr>
        <w:t xml:space="preserve">”, İstanbul Sanayi </w:t>
      </w:r>
    </w:p>
    <w:p w:rsidR="001D43B8" w:rsidRDefault="001D43B8" w:rsidP="001D43B8">
      <w:pPr>
        <w:spacing w:after="0" w:line="300" w:lineRule="exact"/>
        <w:jc w:val="both"/>
        <w:rPr>
          <w:rFonts w:asciiTheme="majorHAnsi" w:hAnsiTheme="majorHAnsi"/>
          <w:lang w:eastAsia="ko-KR"/>
        </w:rPr>
      </w:pPr>
      <w:r w:rsidRPr="001D43B8">
        <w:rPr>
          <w:rFonts w:asciiTheme="majorHAnsi" w:hAnsiTheme="majorHAnsi"/>
          <w:i/>
          <w:lang w:eastAsia="ko-KR"/>
        </w:rPr>
        <w:t xml:space="preserve">          Odası Dergisi</w:t>
      </w:r>
      <w:r>
        <w:rPr>
          <w:rFonts w:asciiTheme="majorHAnsi" w:hAnsiTheme="majorHAnsi"/>
          <w:lang w:eastAsia="ko-KR"/>
        </w:rPr>
        <w:t xml:space="preserve">, Ağustos </w:t>
      </w:r>
      <w:r w:rsidRPr="00CA179C">
        <w:rPr>
          <w:rFonts w:asciiTheme="majorHAnsi" w:hAnsiTheme="majorHAnsi"/>
          <w:lang w:eastAsia="ko-KR"/>
        </w:rPr>
        <w:t>2013.</w:t>
      </w:r>
    </w:p>
    <w:p w:rsidR="001D43B8" w:rsidRDefault="001D43B8" w:rsidP="003D3653">
      <w:pPr>
        <w:spacing w:after="0" w:line="300" w:lineRule="exact"/>
        <w:rPr>
          <w:rFonts w:asciiTheme="majorHAnsi" w:hAnsiTheme="majorHAnsi"/>
          <w:lang w:eastAsia="ko-KR"/>
        </w:rPr>
      </w:pPr>
    </w:p>
    <w:p w:rsidR="00606D6B" w:rsidRDefault="00606D6B" w:rsidP="005022E1">
      <w:pPr>
        <w:spacing w:after="0" w:line="300" w:lineRule="exact"/>
        <w:rPr>
          <w:rFonts w:asciiTheme="majorHAnsi" w:hAnsiTheme="majorHAnsi"/>
          <w:lang w:eastAsia="ko-KR"/>
        </w:rPr>
      </w:pPr>
      <w:r w:rsidRPr="00CA179C">
        <w:rPr>
          <w:rFonts w:asciiTheme="majorHAnsi" w:hAnsiTheme="majorHAnsi"/>
          <w:lang w:eastAsia="ko-KR"/>
        </w:rPr>
        <w:t>Yalama, A</w:t>
      </w:r>
      <w:proofErr w:type="gramStart"/>
      <w:r w:rsidRPr="00CA179C">
        <w:rPr>
          <w:rFonts w:asciiTheme="majorHAnsi" w:hAnsiTheme="majorHAnsi"/>
          <w:lang w:eastAsia="ko-KR"/>
        </w:rPr>
        <w:t>.,</w:t>
      </w:r>
      <w:proofErr w:type="gramEnd"/>
      <w:r w:rsidRPr="00CA179C">
        <w:rPr>
          <w:rFonts w:asciiTheme="majorHAnsi" w:hAnsiTheme="majorHAnsi"/>
          <w:lang w:eastAsia="ko-KR"/>
        </w:rPr>
        <w:t xml:space="preserve"> “</w:t>
      </w:r>
      <w:proofErr w:type="spellStart"/>
      <w:r w:rsidRPr="00CA179C">
        <w:rPr>
          <w:rFonts w:asciiTheme="majorHAnsi" w:hAnsiTheme="majorHAnsi"/>
          <w:lang w:eastAsia="ko-KR"/>
        </w:rPr>
        <w:t>The</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Relationship</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between</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Intellectual</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Capital</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and</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Banking</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Performance</w:t>
      </w:r>
      <w:proofErr w:type="spellEnd"/>
      <w:r w:rsidRPr="00CA179C">
        <w:rPr>
          <w:rFonts w:asciiTheme="majorHAnsi" w:hAnsiTheme="majorHAnsi"/>
          <w:lang w:eastAsia="ko-KR"/>
        </w:rPr>
        <w:t xml:space="preserve">: </w:t>
      </w:r>
      <w:proofErr w:type="spellStart"/>
      <w:r w:rsidRPr="00CA179C">
        <w:rPr>
          <w:rFonts w:asciiTheme="majorHAnsi" w:hAnsiTheme="majorHAnsi"/>
          <w:lang w:eastAsia="ko-KR"/>
        </w:rPr>
        <w:t>Evidence</w:t>
      </w:r>
      <w:proofErr w:type="spellEnd"/>
      <w:r w:rsidRPr="00CA179C">
        <w:rPr>
          <w:rFonts w:asciiTheme="majorHAnsi" w:hAnsiTheme="majorHAnsi"/>
          <w:lang w:eastAsia="ko-KR"/>
        </w:rPr>
        <w:t xml:space="preserve"> </w:t>
      </w:r>
    </w:p>
    <w:p w:rsidR="00606D6B" w:rsidRDefault="00606D6B" w:rsidP="005022E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CA179C">
        <w:rPr>
          <w:rFonts w:asciiTheme="majorHAnsi" w:hAnsiTheme="majorHAnsi"/>
          <w:lang w:eastAsia="ko-KR"/>
        </w:rPr>
        <w:t>from</w:t>
      </w:r>
      <w:proofErr w:type="spellEnd"/>
      <w:r w:rsidRPr="00CA179C">
        <w:rPr>
          <w:rFonts w:asciiTheme="majorHAnsi" w:hAnsiTheme="majorHAnsi"/>
          <w:lang w:eastAsia="ko-KR"/>
        </w:rPr>
        <w:t xml:space="preserve"> Panel Data”, </w:t>
      </w:r>
      <w:r w:rsidRPr="003B54A4">
        <w:rPr>
          <w:rFonts w:asciiTheme="majorHAnsi" w:hAnsiTheme="majorHAnsi"/>
          <w:i/>
          <w:lang w:eastAsia="ko-KR"/>
        </w:rPr>
        <w:t xml:space="preserve">International </w:t>
      </w:r>
      <w:proofErr w:type="spellStart"/>
      <w:r w:rsidRPr="003B54A4">
        <w:rPr>
          <w:rFonts w:asciiTheme="majorHAnsi" w:hAnsiTheme="majorHAnsi"/>
          <w:i/>
          <w:lang w:eastAsia="ko-KR"/>
        </w:rPr>
        <w:t>Journal</w:t>
      </w:r>
      <w:proofErr w:type="spellEnd"/>
      <w:r w:rsidRPr="003B54A4">
        <w:rPr>
          <w:rFonts w:asciiTheme="majorHAnsi" w:hAnsiTheme="majorHAnsi"/>
          <w:i/>
          <w:lang w:eastAsia="ko-KR"/>
        </w:rPr>
        <w:t xml:space="preserve"> of Learning </w:t>
      </w:r>
      <w:proofErr w:type="spellStart"/>
      <w:r w:rsidRPr="003B54A4">
        <w:rPr>
          <w:rFonts w:asciiTheme="majorHAnsi" w:hAnsiTheme="majorHAnsi"/>
          <w:i/>
          <w:lang w:eastAsia="ko-KR"/>
        </w:rPr>
        <w:t>and</w:t>
      </w:r>
      <w:proofErr w:type="spellEnd"/>
      <w:r w:rsidRPr="003B54A4">
        <w:rPr>
          <w:rFonts w:asciiTheme="majorHAnsi" w:hAnsiTheme="majorHAnsi"/>
          <w:i/>
          <w:lang w:eastAsia="ko-KR"/>
        </w:rPr>
        <w:t xml:space="preserve"> </w:t>
      </w:r>
      <w:proofErr w:type="spellStart"/>
      <w:r w:rsidRPr="003B54A4">
        <w:rPr>
          <w:rFonts w:asciiTheme="majorHAnsi" w:hAnsiTheme="majorHAnsi"/>
          <w:i/>
          <w:lang w:eastAsia="ko-KR"/>
        </w:rPr>
        <w:t>Intellectual</w:t>
      </w:r>
      <w:proofErr w:type="spellEnd"/>
      <w:r w:rsidRPr="003B54A4">
        <w:rPr>
          <w:rFonts w:asciiTheme="majorHAnsi" w:hAnsiTheme="majorHAnsi"/>
          <w:i/>
          <w:lang w:eastAsia="ko-KR"/>
        </w:rPr>
        <w:t xml:space="preserve"> </w:t>
      </w:r>
      <w:proofErr w:type="spellStart"/>
      <w:r w:rsidRPr="003B54A4">
        <w:rPr>
          <w:rFonts w:asciiTheme="majorHAnsi" w:hAnsiTheme="majorHAnsi"/>
          <w:i/>
          <w:lang w:eastAsia="ko-KR"/>
        </w:rPr>
        <w:t>Capital</w:t>
      </w:r>
      <w:proofErr w:type="spellEnd"/>
      <w:r>
        <w:rPr>
          <w:rFonts w:asciiTheme="majorHAnsi" w:hAnsiTheme="majorHAnsi"/>
          <w:lang w:eastAsia="ko-KR"/>
        </w:rPr>
        <w:t xml:space="preserve">, </w:t>
      </w:r>
      <w:r w:rsidRPr="003D3653">
        <w:rPr>
          <w:rFonts w:asciiTheme="majorHAnsi" w:hAnsiTheme="majorHAnsi"/>
          <w:b/>
          <w:lang w:eastAsia="ko-KR"/>
        </w:rPr>
        <w:t>10</w:t>
      </w:r>
      <w:r>
        <w:rPr>
          <w:rFonts w:asciiTheme="majorHAnsi" w:hAnsiTheme="majorHAnsi"/>
          <w:lang w:eastAsia="ko-KR"/>
        </w:rPr>
        <w:t>, 1, 71-87,</w:t>
      </w:r>
    </w:p>
    <w:p w:rsidR="005022E1" w:rsidRDefault="00606D6B" w:rsidP="005022E1">
      <w:pPr>
        <w:spacing w:after="0" w:line="300" w:lineRule="exact"/>
        <w:rPr>
          <w:rFonts w:asciiTheme="majorHAnsi" w:hAnsiTheme="majorHAnsi"/>
          <w:lang w:eastAsia="ko-KR"/>
        </w:rPr>
      </w:pPr>
      <w:r>
        <w:rPr>
          <w:rFonts w:asciiTheme="majorHAnsi" w:hAnsiTheme="majorHAnsi"/>
          <w:lang w:eastAsia="ko-KR"/>
        </w:rPr>
        <w:t xml:space="preserve">          2013.</w:t>
      </w:r>
    </w:p>
    <w:p w:rsidR="005472DC" w:rsidRPr="005022E1" w:rsidRDefault="00971978" w:rsidP="005022E1">
      <w:pPr>
        <w:spacing w:after="0" w:line="300" w:lineRule="exact"/>
        <w:rPr>
          <w:rFonts w:asciiTheme="majorHAnsi" w:hAnsiTheme="majorHAnsi"/>
          <w:lang w:eastAsia="ko-KR"/>
        </w:rPr>
      </w:pPr>
      <w:r>
        <w:rPr>
          <w:rFonts w:asciiTheme="majorHAnsi" w:hAnsiTheme="majorHAnsi" w:cs="InterstateLight"/>
          <w:b/>
          <w:color w:val="6E6F71"/>
        </w:rPr>
        <w:lastRenderedPageBreak/>
        <w:t>Araştırma Raporu</w:t>
      </w:r>
    </w:p>
    <w:p w:rsidR="00247572" w:rsidRPr="00247572" w:rsidRDefault="00247572" w:rsidP="005022E1">
      <w:pPr>
        <w:spacing w:after="0" w:line="300" w:lineRule="exact"/>
        <w:jc w:val="both"/>
        <w:rPr>
          <w:rFonts w:asciiTheme="majorHAnsi" w:hAnsiTheme="majorHAnsi" w:cs="InterstateLight"/>
          <w:b/>
          <w:color w:val="6E6F71"/>
        </w:rPr>
      </w:pPr>
    </w:p>
    <w:p w:rsidR="00971978" w:rsidRDefault="00CA179C" w:rsidP="005022E1">
      <w:pPr>
        <w:spacing w:after="0" w:line="300" w:lineRule="exact"/>
        <w:jc w:val="both"/>
        <w:rPr>
          <w:rFonts w:asciiTheme="majorHAnsi" w:hAnsiTheme="majorHAnsi"/>
          <w:lang w:eastAsia="ko-KR"/>
        </w:rPr>
      </w:pPr>
      <w:proofErr w:type="spellStart"/>
      <w:r w:rsidRPr="00CA179C">
        <w:rPr>
          <w:rFonts w:asciiTheme="majorHAnsi" w:hAnsiTheme="majorHAnsi"/>
          <w:lang w:eastAsia="ko-KR"/>
        </w:rPr>
        <w:t>Kadirbeyoğlu</w:t>
      </w:r>
      <w:proofErr w:type="spellEnd"/>
      <w:r w:rsidRPr="00CA179C">
        <w:rPr>
          <w:rFonts w:asciiTheme="majorHAnsi" w:hAnsiTheme="majorHAnsi"/>
          <w:lang w:eastAsia="ko-KR"/>
        </w:rPr>
        <w:t>, Z</w:t>
      </w:r>
      <w:proofErr w:type="gramStart"/>
      <w:r w:rsidR="00971978">
        <w:rPr>
          <w:rFonts w:asciiTheme="majorHAnsi" w:hAnsiTheme="majorHAnsi"/>
          <w:lang w:eastAsia="ko-KR"/>
        </w:rPr>
        <w:t>.,</w:t>
      </w:r>
      <w:proofErr w:type="gramEnd"/>
      <w:r w:rsidRPr="00CA179C">
        <w:rPr>
          <w:rFonts w:asciiTheme="majorHAnsi" w:hAnsiTheme="majorHAnsi"/>
          <w:lang w:eastAsia="ko-KR"/>
        </w:rPr>
        <w:t xml:space="preserve"> </w:t>
      </w:r>
      <w:proofErr w:type="spellStart"/>
      <w:r w:rsidRPr="00CA179C">
        <w:rPr>
          <w:rFonts w:asciiTheme="majorHAnsi" w:hAnsiTheme="majorHAnsi"/>
          <w:lang w:eastAsia="ko-KR"/>
        </w:rPr>
        <w:t>Kurtic</w:t>
      </w:r>
      <w:proofErr w:type="spellEnd"/>
      <w:r w:rsidRPr="00CA179C">
        <w:rPr>
          <w:rFonts w:asciiTheme="majorHAnsi" w:hAnsiTheme="majorHAnsi"/>
          <w:lang w:eastAsia="ko-KR"/>
        </w:rPr>
        <w:t>, E.</w:t>
      </w:r>
      <w:r w:rsidR="00971978">
        <w:rPr>
          <w:rFonts w:asciiTheme="majorHAnsi" w:hAnsiTheme="majorHAnsi"/>
          <w:lang w:eastAsia="ko-KR"/>
        </w:rPr>
        <w:t>,</w:t>
      </w:r>
      <w:r w:rsidRPr="00CA179C">
        <w:rPr>
          <w:rFonts w:asciiTheme="majorHAnsi" w:hAnsiTheme="majorHAnsi"/>
          <w:lang w:eastAsia="ko-KR"/>
        </w:rPr>
        <w:t xml:space="preserve"> “Problems and Prospects for Genuine Participation in Water </w:t>
      </w:r>
    </w:p>
    <w:p w:rsidR="00971978" w:rsidRDefault="00971978" w:rsidP="005022E1">
      <w:pPr>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00CA179C" w:rsidRPr="00CA179C">
        <w:rPr>
          <w:rFonts w:asciiTheme="majorHAnsi" w:hAnsiTheme="majorHAnsi"/>
          <w:lang w:eastAsia="ko-KR"/>
        </w:rPr>
        <w:t>Governance</w:t>
      </w:r>
      <w:proofErr w:type="spellEnd"/>
      <w:r w:rsidR="00CA179C" w:rsidRPr="00CA179C">
        <w:rPr>
          <w:rFonts w:asciiTheme="majorHAnsi" w:hAnsiTheme="majorHAnsi"/>
          <w:lang w:eastAsia="ko-KR"/>
        </w:rPr>
        <w:t xml:space="preserve"> in </w:t>
      </w:r>
      <w:proofErr w:type="spellStart"/>
      <w:r w:rsidR="00CA179C" w:rsidRPr="00CA179C">
        <w:rPr>
          <w:rFonts w:asciiTheme="majorHAnsi" w:hAnsiTheme="majorHAnsi"/>
          <w:lang w:eastAsia="ko-KR"/>
        </w:rPr>
        <w:t>Turkey</w:t>
      </w:r>
      <w:proofErr w:type="spellEnd"/>
      <w:r w:rsidR="00CA179C" w:rsidRPr="00CA179C">
        <w:rPr>
          <w:rFonts w:asciiTheme="majorHAnsi" w:hAnsiTheme="majorHAnsi"/>
          <w:lang w:eastAsia="ko-KR"/>
        </w:rPr>
        <w:t xml:space="preserve">.” In J. </w:t>
      </w:r>
      <w:proofErr w:type="spellStart"/>
      <w:r w:rsidR="00CA179C" w:rsidRPr="00CA179C">
        <w:rPr>
          <w:rFonts w:asciiTheme="majorHAnsi" w:hAnsiTheme="majorHAnsi"/>
          <w:lang w:eastAsia="ko-KR"/>
        </w:rPr>
        <w:t>Goldin</w:t>
      </w:r>
      <w:proofErr w:type="spellEnd"/>
      <w:r w:rsidR="00CA179C" w:rsidRPr="00CA179C">
        <w:rPr>
          <w:rFonts w:asciiTheme="majorHAnsi" w:hAnsiTheme="majorHAnsi"/>
          <w:lang w:eastAsia="ko-KR"/>
        </w:rPr>
        <w:t xml:space="preserve">, L. Harris and C. </w:t>
      </w:r>
      <w:proofErr w:type="spellStart"/>
      <w:r w:rsidR="00CA179C" w:rsidRPr="00CA179C">
        <w:rPr>
          <w:rFonts w:asciiTheme="majorHAnsi" w:hAnsiTheme="majorHAnsi"/>
          <w:lang w:eastAsia="ko-KR"/>
        </w:rPr>
        <w:t>Sneddon</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eds</w:t>
      </w:r>
      <w:proofErr w:type="spellEnd"/>
      <w:r w:rsidR="00CA179C" w:rsidRPr="00CA179C">
        <w:rPr>
          <w:rFonts w:asciiTheme="majorHAnsi" w:hAnsiTheme="majorHAnsi"/>
          <w:lang w:eastAsia="ko-KR"/>
        </w:rPr>
        <w:t xml:space="preserve">. Contemporary Water </w:t>
      </w:r>
    </w:p>
    <w:p w:rsidR="00971978" w:rsidRDefault="00971978" w:rsidP="005022E1">
      <w:pPr>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00CA179C" w:rsidRPr="00CA179C">
        <w:rPr>
          <w:rFonts w:asciiTheme="majorHAnsi" w:hAnsiTheme="majorHAnsi"/>
          <w:lang w:eastAsia="ko-KR"/>
        </w:rPr>
        <w:t>Governance</w:t>
      </w:r>
      <w:proofErr w:type="spellEnd"/>
      <w:r w:rsidR="00CA179C" w:rsidRPr="00CA179C">
        <w:rPr>
          <w:rFonts w:asciiTheme="majorHAnsi" w:hAnsiTheme="majorHAnsi"/>
          <w:lang w:eastAsia="ko-KR"/>
        </w:rPr>
        <w:t xml:space="preserve"> in </w:t>
      </w:r>
      <w:proofErr w:type="spellStart"/>
      <w:r w:rsidR="00CA179C" w:rsidRPr="00CA179C">
        <w:rPr>
          <w:rFonts w:asciiTheme="majorHAnsi" w:hAnsiTheme="majorHAnsi"/>
          <w:lang w:eastAsia="ko-KR"/>
        </w:rPr>
        <w:t>the</w:t>
      </w:r>
      <w:proofErr w:type="spellEnd"/>
      <w:r w:rsidR="00CA179C" w:rsidRPr="00CA179C">
        <w:rPr>
          <w:rFonts w:asciiTheme="majorHAnsi" w:hAnsiTheme="majorHAnsi"/>
          <w:lang w:eastAsia="ko-KR"/>
        </w:rPr>
        <w:t xml:space="preserve"> Global South: </w:t>
      </w:r>
      <w:proofErr w:type="spellStart"/>
      <w:r w:rsidR="00CA179C" w:rsidRPr="00CA179C">
        <w:rPr>
          <w:rFonts w:asciiTheme="majorHAnsi" w:hAnsiTheme="majorHAnsi"/>
          <w:lang w:eastAsia="ko-KR"/>
        </w:rPr>
        <w:t>Scarcity</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Marketization</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and</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Participation</w:t>
      </w:r>
      <w:proofErr w:type="spellEnd"/>
      <w:r>
        <w:rPr>
          <w:rFonts w:asciiTheme="majorHAnsi" w:hAnsiTheme="majorHAnsi"/>
          <w:lang w:eastAsia="ko-KR"/>
        </w:rPr>
        <w:t xml:space="preserve">. </w:t>
      </w:r>
      <w:proofErr w:type="spellStart"/>
      <w:r>
        <w:rPr>
          <w:rFonts w:asciiTheme="majorHAnsi" w:hAnsiTheme="majorHAnsi"/>
          <w:lang w:eastAsia="ko-KR"/>
        </w:rPr>
        <w:t>Routledge</w:t>
      </w:r>
      <w:proofErr w:type="spellEnd"/>
      <w:r>
        <w:rPr>
          <w:rFonts w:asciiTheme="majorHAnsi" w:hAnsiTheme="majorHAnsi"/>
          <w:lang w:eastAsia="ko-KR"/>
        </w:rPr>
        <w:t xml:space="preserve">, </w:t>
      </w:r>
    </w:p>
    <w:p w:rsidR="00CA179C" w:rsidRDefault="00971978" w:rsidP="005022E1">
      <w:pPr>
        <w:spacing w:after="0" w:line="300" w:lineRule="exact"/>
        <w:jc w:val="both"/>
        <w:rPr>
          <w:rFonts w:asciiTheme="majorHAnsi" w:hAnsiTheme="majorHAnsi"/>
          <w:lang w:eastAsia="ko-KR"/>
        </w:rPr>
      </w:pPr>
      <w:r>
        <w:rPr>
          <w:rFonts w:asciiTheme="majorHAnsi" w:hAnsiTheme="majorHAnsi"/>
          <w:lang w:eastAsia="ko-KR"/>
        </w:rPr>
        <w:t xml:space="preserve">          </w:t>
      </w:r>
      <w:r w:rsidR="004502A2">
        <w:rPr>
          <w:rFonts w:asciiTheme="majorHAnsi" w:hAnsiTheme="majorHAnsi"/>
          <w:lang w:eastAsia="ko-KR"/>
        </w:rPr>
        <w:t>2013</w:t>
      </w:r>
      <w:r w:rsidR="00CA179C" w:rsidRPr="00CA179C">
        <w:rPr>
          <w:rFonts w:asciiTheme="majorHAnsi" w:hAnsiTheme="majorHAnsi"/>
          <w:lang w:eastAsia="ko-KR"/>
        </w:rPr>
        <w:t xml:space="preserve">. </w:t>
      </w:r>
    </w:p>
    <w:p w:rsidR="001658AF" w:rsidRDefault="001658AF" w:rsidP="005022E1">
      <w:pPr>
        <w:spacing w:after="0" w:line="300" w:lineRule="exact"/>
        <w:jc w:val="both"/>
        <w:rPr>
          <w:rFonts w:asciiTheme="majorHAnsi" w:hAnsiTheme="majorHAnsi"/>
          <w:lang w:eastAsia="ko-KR"/>
        </w:rPr>
      </w:pPr>
    </w:p>
    <w:p w:rsidR="00871489" w:rsidRDefault="00871489" w:rsidP="003D3653">
      <w:pPr>
        <w:spacing w:after="0" w:line="300" w:lineRule="exact"/>
        <w:jc w:val="both"/>
        <w:rPr>
          <w:rFonts w:asciiTheme="majorHAnsi" w:hAnsiTheme="majorHAnsi"/>
          <w:lang w:eastAsia="ko-KR"/>
        </w:rPr>
      </w:pPr>
      <w:proofErr w:type="spellStart"/>
      <w:r>
        <w:rPr>
          <w:rFonts w:asciiTheme="majorHAnsi" w:hAnsiTheme="majorHAnsi"/>
          <w:lang w:eastAsia="ko-KR"/>
        </w:rPr>
        <w:t>Klein</w:t>
      </w:r>
      <w:proofErr w:type="spellEnd"/>
      <w:r>
        <w:rPr>
          <w:rFonts w:asciiTheme="majorHAnsi" w:hAnsiTheme="majorHAnsi"/>
          <w:lang w:eastAsia="ko-KR"/>
        </w:rPr>
        <w:t xml:space="preserve">, L. </w:t>
      </w:r>
      <w:proofErr w:type="spellStart"/>
      <w:r>
        <w:rPr>
          <w:rFonts w:asciiTheme="majorHAnsi" w:hAnsiTheme="majorHAnsi"/>
          <w:lang w:eastAsia="ko-KR"/>
        </w:rPr>
        <w:t>Ö</w:t>
      </w:r>
      <w:r w:rsidR="00CA179C" w:rsidRPr="00CA179C">
        <w:rPr>
          <w:rFonts w:asciiTheme="majorHAnsi" w:hAnsiTheme="majorHAnsi"/>
          <w:lang w:eastAsia="ko-KR"/>
        </w:rPr>
        <w:t>zmucur</w:t>
      </w:r>
      <w:proofErr w:type="spellEnd"/>
      <w:r w:rsidR="00CA179C" w:rsidRPr="00CA179C">
        <w:rPr>
          <w:rFonts w:asciiTheme="majorHAnsi" w:hAnsiTheme="majorHAnsi"/>
          <w:lang w:eastAsia="ko-KR"/>
        </w:rPr>
        <w:t>, S</w:t>
      </w:r>
      <w:proofErr w:type="gramStart"/>
      <w:r w:rsidR="00CA179C" w:rsidRPr="00CA179C">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w:t>
      </w:r>
      <w:proofErr w:type="spellStart"/>
      <w:r w:rsidR="00CA179C" w:rsidRPr="00CA179C">
        <w:rPr>
          <w:rFonts w:asciiTheme="majorHAnsi" w:hAnsiTheme="majorHAnsi"/>
          <w:lang w:eastAsia="ko-KR"/>
        </w:rPr>
        <w:t>Current</w:t>
      </w:r>
      <w:proofErr w:type="spellEnd"/>
      <w:r w:rsidR="00CA179C" w:rsidRPr="00CA179C">
        <w:rPr>
          <w:rFonts w:asciiTheme="majorHAnsi" w:hAnsiTheme="majorHAnsi"/>
          <w:lang w:eastAsia="ko-KR"/>
        </w:rPr>
        <w:t xml:space="preserve"> </w:t>
      </w:r>
      <w:proofErr w:type="spellStart"/>
      <w:r w:rsidR="00CA179C" w:rsidRPr="00CA179C">
        <w:rPr>
          <w:rFonts w:asciiTheme="majorHAnsi" w:hAnsiTheme="majorHAnsi"/>
          <w:lang w:eastAsia="ko-KR"/>
        </w:rPr>
        <w:t>Quarter</w:t>
      </w:r>
      <w:proofErr w:type="spellEnd"/>
      <w:r w:rsidR="00CA179C" w:rsidRPr="00CA179C">
        <w:rPr>
          <w:rFonts w:asciiTheme="majorHAnsi" w:hAnsiTheme="majorHAnsi"/>
          <w:lang w:eastAsia="ko-KR"/>
        </w:rPr>
        <w:t xml:space="preserve"> Model of </w:t>
      </w:r>
      <w:proofErr w:type="spellStart"/>
      <w:r w:rsidR="00CA179C" w:rsidRPr="00CA179C">
        <w:rPr>
          <w:rFonts w:asciiTheme="majorHAnsi" w:hAnsiTheme="majorHAnsi"/>
          <w:lang w:eastAsia="ko-KR"/>
        </w:rPr>
        <w:t>the</w:t>
      </w:r>
      <w:proofErr w:type="spellEnd"/>
      <w:r w:rsidR="00CA179C" w:rsidRPr="00CA179C">
        <w:rPr>
          <w:rFonts w:asciiTheme="majorHAnsi" w:hAnsiTheme="majorHAnsi"/>
          <w:lang w:eastAsia="ko-KR"/>
        </w:rPr>
        <w:t xml:space="preserve"> United </w:t>
      </w:r>
      <w:proofErr w:type="spellStart"/>
      <w:r>
        <w:rPr>
          <w:rFonts w:asciiTheme="majorHAnsi" w:hAnsiTheme="majorHAnsi"/>
          <w:lang w:eastAsia="ko-KR"/>
        </w:rPr>
        <w:t>States</w:t>
      </w:r>
      <w:proofErr w:type="spellEnd"/>
      <w:r>
        <w:rPr>
          <w:rFonts w:asciiTheme="majorHAnsi" w:hAnsiTheme="majorHAnsi"/>
          <w:lang w:eastAsia="ko-KR"/>
        </w:rPr>
        <w:t xml:space="preserve"> </w:t>
      </w:r>
      <w:proofErr w:type="spellStart"/>
      <w:r>
        <w:rPr>
          <w:rFonts w:asciiTheme="majorHAnsi" w:hAnsiTheme="majorHAnsi"/>
          <w:lang w:eastAsia="ko-KR"/>
        </w:rPr>
        <w:t>Economy</w:t>
      </w:r>
      <w:proofErr w:type="spellEnd"/>
      <w:r>
        <w:rPr>
          <w:rFonts w:asciiTheme="majorHAnsi" w:hAnsiTheme="majorHAnsi"/>
          <w:lang w:eastAsia="ko-KR"/>
        </w:rPr>
        <w:t xml:space="preserve"> </w:t>
      </w:r>
      <w:proofErr w:type="spellStart"/>
      <w:r>
        <w:rPr>
          <w:rFonts w:asciiTheme="majorHAnsi" w:hAnsiTheme="majorHAnsi"/>
          <w:lang w:eastAsia="ko-KR"/>
        </w:rPr>
        <w:t>Forecast</w:t>
      </w:r>
      <w:proofErr w:type="spellEnd"/>
      <w:r>
        <w:rPr>
          <w:rFonts w:asciiTheme="majorHAnsi" w:hAnsiTheme="majorHAnsi"/>
          <w:lang w:eastAsia="ko-KR"/>
        </w:rPr>
        <w:t xml:space="preserve"> </w:t>
      </w:r>
      <w:proofErr w:type="spellStart"/>
      <w:r>
        <w:rPr>
          <w:rFonts w:asciiTheme="majorHAnsi" w:hAnsiTheme="majorHAnsi"/>
          <w:lang w:eastAsia="ko-KR"/>
        </w:rPr>
        <w:t>Summary</w:t>
      </w:r>
      <w:proofErr w:type="spellEnd"/>
      <w:r>
        <w:rPr>
          <w:rFonts w:asciiTheme="majorHAnsi" w:hAnsiTheme="majorHAnsi"/>
          <w:lang w:eastAsia="ko-KR"/>
        </w:rPr>
        <w:t>’’,</w:t>
      </w:r>
      <w:r w:rsidR="00CA179C" w:rsidRPr="00CA179C">
        <w:rPr>
          <w:rFonts w:asciiTheme="majorHAnsi" w:hAnsiTheme="majorHAnsi"/>
          <w:lang w:eastAsia="ko-KR"/>
        </w:rPr>
        <w:t xml:space="preserve"> </w:t>
      </w:r>
    </w:p>
    <w:p w:rsidR="00871489" w:rsidRDefault="00871489" w:rsidP="003D3653">
      <w:pPr>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00CA179C" w:rsidRPr="007C41C3">
        <w:rPr>
          <w:rFonts w:asciiTheme="majorHAnsi" w:hAnsiTheme="majorHAnsi"/>
          <w:i/>
          <w:lang w:eastAsia="ko-KR"/>
        </w:rPr>
        <w:t>Weekly</w:t>
      </w:r>
      <w:proofErr w:type="spellEnd"/>
      <w:r w:rsidR="00CA179C" w:rsidRPr="007C41C3">
        <w:rPr>
          <w:rFonts w:asciiTheme="majorHAnsi" w:hAnsiTheme="majorHAnsi"/>
          <w:i/>
          <w:lang w:eastAsia="ko-KR"/>
        </w:rPr>
        <w:t xml:space="preserve"> </w:t>
      </w:r>
      <w:proofErr w:type="spellStart"/>
      <w:r w:rsidR="00CA179C" w:rsidRPr="007C41C3">
        <w:rPr>
          <w:rFonts w:asciiTheme="majorHAnsi" w:hAnsiTheme="majorHAnsi"/>
          <w:i/>
          <w:lang w:eastAsia="ko-KR"/>
        </w:rPr>
        <w:t>Newsletters</w:t>
      </w:r>
      <w:proofErr w:type="spellEnd"/>
      <w:r w:rsidR="00CA179C" w:rsidRPr="007C41C3">
        <w:rPr>
          <w:rFonts w:asciiTheme="majorHAnsi" w:hAnsiTheme="majorHAnsi"/>
          <w:i/>
          <w:lang w:eastAsia="ko-KR"/>
        </w:rPr>
        <w:t>,</w:t>
      </w:r>
      <w:r w:rsidR="00CA179C" w:rsidRPr="00CA179C">
        <w:rPr>
          <w:rFonts w:asciiTheme="majorHAnsi" w:hAnsiTheme="majorHAnsi"/>
          <w:lang w:eastAsia="ko-KR"/>
        </w:rPr>
        <w:t xml:space="preserve"> 2013</w:t>
      </w:r>
      <w:r w:rsidR="00E33C0E">
        <w:rPr>
          <w:rFonts w:asciiTheme="majorHAnsi" w:hAnsiTheme="majorHAnsi"/>
          <w:lang w:eastAsia="ko-KR"/>
        </w:rPr>
        <w:t>.</w:t>
      </w:r>
      <w:r w:rsidR="00CA179C" w:rsidRPr="00CA179C">
        <w:rPr>
          <w:rFonts w:asciiTheme="majorHAnsi" w:hAnsiTheme="majorHAnsi"/>
          <w:lang w:eastAsia="ko-KR"/>
        </w:rPr>
        <w:t> </w:t>
      </w:r>
    </w:p>
    <w:p w:rsidR="00871489" w:rsidRDefault="00871489" w:rsidP="003D3653">
      <w:pPr>
        <w:spacing w:after="0" w:line="300" w:lineRule="exact"/>
        <w:jc w:val="both"/>
        <w:rPr>
          <w:rFonts w:asciiTheme="majorHAnsi" w:hAnsiTheme="majorHAnsi"/>
          <w:lang w:eastAsia="ko-KR"/>
        </w:rPr>
      </w:pPr>
    </w:p>
    <w:p w:rsidR="00871489" w:rsidRDefault="00871489" w:rsidP="00B43BC4">
      <w:pPr>
        <w:spacing w:after="0" w:line="300" w:lineRule="exact"/>
        <w:jc w:val="both"/>
        <w:rPr>
          <w:rFonts w:asciiTheme="majorHAnsi" w:hAnsiTheme="majorHAnsi"/>
          <w:lang w:eastAsia="ko-KR"/>
        </w:rPr>
      </w:pPr>
      <w:proofErr w:type="spellStart"/>
      <w:r>
        <w:rPr>
          <w:rFonts w:asciiTheme="majorHAnsi" w:hAnsiTheme="majorHAnsi"/>
          <w:lang w:eastAsia="ko-KR"/>
        </w:rPr>
        <w:t>Ö</w:t>
      </w:r>
      <w:r w:rsidR="00CA179C" w:rsidRPr="00CA179C">
        <w:rPr>
          <w:rFonts w:asciiTheme="majorHAnsi" w:hAnsiTheme="majorHAnsi"/>
          <w:lang w:eastAsia="ko-KR"/>
        </w:rPr>
        <w:t>zmucur</w:t>
      </w:r>
      <w:proofErr w:type="spellEnd"/>
      <w:r w:rsidR="00CA179C" w:rsidRPr="00CA179C">
        <w:rPr>
          <w:rFonts w:asciiTheme="majorHAnsi" w:hAnsiTheme="majorHAnsi"/>
          <w:lang w:eastAsia="ko-KR"/>
        </w:rPr>
        <w:t>, S</w:t>
      </w:r>
      <w:proofErr w:type="gramStart"/>
      <w:r w:rsidR="00CA179C" w:rsidRPr="00CA179C">
        <w:rPr>
          <w:rFonts w:asciiTheme="majorHAnsi" w:hAnsiTheme="majorHAnsi"/>
          <w:lang w:eastAsia="ko-KR"/>
        </w:rPr>
        <w:t>.</w:t>
      </w:r>
      <w:r>
        <w:rPr>
          <w:rFonts w:asciiTheme="majorHAnsi" w:hAnsiTheme="majorHAnsi"/>
          <w:lang w:eastAsia="ko-KR"/>
        </w:rPr>
        <w:t>,</w:t>
      </w:r>
      <w:proofErr w:type="gramEnd"/>
      <w:r w:rsidR="00CA179C" w:rsidRPr="00CA179C">
        <w:rPr>
          <w:rFonts w:asciiTheme="majorHAnsi" w:hAnsiTheme="majorHAnsi"/>
          <w:lang w:eastAsia="ko-KR"/>
        </w:rPr>
        <w:t xml:space="preserve"> </w:t>
      </w:r>
      <w:r>
        <w:rPr>
          <w:rFonts w:asciiTheme="majorHAnsi" w:hAnsiTheme="majorHAnsi"/>
          <w:lang w:eastAsia="ko-KR"/>
        </w:rPr>
        <w:t>‘’</w:t>
      </w:r>
      <w:r w:rsidR="00CA179C" w:rsidRPr="00CA179C">
        <w:rPr>
          <w:rFonts w:asciiTheme="majorHAnsi" w:hAnsiTheme="majorHAnsi"/>
          <w:lang w:eastAsia="ko-KR"/>
        </w:rPr>
        <w:t>Project LINK Fall Meeting 2013, Country Report: Turkey. Pr</w:t>
      </w:r>
      <w:r>
        <w:rPr>
          <w:rFonts w:asciiTheme="majorHAnsi" w:hAnsiTheme="majorHAnsi"/>
          <w:lang w:eastAsia="ko-KR"/>
        </w:rPr>
        <w:t xml:space="preserve">epared for Project </w:t>
      </w:r>
    </w:p>
    <w:p w:rsidR="00871489" w:rsidRDefault="00871489" w:rsidP="00B43BC4">
      <w:pPr>
        <w:spacing w:after="0" w:line="300" w:lineRule="exact"/>
        <w:jc w:val="both"/>
        <w:rPr>
          <w:rFonts w:asciiTheme="majorHAnsi" w:hAnsiTheme="majorHAnsi"/>
          <w:lang w:eastAsia="ko-KR"/>
        </w:rPr>
      </w:pPr>
      <w:r>
        <w:rPr>
          <w:rFonts w:asciiTheme="majorHAnsi" w:hAnsiTheme="majorHAnsi"/>
          <w:lang w:eastAsia="ko-KR"/>
        </w:rPr>
        <w:t xml:space="preserve">          LINK Meeting’’,</w:t>
      </w:r>
      <w:r w:rsidR="00CA179C" w:rsidRPr="00CA179C">
        <w:rPr>
          <w:rFonts w:asciiTheme="majorHAnsi" w:hAnsiTheme="majorHAnsi"/>
          <w:lang w:eastAsia="ko-KR"/>
        </w:rPr>
        <w:t xml:space="preserve"> United Nations, N</w:t>
      </w:r>
      <w:r w:rsidR="00934CA6">
        <w:rPr>
          <w:rFonts w:asciiTheme="majorHAnsi" w:hAnsiTheme="majorHAnsi"/>
          <w:lang w:eastAsia="ko-KR"/>
        </w:rPr>
        <w:t>ew York, 2013.</w:t>
      </w:r>
    </w:p>
    <w:p w:rsidR="003D3653" w:rsidRDefault="003D3653" w:rsidP="00B43BC4">
      <w:pPr>
        <w:spacing w:after="0" w:line="300" w:lineRule="exact"/>
        <w:jc w:val="both"/>
        <w:rPr>
          <w:rFonts w:asciiTheme="majorHAnsi" w:hAnsiTheme="majorHAnsi"/>
          <w:lang w:eastAsia="ko-KR"/>
        </w:rPr>
      </w:pPr>
    </w:p>
    <w:p w:rsidR="00025104" w:rsidRPr="00D168FF" w:rsidRDefault="00CA179C" w:rsidP="00B43BC4">
      <w:pPr>
        <w:spacing w:after="0" w:line="300" w:lineRule="exact"/>
        <w:contextualSpacing/>
        <w:rPr>
          <w:rFonts w:ascii="Cambria" w:eastAsia="Calibri" w:hAnsi="Cambria" w:cs="Times New Roman"/>
          <w:b/>
          <w:color w:val="808080"/>
          <w:sz w:val="28"/>
          <w:szCs w:val="28"/>
          <w:lang w:eastAsia="tr-TR"/>
        </w:rPr>
      </w:pPr>
      <w:r w:rsidRPr="00025104">
        <w:rPr>
          <w:rFonts w:asciiTheme="majorHAnsi" w:hAnsiTheme="majorHAnsi"/>
          <w:lang w:eastAsia="ko-KR"/>
        </w:rPr>
        <w:br/>
      </w:r>
      <w:r w:rsidR="005022E1">
        <w:rPr>
          <w:rFonts w:ascii="Cambria" w:eastAsia="Calibri" w:hAnsi="Cambria" w:cs="Times New Roman"/>
          <w:b/>
          <w:color w:val="808080"/>
          <w:sz w:val="28"/>
          <w:szCs w:val="28"/>
          <w:lang w:eastAsia="tr-TR"/>
        </w:rPr>
        <w:t>VI-MERKEZ’İN 2014 YILI İÇİ</w:t>
      </w:r>
      <w:r w:rsidR="00025104" w:rsidRPr="00D168FF">
        <w:rPr>
          <w:rFonts w:ascii="Cambria" w:eastAsia="Calibri" w:hAnsi="Cambria" w:cs="Times New Roman"/>
          <w:b/>
          <w:color w:val="808080"/>
          <w:sz w:val="28"/>
          <w:szCs w:val="28"/>
          <w:lang w:eastAsia="tr-TR"/>
        </w:rPr>
        <w:t>N YILLIK ÇALIŞMA PROGRAMI</w:t>
      </w:r>
    </w:p>
    <w:p w:rsidR="00A02762" w:rsidRDefault="00A02762" w:rsidP="00B43BC4">
      <w:pPr>
        <w:spacing w:after="0" w:line="300" w:lineRule="exact"/>
        <w:contextualSpacing/>
        <w:rPr>
          <w:rFonts w:ascii="Times" w:hAnsi="Times"/>
          <w:lang w:val="en-US"/>
        </w:rPr>
      </w:pPr>
    </w:p>
    <w:p w:rsidR="00A22CDD" w:rsidRPr="00FB27A4" w:rsidRDefault="00A22CDD" w:rsidP="00B43BC4">
      <w:pPr>
        <w:autoSpaceDE w:val="0"/>
        <w:autoSpaceDN w:val="0"/>
        <w:adjustRightInd w:val="0"/>
        <w:spacing w:after="0" w:line="300" w:lineRule="exact"/>
        <w:rPr>
          <w:rFonts w:asciiTheme="majorHAnsi" w:hAnsiTheme="majorHAnsi"/>
          <w:b/>
          <w:color w:val="808080" w:themeColor="background1" w:themeShade="80"/>
          <w:lang w:eastAsia="ko-KR"/>
        </w:rPr>
      </w:pPr>
      <w:r w:rsidRPr="00FB27A4">
        <w:rPr>
          <w:rFonts w:asciiTheme="majorHAnsi" w:hAnsiTheme="majorHAnsi"/>
          <w:b/>
          <w:color w:val="808080" w:themeColor="background1" w:themeShade="80"/>
          <w:lang w:eastAsia="ko-KR"/>
        </w:rPr>
        <w:t>Performans Değerlendirme Kriterleri</w:t>
      </w:r>
    </w:p>
    <w:tbl>
      <w:tblPr>
        <w:tblStyle w:val="AkKlavuz1"/>
        <w:tblW w:w="0" w:type="auto"/>
        <w:tblLook w:val="04A0" w:firstRow="1" w:lastRow="0" w:firstColumn="1" w:lastColumn="0" w:noHBand="0" w:noVBand="1"/>
      </w:tblPr>
      <w:tblGrid>
        <w:gridCol w:w="3510"/>
        <w:gridCol w:w="5670"/>
      </w:tblGrid>
      <w:tr w:rsidR="00A22CDD" w:rsidRPr="007365A0" w:rsidTr="007C16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A22CDD" w:rsidRPr="005D7C1F" w:rsidRDefault="00A22CDD" w:rsidP="00B43BC4">
            <w:pPr>
              <w:tabs>
                <w:tab w:val="left" w:pos="2520"/>
                <w:tab w:val="left" w:pos="5400"/>
              </w:tabs>
              <w:spacing w:line="300" w:lineRule="exact"/>
              <w:rPr>
                <w:rFonts w:eastAsiaTheme="minorHAnsi" w:cstheme="minorBidi"/>
                <w:bCs w:val="0"/>
                <w:color w:val="808080" w:themeColor="background1" w:themeShade="80"/>
                <w:lang w:eastAsia="ko-KR"/>
              </w:rPr>
            </w:pPr>
            <w:r w:rsidRPr="005D7C1F">
              <w:rPr>
                <w:rFonts w:eastAsiaTheme="minorHAnsi" w:cstheme="minorBidi"/>
                <w:bCs w:val="0"/>
                <w:color w:val="808080" w:themeColor="background1" w:themeShade="80"/>
                <w:lang w:eastAsia="ko-KR"/>
              </w:rPr>
              <w:t>Kriterler</w:t>
            </w:r>
          </w:p>
        </w:tc>
        <w:tc>
          <w:tcPr>
            <w:tcW w:w="5670" w:type="dxa"/>
          </w:tcPr>
          <w:p w:rsidR="00A22CDD" w:rsidRPr="005D7C1F" w:rsidRDefault="00A22CDD" w:rsidP="00B43BC4">
            <w:pPr>
              <w:tabs>
                <w:tab w:val="left" w:pos="2520"/>
                <w:tab w:val="left" w:pos="5400"/>
              </w:tabs>
              <w:spacing w:line="300" w:lineRule="exact"/>
              <w:cnfStyle w:val="100000000000" w:firstRow="1" w:lastRow="0" w:firstColumn="0" w:lastColumn="0" w:oddVBand="0" w:evenVBand="0" w:oddHBand="0" w:evenHBand="0" w:firstRowFirstColumn="0" w:firstRowLastColumn="0" w:lastRowFirstColumn="0" w:lastRowLastColumn="0"/>
              <w:rPr>
                <w:rFonts w:eastAsiaTheme="minorHAnsi" w:cstheme="minorBidi"/>
                <w:bCs w:val="0"/>
                <w:color w:val="808080" w:themeColor="background1" w:themeShade="80"/>
                <w:lang w:eastAsia="ko-KR"/>
              </w:rPr>
            </w:pPr>
            <w:r w:rsidRPr="005D7C1F">
              <w:rPr>
                <w:rFonts w:eastAsiaTheme="minorHAnsi" w:cstheme="minorBidi"/>
                <w:bCs w:val="0"/>
                <w:color w:val="808080" w:themeColor="background1" w:themeShade="80"/>
                <w:lang w:eastAsia="ko-KR"/>
              </w:rPr>
              <w:t>Sayısal Hedef</w:t>
            </w:r>
          </w:p>
        </w:tc>
      </w:tr>
      <w:tr w:rsidR="00A22CDD" w:rsidRPr="007365A0" w:rsidTr="007C1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rsidR="00A22CDD" w:rsidRPr="00575B14" w:rsidRDefault="00A22CDD" w:rsidP="00B43BC4">
            <w:pPr>
              <w:tabs>
                <w:tab w:val="left" w:pos="2520"/>
                <w:tab w:val="left" w:pos="5400"/>
              </w:tabs>
              <w:spacing w:line="300" w:lineRule="exact"/>
              <w:rPr>
                <w:rFonts w:eastAsiaTheme="minorEastAsia" w:cstheme="minorBidi"/>
                <w:b w:val="0"/>
                <w:bCs w:val="0"/>
                <w:lang w:eastAsia="ko-KR"/>
              </w:rPr>
            </w:pPr>
            <w:r>
              <w:rPr>
                <w:rFonts w:eastAsiaTheme="minorEastAsia" w:cstheme="minorBidi"/>
                <w:b w:val="0"/>
                <w:bCs w:val="0"/>
                <w:lang w:eastAsia="ko-KR"/>
              </w:rPr>
              <w:t>Konferans</w:t>
            </w:r>
          </w:p>
        </w:tc>
        <w:tc>
          <w:tcPr>
            <w:tcW w:w="5670" w:type="dxa"/>
            <w:vAlign w:val="center"/>
          </w:tcPr>
          <w:p w:rsidR="00A22CDD" w:rsidRPr="00575B14" w:rsidRDefault="002F138C" w:rsidP="002F138C">
            <w:pPr>
              <w:tabs>
                <w:tab w:val="left" w:pos="2520"/>
                <w:tab w:val="left" w:pos="5400"/>
              </w:tabs>
              <w:spacing w:line="3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bCs/>
                <w:lang w:eastAsia="ko-KR"/>
              </w:rPr>
            </w:pPr>
            <w:r>
              <w:rPr>
                <w:rFonts w:asciiTheme="majorHAnsi" w:hAnsiTheme="majorHAnsi"/>
                <w:bCs/>
                <w:lang w:eastAsia="ko-KR"/>
              </w:rPr>
              <w:t xml:space="preserve">1 </w:t>
            </w:r>
          </w:p>
        </w:tc>
      </w:tr>
      <w:tr w:rsidR="00A22CDD" w:rsidRPr="007365A0" w:rsidTr="007C16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rsidR="00A22CDD" w:rsidRPr="00575B14" w:rsidRDefault="00B43BC4" w:rsidP="00B43BC4">
            <w:pPr>
              <w:tabs>
                <w:tab w:val="left" w:pos="2520"/>
                <w:tab w:val="left" w:pos="5400"/>
              </w:tabs>
              <w:spacing w:line="300" w:lineRule="exact"/>
              <w:rPr>
                <w:rFonts w:eastAsiaTheme="minorEastAsia" w:cstheme="minorBidi"/>
                <w:b w:val="0"/>
                <w:bCs w:val="0"/>
                <w:lang w:eastAsia="ko-KR"/>
              </w:rPr>
            </w:pPr>
            <w:proofErr w:type="spellStart"/>
            <w:r>
              <w:rPr>
                <w:rFonts w:eastAsiaTheme="minorEastAsia" w:cstheme="minorBidi"/>
                <w:b w:val="0"/>
                <w:bCs w:val="0"/>
                <w:lang w:eastAsia="ko-KR"/>
              </w:rPr>
              <w:t>Çalıştay</w:t>
            </w:r>
            <w:proofErr w:type="spellEnd"/>
          </w:p>
        </w:tc>
        <w:tc>
          <w:tcPr>
            <w:tcW w:w="5670" w:type="dxa"/>
            <w:vAlign w:val="center"/>
          </w:tcPr>
          <w:p w:rsidR="00A22CDD" w:rsidRPr="00575B14" w:rsidRDefault="00B43BC4" w:rsidP="00705285">
            <w:pPr>
              <w:tabs>
                <w:tab w:val="left" w:pos="2520"/>
                <w:tab w:val="left" w:pos="5400"/>
              </w:tabs>
              <w:spacing w:line="3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lang w:eastAsia="ko-KR"/>
              </w:rPr>
            </w:pPr>
            <w:r>
              <w:rPr>
                <w:rFonts w:asciiTheme="majorHAnsi" w:hAnsiTheme="majorHAnsi"/>
                <w:lang w:eastAsia="ko-KR"/>
              </w:rPr>
              <w:t xml:space="preserve">1 </w:t>
            </w:r>
            <w:bookmarkStart w:id="0" w:name="_GoBack"/>
            <w:bookmarkEnd w:id="0"/>
          </w:p>
        </w:tc>
      </w:tr>
      <w:tr w:rsidR="00A22CDD" w:rsidRPr="007365A0" w:rsidTr="007C1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rsidR="00A22CDD" w:rsidRPr="00575B14" w:rsidRDefault="00B43BC4" w:rsidP="00FD4534">
            <w:pPr>
              <w:tabs>
                <w:tab w:val="left" w:pos="2520"/>
                <w:tab w:val="left" w:pos="5400"/>
              </w:tabs>
              <w:spacing w:line="300" w:lineRule="exact"/>
              <w:rPr>
                <w:rFonts w:eastAsiaTheme="minorEastAsia" w:cstheme="minorBidi"/>
                <w:b w:val="0"/>
                <w:bCs w:val="0"/>
                <w:lang w:eastAsia="ko-KR"/>
              </w:rPr>
            </w:pPr>
            <w:r>
              <w:rPr>
                <w:rFonts w:eastAsiaTheme="minorEastAsia" w:cstheme="minorBidi"/>
                <w:b w:val="0"/>
                <w:bCs w:val="0"/>
                <w:lang w:eastAsia="ko-KR"/>
              </w:rPr>
              <w:t>Makale</w:t>
            </w:r>
          </w:p>
        </w:tc>
        <w:tc>
          <w:tcPr>
            <w:tcW w:w="5670" w:type="dxa"/>
            <w:vAlign w:val="center"/>
          </w:tcPr>
          <w:p w:rsidR="00A22CDD" w:rsidRPr="00575B14" w:rsidRDefault="00A22CDD" w:rsidP="002F138C">
            <w:pPr>
              <w:tabs>
                <w:tab w:val="left" w:pos="2520"/>
                <w:tab w:val="left" w:pos="5400"/>
              </w:tabs>
              <w:spacing w:line="3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lang w:eastAsia="ko-KR"/>
              </w:rPr>
            </w:pPr>
            <w:r>
              <w:rPr>
                <w:rFonts w:asciiTheme="majorHAnsi" w:hAnsiTheme="majorHAnsi"/>
                <w:lang w:eastAsia="ko-KR"/>
              </w:rPr>
              <w:t>1</w:t>
            </w:r>
            <w:r w:rsidR="00B43BC4">
              <w:rPr>
                <w:rFonts w:asciiTheme="majorHAnsi" w:hAnsiTheme="majorHAnsi"/>
                <w:lang w:eastAsia="ko-KR"/>
              </w:rPr>
              <w:t xml:space="preserve">0 </w:t>
            </w:r>
          </w:p>
        </w:tc>
      </w:tr>
      <w:tr w:rsidR="00A22CDD" w:rsidRPr="007365A0" w:rsidTr="007C16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rsidR="00A22CDD" w:rsidRPr="00575B14" w:rsidRDefault="00A22CDD" w:rsidP="00FD4534">
            <w:pPr>
              <w:tabs>
                <w:tab w:val="left" w:pos="2520"/>
                <w:tab w:val="left" w:pos="5400"/>
              </w:tabs>
              <w:spacing w:line="300" w:lineRule="exact"/>
              <w:rPr>
                <w:rFonts w:eastAsiaTheme="minorEastAsia" w:cstheme="minorBidi"/>
                <w:b w:val="0"/>
                <w:bCs w:val="0"/>
                <w:lang w:eastAsia="ko-KR"/>
              </w:rPr>
            </w:pPr>
            <w:r>
              <w:rPr>
                <w:rFonts w:eastAsiaTheme="minorEastAsia" w:cstheme="minorBidi"/>
                <w:b w:val="0"/>
                <w:bCs w:val="0"/>
                <w:lang w:eastAsia="ko-KR"/>
              </w:rPr>
              <w:t>Araştırma Projesi</w:t>
            </w:r>
          </w:p>
        </w:tc>
        <w:tc>
          <w:tcPr>
            <w:tcW w:w="5670" w:type="dxa"/>
            <w:vAlign w:val="center"/>
          </w:tcPr>
          <w:p w:rsidR="00A22CDD" w:rsidRPr="00575B14" w:rsidRDefault="00A22CDD" w:rsidP="002F138C">
            <w:pPr>
              <w:tabs>
                <w:tab w:val="left" w:pos="2520"/>
                <w:tab w:val="left" w:pos="5400"/>
              </w:tabs>
              <w:spacing w:line="3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lang w:eastAsia="ko-KR"/>
              </w:rPr>
            </w:pPr>
            <w:r>
              <w:rPr>
                <w:rFonts w:asciiTheme="majorHAnsi" w:hAnsiTheme="majorHAnsi"/>
                <w:lang w:eastAsia="ko-KR"/>
              </w:rPr>
              <w:t>6</w:t>
            </w:r>
            <w:r w:rsidR="00B43BC4">
              <w:rPr>
                <w:rFonts w:asciiTheme="majorHAnsi" w:hAnsiTheme="majorHAnsi"/>
                <w:lang w:eastAsia="ko-KR"/>
              </w:rPr>
              <w:t xml:space="preserve"> </w:t>
            </w:r>
          </w:p>
        </w:tc>
      </w:tr>
    </w:tbl>
    <w:p w:rsidR="00A22CDD" w:rsidRDefault="00A22CDD" w:rsidP="00FD4534">
      <w:pPr>
        <w:spacing w:after="0" w:line="300" w:lineRule="exact"/>
        <w:contextualSpacing/>
        <w:rPr>
          <w:rFonts w:ascii="Times" w:hAnsi="Times"/>
          <w:lang w:val="en-US"/>
        </w:rPr>
      </w:pPr>
    </w:p>
    <w:p w:rsidR="00A22CDD" w:rsidRDefault="00A22CDD" w:rsidP="00FD4534">
      <w:pPr>
        <w:spacing w:after="0" w:line="300" w:lineRule="exact"/>
        <w:contextualSpacing/>
        <w:rPr>
          <w:rFonts w:ascii="Times" w:hAnsi="Times"/>
          <w:lang w:val="en-US"/>
        </w:rPr>
      </w:pPr>
    </w:p>
    <w:p w:rsidR="00A02762" w:rsidRPr="00D168FF" w:rsidRDefault="00A02762" w:rsidP="00FD4534">
      <w:pPr>
        <w:spacing w:after="0" w:line="300" w:lineRule="exact"/>
        <w:contextualSpacing/>
        <w:rPr>
          <w:rFonts w:ascii="Cambria" w:eastAsia="Calibri" w:hAnsi="Cambria" w:cs="Times New Roman"/>
          <w:b/>
          <w:color w:val="808080"/>
          <w:sz w:val="28"/>
          <w:szCs w:val="28"/>
          <w:lang w:eastAsia="tr-TR"/>
        </w:rPr>
      </w:pPr>
      <w:r w:rsidRPr="00D168FF">
        <w:rPr>
          <w:rFonts w:ascii="Cambria" w:eastAsia="Calibri" w:hAnsi="Cambria" w:cs="Times New Roman"/>
          <w:b/>
          <w:color w:val="808080"/>
          <w:sz w:val="28"/>
          <w:szCs w:val="28"/>
          <w:lang w:eastAsia="tr-TR"/>
        </w:rPr>
        <w:t>VII-MERKEZ’İN 2013 YILI İÇİN BELİRTMEK İSTEDİĞİ BAŞKA FAALİYETLER / BAŞARILAR</w:t>
      </w:r>
    </w:p>
    <w:p w:rsidR="008C7DA9" w:rsidRPr="008C7DA9" w:rsidRDefault="008C7DA9" w:rsidP="00FD4534">
      <w:pPr>
        <w:spacing w:after="0" w:line="300" w:lineRule="exact"/>
        <w:contextualSpacing/>
        <w:rPr>
          <w:rFonts w:asciiTheme="majorHAnsi" w:hAnsiTheme="majorHAnsi"/>
          <w:b/>
          <w:color w:val="365F91" w:themeColor="accent1" w:themeShade="BF"/>
          <w:lang w:val="en-US" w:eastAsia="ko-KR"/>
        </w:rPr>
      </w:pPr>
    </w:p>
    <w:p w:rsidR="00257428" w:rsidRPr="00257428" w:rsidRDefault="008C7DA9" w:rsidP="00257428">
      <w:pPr>
        <w:pStyle w:val="ListeParagraf"/>
        <w:numPr>
          <w:ilvl w:val="0"/>
          <w:numId w:val="2"/>
        </w:numPr>
        <w:spacing w:line="300" w:lineRule="exact"/>
        <w:rPr>
          <w:rFonts w:asciiTheme="majorHAnsi" w:hAnsiTheme="majorHAnsi"/>
          <w:lang w:eastAsia="ko-KR"/>
        </w:rPr>
      </w:pPr>
      <w:r w:rsidRPr="00FD4534">
        <w:rPr>
          <w:rFonts w:asciiTheme="majorHAnsi" w:hAnsiTheme="majorHAnsi"/>
          <w:lang w:eastAsia="ko-KR"/>
        </w:rPr>
        <w:t xml:space="preserve">2013 yılı boyunca Ekonomi ve Ekonometri teorisi ve uygulamaları alanlarında çalışan araştırıcılar davet edilmiş, üniversitemizdeki öğrenci ve genç araştırıcıların bu kişilerle ve çalışmalarıyla temasa geçmeleri sağlanmıştır.  Merkez,  BÜ Ekonomi ve diğer bölümlerden öğretim üyeleriyle diğer üniversite ve kurumlar mensubu üyelerini bu çerçevede bir araya getirmiştir.   </w:t>
      </w:r>
    </w:p>
    <w:p w:rsidR="00257428" w:rsidRPr="00257428" w:rsidRDefault="008C7DA9" w:rsidP="00257428">
      <w:pPr>
        <w:pStyle w:val="ListeParagraf"/>
        <w:numPr>
          <w:ilvl w:val="0"/>
          <w:numId w:val="2"/>
        </w:numPr>
        <w:spacing w:line="300" w:lineRule="exact"/>
        <w:rPr>
          <w:rFonts w:asciiTheme="majorHAnsi" w:hAnsiTheme="majorHAnsi"/>
          <w:lang w:eastAsia="ko-KR"/>
        </w:rPr>
      </w:pPr>
      <w:r w:rsidRPr="00FD4534">
        <w:rPr>
          <w:rFonts w:asciiTheme="majorHAnsi" w:hAnsiTheme="majorHAnsi"/>
          <w:lang w:eastAsia="ko-KR"/>
        </w:rPr>
        <w:t>Merkez bünyesinde yürütülen araştırmaların yanında merkez üyelerinin 2014 için yeni proje teklifleri hazırlamaları teşvik edilmiş ve kendiler</w:t>
      </w:r>
      <w:r w:rsidR="00257428">
        <w:rPr>
          <w:rFonts w:asciiTheme="majorHAnsi" w:hAnsiTheme="majorHAnsi"/>
          <w:lang w:eastAsia="ko-KR"/>
        </w:rPr>
        <w:t>ine bu yönde destek verilmiştir.</w:t>
      </w:r>
    </w:p>
    <w:p w:rsidR="008C7DA9" w:rsidRPr="00257428" w:rsidRDefault="008C7DA9" w:rsidP="00257428">
      <w:pPr>
        <w:pStyle w:val="ListeParagraf"/>
        <w:numPr>
          <w:ilvl w:val="0"/>
          <w:numId w:val="2"/>
        </w:numPr>
        <w:spacing w:line="300" w:lineRule="exact"/>
        <w:rPr>
          <w:rFonts w:asciiTheme="majorHAnsi" w:hAnsiTheme="majorHAnsi"/>
          <w:lang w:eastAsia="ko-KR"/>
        </w:rPr>
      </w:pPr>
      <w:r w:rsidRPr="00FD4534">
        <w:rPr>
          <w:rFonts w:asciiTheme="majorHAnsi" w:hAnsiTheme="majorHAnsi"/>
          <w:lang w:eastAsia="ko-KR"/>
        </w:rPr>
        <w:t>Ayrıca Merkez daha önce Boğaziçi Üniversitesi’nde öğrenim gördükten sonra yurtdışına iktisat teorisi alanında doktora yapmaya gitmiş olan öğrencileri Türkiye’de bulundukları sürede misafir etmekte, çalışmalarını tartışacakları ve sunacakları ortam sunmaktadır.</w:t>
      </w:r>
    </w:p>
    <w:p w:rsidR="008C7DA9" w:rsidRPr="00FD4534" w:rsidRDefault="008C7DA9" w:rsidP="00FD4534">
      <w:pPr>
        <w:pStyle w:val="ListeParagraf"/>
        <w:numPr>
          <w:ilvl w:val="0"/>
          <w:numId w:val="2"/>
        </w:numPr>
        <w:spacing w:line="300" w:lineRule="exact"/>
        <w:rPr>
          <w:rFonts w:asciiTheme="majorHAnsi" w:hAnsiTheme="majorHAnsi"/>
          <w:lang w:eastAsia="ko-KR"/>
        </w:rPr>
      </w:pPr>
      <w:r w:rsidRPr="00FD4534">
        <w:rPr>
          <w:rFonts w:asciiTheme="majorHAnsi" w:hAnsiTheme="majorHAnsi"/>
          <w:lang w:eastAsia="ko-KR"/>
        </w:rPr>
        <w:t xml:space="preserve">Bunun yanında Merkez her sene düzenli olarak ülkemizi ve dünyayı ilgilendiren bir konu hakkında uluslararası bir konferans düzenlemekte ve bu konferansa </w:t>
      </w:r>
      <w:r w:rsidR="00626648">
        <w:rPr>
          <w:rFonts w:asciiTheme="majorHAnsi" w:hAnsiTheme="majorHAnsi"/>
          <w:lang w:eastAsia="ko-KR"/>
        </w:rPr>
        <w:t xml:space="preserve">katılan yabancı ekonomistlerin </w:t>
      </w:r>
      <w:r w:rsidRPr="00FD4534">
        <w:rPr>
          <w:rFonts w:asciiTheme="majorHAnsi" w:hAnsiTheme="majorHAnsi"/>
          <w:lang w:eastAsia="ko-KR"/>
        </w:rPr>
        <w:t>BÜ akademisyenleri ve öğrencileri ile temasa geçmesini teşvik etmektedir.</w:t>
      </w:r>
    </w:p>
    <w:p w:rsidR="008C7DA9" w:rsidRPr="008C7DA9" w:rsidRDefault="008C7DA9" w:rsidP="00FD4534">
      <w:pPr>
        <w:spacing w:after="0" w:line="300" w:lineRule="exact"/>
        <w:rPr>
          <w:rFonts w:asciiTheme="majorHAnsi" w:hAnsiTheme="majorHAnsi"/>
          <w:lang w:eastAsia="ko-KR"/>
        </w:rPr>
      </w:pPr>
    </w:p>
    <w:p w:rsidR="00025104" w:rsidRPr="008C7DA9" w:rsidRDefault="00025104" w:rsidP="00FD4534">
      <w:pPr>
        <w:spacing w:after="0" w:line="300" w:lineRule="exact"/>
        <w:rPr>
          <w:rFonts w:asciiTheme="majorHAnsi" w:hAnsiTheme="majorHAnsi"/>
          <w:lang w:eastAsia="ko-KR"/>
        </w:rPr>
      </w:pPr>
    </w:p>
    <w:p w:rsidR="00CA179C" w:rsidRPr="00CA179C" w:rsidRDefault="00CA179C" w:rsidP="00CA179C">
      <w:pPr>
        <w:rPr>
          <w:rFonts w:asciiTheme="majorHAnsi" w:hAnsiTheme="majorHAnsi"/>
          <w:lang w:eastAsia="ko-KR"/>
        </w:rPr>
      </w:pPr>
    </w:p>
    <w:sectPr w:rsidR="00CA179C" w:rsidRPr="00CA179C"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2D3" w:rsidRDefault="00DB72D3" w:rsidP="00D9381D">
      <w:pPr>
        <w:spacing w:after="0" w:line="240" w:lineRule="auto"/>
      </w:pPr>
      <w:r>
        <w:separator/>
      </w:r>
    </w:p>
  </w:endnote>
  <w:endnote w:type="continuationSeparator" w:id="0">
    <w:p w:rsidR="00DB72D3" w:rsidRDefault="00DB72D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2D3" w:rsidRDefault="00DB72D3" w:rsidP="00D9381D">
      <w:pPr>
        <w:spacing w:after="0" w:line="240" w:lineRule="auto"/>
      </w:pPr>
      <w:r>
        <w:separator/>
      </w:r>
    </w:p>
  </w:footnote>
  <w:footnote w:type="continuationSeparator" w:id="0">
    <w:p w:rsidR="00DB72D3" w:rsidRDefault="00DB72D3"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D9381D">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D9381D" w:rsidRDefault="0063131C">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Makro Ekonomi ve Uygulamalı Ekonometri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3-01-01T00:00:00Z">
            <w:dateFormat w:val="yyyy"/>
            <w:lid w:val="tr-TR"/>
            <w:storeMappedDataAs w:val="dateTime"/>
            <w:calendar w:val="gregorian"/>
          </w:date>
        </w:sdtPr>
        <w:sdtEndPr/>
        <w:sdtContent>
          <w:tc>
            <w:tcPr>
              <w:tcW w:w="1105" w:type="dxa"/>
            </w:tcPr>
            <w:p w:rsidR="00D9381D" w:rsidRDefault="00D9381D" w:rsidP="00D9381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2013</w:t>
              </w:r>
            </w:p>
          </w:tc>
        </w:sdtContent>
      </w:sdt>
    </w:tr>
  </w:tbl>
  <w:p w:rsidR="00D9381D" w:rsidRDefault="00D9381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1.4pt;height:11.4pt" o:bullet="t">
        <v:imagedata r:id="rId1" o:title="BD15132_"/>
      </v:shape>
    </w:pict>
  </w:numPicBullet>
  <w:abstractNum w:abstractNumId="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02269C3"/>
    <w:multiLevelType w:val="hybridMultilevel"/>
    <w:tmpl w:val="B1C8DA9A"/>
    <w:lvl w:ilvl="0" w:tplc="00E80CC0">
      <w:start w:val="1"/>
      <w:numFmt w:val="bullet"/>
      <w:lvlText w:val=""/>
      <w:lvlPicBulletId w:val="0"/>
      <w:lvlJc w:val="left"/>
      <w:pPr>
        <w:ind w:left="1146" w:hanging="360"/>
      </w:pPr>
      <w:rPr>
        <w:rFonts w:ascii="Symbol" w:hAnsi="Symbol" w:hint="default"/>
        <w:color w:val="auto"/>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381D"/>
    <w:rsid w:val="000026D9"/>
    <w:rsid w:val="00012CCD"/>
    <w:rsid w:val="00013DD8"/>
    <w:rsid w:val="00014110"/>
    <w:rsid w:val="00021571"/>
    <w:rsid w:val="00022DDB"/>
    <w:rsid w:val="00024B34"/>
    <w:rsid w:val="00025104"/>
    <w:rsid w:val="00027BEB"/>
    <w:rsid w:val="000326BF"/>
    <w:rsid w:val="000407CA"/>
    <w:rsid w:val="0004109B"/>
    <w:rsid w:val="00045483"/>
    <w:rsid w:val="000472C8"/>
    <w:rsid w:val="00050B4B"/>
    <w:rsid w:val="00053695"/>
    <w:rsid w:val="00064866"/>
    <w:rsid w:val="00065BFF"/>
    <w:rsid w:val="00071818"/>
    <w:rsid w:val="00076588"/>
    <w:rsid w:val="00080871"/>
    <w:rsid w:val="000828D7"/>
    <w:rsid w:val="00082FA4"/>
    <w:rsid w:val="00083C64"/>
    <w:rsid w:val="000842ED"/>
    <w:rsid w:val="00085BB0"/>
    <w:rsid w:val="00085EFA"/>
    <w:rsid w:val="00092F3C"/>
    <w:rsid w:val="00095ED3"/>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60FA"/>
    <w:rsid w:val="000F0592"/>
    <w:rsid w:val="00103979"/>
    <w:rsid w:val="00106F2C"/>
    <w:rsid w:val="00121071"/>
    <w:rsid w:val="00122FFC"/>
    <w:rsid w:val="00124E27"/>
    <w:rsid w:val="00126DB4"/>
    <w:rsid w:val="00133E65"/>
    <w:rsid w:val="00140178"/>
    <w:rsid w:val="00143EA3"/>
    <w:rsid w:val="00145601"/>
    <w:rsid w:val="00154952"/>
    <w:rsid w:val="00154DD8"/>
    <w:rsid w:val="001560E7"/>
    <w:rsid w:val="001573D9"/>
    <w:rsid w:val="0016014C"/>
    <w:rsid w:val="0016057D"/>
    <w:rsid w:val="001658AF"/>
    <w:rsid w:val="0016779E"/>
    <w:rsid w:val="00170172"/>
    <w:rsid w:val="00171240"/>
    <w:rsid w:val="00172F13"/>
    <w:rsid w:val="00173C63"/>
    <w:rsid w:val="001770EC"/>
    <w:rsid w:val="0017782C"/>
    <w:rsid w:val="001803BA"/>
    <w:rsid w:val="00185F00"/>
    <w:rsid w:val="0019168B"/>
    <w:rsid w:val="00191829"/>
    <w:rsid w:val="00191E18"/>
    <w:rsid w:val="00192530"/>
    <w:rsid w:val="0019349B"/>
    <w:rsid w:val="001A0DA7"/>
    <w:rsid w:val="001A769F"/>
    <w:rsid w:val="001B0FD7"/>
    <w:rsid w:val="001B56DB"/>
    <w:rsid w:val="001B6C87"/>
    <w:rsid w:val="001C13BE"/>
    <w:rsid w:val="001C57B5"/>
    <w:rsid w:val="001C78E3"/>
    <w:rsid w:val="001D131C"/>
    <w:rsid w:val="001D43B8"/>
    <w:rsid w:val="001D5ACE"/>
    <w:rsid w:val="001E5E22"/>
    <w:rsid w:val="001F1502"/>
    <w:rsid w:val="001F2460"/>
    <w:rsid w:val="001F5C3E"/>
    <w:rsid w:val="001F5EDE"/>
    <w:rsid w:val="001F611E"/>
    <w:rsid w:val="001F76A9"/>
    <w:rsid w:val="001F77F1"/>
    <w:rsid w:val="00204DFD"/>
    <w:rsid w:val="00210A3B"/>
    <w:rsid w:val="00212934"/>
    <w:rsid w:val="00214BA5"/>
    <w:rsid w:val="0021572A"/>
    <w:rsid w:val="00216612"/>
    <w:rsid w:val="002170F4"/>
    <w:rsid w:val="002219EC"/>
    <w:rsid w:val="00231FDC"/>
    <w:rsid w:val="0023337A"/>
    <w:rsid w:val="00235FA1"/>
    <w:rsid w:val="0024069D"/>
    <w:rsid w:val="002430E9"/>
    <w:rsid w:val="00247572"/>
    <w:rsid w:val="002516BA"/>
    <w:rsid w:val="002555F4"/>
    <w:rsid w:val="00256B00"/>
    <w:rsid w:val="00257428"/>
    <w:rsid w:val="0026592B"/>
    <w:rsid w:val="002822B5"/>
    <w:rsid w:val="00283DC8"/>
    <w:rsid w:val="0029310B"/>
    <w:rsid w:val="002940B2"/>
    <w:rsid w:val="002A0F81"/>
    <w:rsid w:val="002A19BE"/>
    <w:rsid w:val="002B0077"/>
    <w:rsid w:val="002B5AA5"/>
    <w:rsid w:val="002C0C4F"/>
    <w:rsid w:val="002C6AB0"/>
    <w:rsid w:val="002C791C"/>
    <w:rsid w:val="002D3212"/>
    <w:rsid w:val="002E006E"/>
    <w:rsid w:val="002E41DC"/>
    <w:rsid w:val="002F138C"/>
    <w:rsid w:val="002F32EF"/>
    <w:rsid w:val="002F5625"/>
    <w:rsid w:val="00303CC9"/>
    <w:rsid w:val="0030701A"/>
    <w:rsid w:val="00317CEC"/>
    <w:rsid w:val="00322DED"/>
    <w:rsid w:val="00323F84"/>
    <w:rsid w:val="003254AC"/>
    <w:rsid w:val="00325BAD"/>
    <w:rsid w:val="00340E6C"/>
    <w:rsid w:val="00350FDA"/>
    <w:rsid w:val="003523DA"/>
    <w:rsid w:val="0035699D"/>
    <w:rsid w:val="00363095"/>
    <w:rsid w:val="00363391"/>
    <w:rsid w:val="0036517C"/>
    <w:rsid w:val="00385B94"/>
    <w:rsid w:val="0038602B"/>
    <w:rsid w:val="00386C7C"/>
    <w:rsid w:val="00391A1C"/>
    <w:rsid w:val="003A36D3"/>
    <w:rsid w:val="003A3907"/>
    <w:rsid w:val="003A7508"/>
    <w:rsid w:val="003B54A4"/>
    <w:rsid w:val="003B5A4B"/>
    <w:rsid w:val="003B5FCB"/>
    <w:rsid w:val="003C115C"/>
    <w:rsid w:val="003C4984"/>
    <w:rsid w:val="003C517F"/>
    <w:rsid w:val="003D0D2D"/>
    <w:rsid w:val="003D3653"/>
    <w:rsid w:val="003D4FBF"/>
    <w:rsid w:val="003E01B1"/>
    <w:rsid w:val="003E066B"/>
    <w:rsid w:val="003E1385"/>
    <w:rsid w:val="003E28EA"/>
    <w:rsid w:val="003F2B90"/>
    <w:rsid w:val="003F6459"/>
    <w:rsid w:val="003F7A37"/>
    <w:rsid w:val="003F7B31"/>
    <w:rsid w:val="003F7D68"/>
    <w:rsid w:val="00400F7C"/>
    <w:rsid w:val="004058A4"/>
    <w:rsid w:val="00405C5C"/>
    <w:rsid w:val="00410B32"/>
    <w:rsid w:val="00412E4B"/>
    <w:rsid w:val="00417465"/>
    <w:rsid w:val="00421910"/>
    <w:rsid w:val="00421A35"/>
    <w:rsid w:val="00424AF9"/>
    <w:rsid w:val="00426559"/>
    <w:rsid w:val="00426B3D"/>
    <w:rsid w:val="004278F4"/>
    <w:rsid w:val="00427B79"/>
    <w:rsid w:val="0043299F"/>
    <w:rsid w:val="0043653D"/>
    <w:rsid w:val="004412FF"/>
    <w:rsid w:val="004443A8"/>
    <w:rsid w:val="00446832"/>
    <w:rsid w:val="004502A2"/>
    <w:rsid w:val="004520C0"/>
    <w:rsid w:val="004532DF"/>
    <w:rsid w:val="00453E85"/>
    <w:rsid w:val="00456950"/>
    <w:rsid w:val="00460DB9"/>
    <w:rsid w:val="0046461D"/>
    <w:rsid w:val="00465004"/>
    <w:rsid w:val="004651DF"/>
    <w:rsid w:val="004657A1"/>
    <w:rsid w:val="00480F5E"/>
    <w:rsid w:val="00482A0E"/>
    <w:rsid w:val="00483B58"/>
    <w:rsid w:val="00496543"/>
    <w:rsid w:val="004A1BC4"/>
    <w:rsid w:val="004B1722"/>
    <w:rsid w:val="004B48B7"/>
    <w:rsid w:val="004B4BFD"/>
    <w:rsid w:val="004D0C9D"/>
    <w:rsid w:val="004D7CC9"/>
    <w:rsid w:val="004E4D19"/>
    <w:rsid w:val="004E51AA"/>
    <w:rsid w:val="004E678D"/>
    <w:rsid w:val="004E7E6E"/>
    <w:rsid w:val="004F58DE"/>
    <w:rsid w:val="00500C4D"/>
    <w:rsid w:val="005022E1"/>
    <w:rsid w:val="005022F3"/>
    <w:rsid w:val="00504319"/>
    <w:rsid w:val="00505E0E"/>
    <w:rsid w:val="00506350"/>
    <w:rsid w:val="005067D2"/>
    <w:rsid w:val="0051112C"/>
    <w:rsid w:val="00511E29"/>
    <w:rsid w:val="00517001"/>
    <w:rsid w:val="00520D93"/>
    <w:rsid w:val="0052177C"/>
    <w:rsid w:val="00532361"/>
    <w:rsid w:val="00532D0E"/>
    <w:rsid w:val="00540127"/>
    <w:rsid w:val="00540D54"/>
    <w:rsid w:val="00542545"/>
    <w:rsid w:val="00546DFE"/>
    <w:rsid w:val="005472DC"/>
    <w:rsid w:val="00547D24"/>
    <w:rsid w:val="0055030A"/>
    <w:rsid w:val="005559C4"/>
    <w:rsid w:val="00556994"/>
    <w:rsid w:val="00565AC6"/>
    <w:rsid w:val="00566276"/>
    <w:rsid w:val="0057119A"/>
    <w:rsid w:val="005725BC"/>
    <w:rsid w:val="0057380E"/>
    <w:rsid w:val="00581A31"/>
    <w:rsid w:val="00587D31"/>
    <w:rsid w:val="00592236"/>
    <w:rsid w:val="005952A7"/>
    <w:rsid w:val="005A2F3A"/>
    <w:rsid w:val="005B3708"/>
    <w:rsid w:val="005B4DEE"/>
    <w:rsid w:val="005B5091"/>
    <w:rsid w:val="005B55C1"/>
    <w:rsid w:val="005B5A92"/>
    <w:rsid w:val="005C0DC1"/>
    <w:rsid w:val="005C0F64"/>
    <w:rsid w:val="005C2C11"/>
    <w:rsid w:val="005E3EAD"/>
    <w:rsid w:val="005E6A2E"/>
    <w:rsid w:val="005E79CC"/>
    <w:rsid w:val="005E7F9C"/>
    <w:rsid w:val="005F6699"/>
    <w:rsid w:val="006021BF"/>
    <w:rsid w:val="006065B6"/>
    <w:rsid w:val="00606D6B"/>
    <w:rsid w:val="0061099A"/>
    <w:rsid w:val="00611DE3"/>
    <w:rsid w:val="006142D7"/>
    <w:rsid w:val="00616C06"/>
    <w:rsid w:val="006226C6"/>
    <w:rsid w:val="00626648"/>
    <w:rsid w:val="0062792D"/>
    <w:rsid w:val="00627FC1"/>
    <w:rsid w:val="0063131C"/>
    <w:rsid w:val="00650006"/>
    <w:rsid w:val="00650BC6"/>
    <w:rsid w:val="00653E77"/>
    <w:rsid w:val="00654156"/>
    <w:rsid w:val="00662015"/>
    <w:rsid w:val="00662B2C"/>
    <w:rsid w:val="00662D02"/>
    <w:rsid w:val="00671368"/>
    <w:rsid w:val="00671F48"/>
    <w:rsid w:val="00673A62"/>
    <w:rsid w:val="00675786"/>
    <w:rsid w:val="006757EC"/>
    <w:rsid w:val="00680DC0"/>
    <w:rsid w:val="006958ED"/>
    <w:rsid w:val="00696ABA"/>
    <w:rsid w:val="00697D19"/>
    <w:rsid w:val="006A0BD8"/>
    <w:rsid w:val="006A7BBC"/>
    <w:rsid w:val="006B1AFE"/>
    <w:rsid w:val="006C6CAF"/>
    <w:rsid w:val="006D39A4"/>
    <w:rsid w:val="006D5EA5"/>
    <w:rsid w:val="006E141C"/>
    <w:rsid w:val="006F6C21"/>
    <w:rsid w:val="0070282C"/>
    <w:rsid w:val="00702C86"/>
    <w:rsid w:val="00705285"/>
    <w:rsid w:val="007073B1"/>
    <w:rsid w:val="00707A39"/>
    <w:rsid w:val="00707BCC"/>
    <w:rsid w:val="00716235"/>
    <w:rsid w:val="00724DC4"/>
    <w:rsid w:val="00730072"/>
    <w:rsid w:val="0073038B"/>
    <w:rsid w:val="00731EC6"/>
    <w:rsid w:val="00735067"/>
    <w:rsid w:val="0075140B"/>
    <w:rsid w:val="00753431"/>
    <w:rsid w:val="007552EF"/>
    <w:rsid w:val="007605FD"/>
    <w:rsid w:val="007623CA"/>
    <w:rsid w:val="007646E5"/>
    <w:rsid w:val="00781E1E"/>
    <w:rsid w:val="0078224D"/>
    <w:rsid w:val="0078301E"/>
    <w:rsid w:val="007868CE"/>
    <w:rsid w:val="00791BDF"/>
    <w:rsid w:val="0079335A"/>
    <w:rsid w:val="007956DA"/>
    <w:rsid w:val="00796D72"/>
    <w:rsid w:val="00797531"/>
    <w:rsid w:val="007A04C0"/>
    <w:rsid w:val="007A1532"/>
    <w:rsid w:val="007A1C65"/>
    <w:rsid w:val="007A3FDD"/>
    <w:rsid w:val="007A5BA6"/>
    <w:rsid w:val="007B407D"/>
    <w:rsid w:val="007B5602"/>
    <w:rsid w:val="007B6312"/>
    <w:rsid w:val="007C1F9F"/>
    <w:rsid w:val="007C41C3"/>
    <w:rsid w:val="007D1D35"/>
    <w:rsid w:val="007D2359"/>
    <w:rsid w:val="007D6DE5"/>
    <w:rsid w:val="007E27DE"/>
    <w:rsid w:val="007F13CB"/>
    <w:rsid w:val="00801345"/>
    <w:rsid w:val="00802ECA"/>
    <w:rsid w:val="00810FF4"/>
    <w:rsid w:val="00812474"/>
    <w:rsid w:val="00813271"/>
    <w:rsid w:val="0081370A"/>
    <w:rsid w:val="008139BE"/>
    <w:rsid w:val="00814087"/>
    <w:rsid w:val="0081785B"/>
    <w:rsid w:val="0082142A"/>
    <w:rsid w:val="0082213A"/>
    <w:rsid w:val="0082269E"/>
    <w:rsid w:val="008314E0"/>
    <w:rsid w:val="0083199B"/>
    <w:rsid w:val="00834244"/>
    <w:rsid w:val="00834C92"/>
    <w:rsid w:val="00836691"/>
    <w:rsid w:val="008373AF"/>
    <w:rsid w:val="00837FE0"/>
    <w:rsid w:val="00844505"/>
    <w:rsid w:val="008470BE"/>
    <w:rsid w:val="0086024C"/>
    <w:rsid w:val="00861971"/>
    <w:rsid w:val="00867795"/>
    <w:rsid w:val="00871489"/>
    <w:rsid w:val="00874D2E"/>
    <w:rsid w:val="008750F4"/>
    <w:rsid w:val="008759F2"/>
    <w:rsid w:val="008841F2"/>
    <w:rsid w:val="00885A32"/>
    <w:rsid w:val="00885D98"/>
    <w:rsid w:val="008866C9"/>
    <w:rsid w:val="00890A85"/>
    <w:rsid w:val="00892D0D"/>
    <w:rsid w:val="008A56EE"/>
    <w:rsid w:val="008A5CBC"/>
    <w:rsid w:val="008B32F1"/>
    <w:rsid w:val="008B3CBA"/>
    <w:rsid w:val="008B4627"/>
    <w:rsid w:val="008C7DA9"/>
    <w:rsid w:val="008D1AA4"/>
    <w:rsid w:val="008D4330"/>
    <w:rsid w:val="008D7CD1"/>
    <w:rsid w:val="008E23EF"/>
    <w:rsid w:val="008E4E94"/>
    <w:rsid w:val="008E6EBE"/>
    <w:rsid w:val="008F291E"/>
    <w:rsid w:val="008F5B66"/>
    <w:rsid w:val="008F5EB0"/>
    <w:rsid w:val="008F5FFF"/>
    <w:rsid w:val="008F7829"/>
    <w:rsid w:val="00903C01"/>
    <w:rsid w:val="00904DA6"/>
    <w:rsid w:val="0091087E"/>
    <w:rsid w:val="0091181E"/>
    <w:rsid w:val="00914222"/>
    <w:rsid w:val="00920670"/>
    <w:rsid w:val="00921C35"/>
    <w:rsid w:val="00922493"/>
    <w:rsid w:val="009330B2"/>
    <w:rsid w:val="0093395E"/>
    <w:rsid w:val="00934CA6"/>
    <w:rsid w:val="009364CE"/>
    <w:rsid w:val="00937950"/>
    <w:rsid w:val="00941339"/>
    <w:rsid w:val="00943824"/>
    <w:rsid w:val="00943911"/>
    <w:rsid w:val="00944C1B"/>
    <w:rsid w:val="0094563A"/>
    <w:rsid w:val="00946BD8"/>
    <w:rsid w:val="00947D12"/>
    <w:rsid w:val="009518EF"/>
    <w:rsid w:val="00952D62"/>
    <w:rsid w:val="009603F4"/>
    <w:rsid w:val="00960A3B"/>
    <w:rsid w:val="00965E5A"/>
    <w:rsid w:val="00971978"/>
    <w:rsid w:val="00972020"/>
    <w:rsid w:val="0097363E"/>
    <w:rsid w:val="00984730"/>
    <w:rsid w:val="0099106C"/>
    <w:rsid w:val="00996BF5"/>
    <w:rsid w:val="00997A91"/>
    <w:rsid w:val="009A05BA"/>
    <w:rsid w:val="009A0600"/>
    <w:rsid w:val="009A0CB2"/>
    <w:rsid w:val="009A5D41"/>
    <w:rsid w:val="009A761C"/>
    <w:rsid w:val="009B5DCD"/>
    <w:rsid w:val="009C4580"/>
    <w:rsid w:val="009C593F"/>
    <w:rsid w:val="009C7204"/>
    <w:rsid w:val="009D0C0A"/>
    <w:rsid w:val="009D3E1D"/>
    <w:rsid w:val="009D5795"/>
    <w:rsid w:val="009E0D4B"/>
    <w:rsid w:val="009E6CD2"/>
    <w:rsid w:val="009F0404"/>
    <w:rsid w:val="009F4023"/>
    <w:rsid w:val="009F49A3"/>
    <w:rsid w:val="00A01BAD"/>
    <w:rsid w:val="00A02459"/>
    <w:rsid w:val="00A02762"/>
    <w:rsid w:val="00A057E5"/>
    <w:rsid w:val="00A05CF9"/>
    <w:rsid w:val="00A05E9B"/>
    <w:rsid w:val="00A10070"/>
    <w:rsid w:val="00A10980"/>
    <w:rsid w:val="00A10CDB"/>
    <w:rsid w:val="00A1235C"/>
    <w:rsid w:val="00A133BE"/>
    <w:rsid w:val="00A14BB8"/>
    <w:rsid w:val="00A15CED"/>
    <w:rsid w:val="00A178AE"/>
    <w:rsid w:val="00A22CDD"/>
    <w:rsid w:val="00A22D2A"/>
    <w:rsid w:val="00A23D18"/>
    <w:rsid w:val="00A25A7E"/>
    <w:rsid w:val="00A27E16"/>
    <w:rsid w:val="00A35653"/>
    <w:rsid w:val="00A41D59"/>
    <w:rsid w:val="00A50E9F"/>
    <w:rsid w:val="00A612E0"/>
    <w:rsid w:val="00A673E2"/>
    <w:rsid w:val="00A67FC5"/>
    <w:rsid w:val="00A7092A"/>
    <w:rsid w:val="00A77ECF"/>
    <w:rsid w:val="00A84360"/>
    <w:rsid w:val="00A91C93"/>
    <w:rsid w:val="00A940B3"/>
    <w:rsid w:val="00AA1F3C"/>
    <w:rsid w:val="00AA5987"/>
    <w:rsid w:val="00AA7E9A"/>
    <w:rsid w:val="00AA7FEA"/>
    <w:rsid w:val="00AB0B26"/>
    <w:rsid w:val="00AB778A"/>
    <w:rsid w:val="00AC4230"/>
    <w:rsid w:val="00AD2634"/>
    <w:rsid w:val="00AD5238"/>
    <w:rsid w:val="00AD6025"/>
    <w:rsid w:val="00AD7407"/>
    <w:rsid w:val="00AE037B"/>
    <w:rsid w:val="00AE15D8"/>
    <w:rsid w:val="00AE1743"/>
    <w:rsid w:val="00AE3070"/>
    <w:rsid w:val="00AE4E9E"/>
    <w:rsid w:val="00AE68F5"/>
    <w:rsid w:val="00AF27E8"/>
    <w:rsid w:val="00AF4730"/>
    <w:rsid w:val="00B05430"/>
    <w:rsid w:val="00B075FE"/>
    <w:rsid w:val="00B10703"/>
    <w:rsid w:val="00B13989"/>
    <w:rsid w:val="00B14EFC"/>
    <w:rsid w:val="00B17C2C"/>
    <w:rsid w:val="00B33C5F"/>
    <w:rsid w:val="00B35761"/>
    <w:rsid w:val="00B36B17"/>
    <w:rsid w:val="00B40770"/>
    <w:rsid w:val="00B40831"/>
    <w:rsid w:val="00B4387F"/>
    <w:rsid w:val="00B43BC4"/>
    <w:rsid w:val="00B4465B"/>
    <w:rsid w:val="00B45CA5"/>
    <w:rsid w:val="00B50312"/>
    <w:rsid w:val="00B51773"/>
    <w:rsid w:val="00B51A99"/>
    <w:rsid w:val="00B66851"/>
    <w:rsid w:val="00B70CED"/>
    <w:rsid w:val="00B71E7D"/>
    <w:rsid w:val="00B72860"/>
    <w:rsid w:val="00B77F37"/>
    <w:rsid w:val="00B80008"/>
    <w:rsid w:val="00B84476"/>
    <w:rsid w:val="00B86B0D"/>
    <w:rsid w:val="00B8703D"/>
    <w:rsid w:val="00B91B25"/>
    <w:rsid w:val="00BA0995"/>
    <w:rsid w:val="00BA5583"/>
    <w:rsid w:val="00BA607E"/>
    <w:rsid w:val="00BA6BDD"/>
    <w:rsid w:val="00BB0C02"/>
    <w:rsid w:val="00BB32E6"/>
    <w:rsid w:val="00BB4E31"/>
    <w:rsid w:val="00BC301B"/>
    <w:rsid w:val="00BC688E"/>
    <w:rsid w:val="00BD0C78"/>
    <w:rsid w:val="00BD1F94"/>
    <w:rsid w:val="00BD357F"/>
    <w:rsid w:val="00BE0D58"/>
    <w:rsid w:val="00BE7D8C"/>
    <w:rsid w:val="00BF5AE2"/>
    <w:rsid w:val="00BF6896"/>
    <w:rsid w:val="00BF78E4"/>
    <w:rsid w:val="00C110D3"/>
    <w:rsid w:val="00C11E85"/>
    <w:rsid w:val="00C13B05"/>
    <w:rsid w:val="00C16A96"/>
    <w:rsid w:val="00C21CF8"/>
    <w:rsid w:val="00C220B6"/>
    <w:rsid w:val="00C222A3"/>
    <w:rsid w:val="00C302AA"/>
    <w:rsid w:val="00C314F9"/>
    <w:rsid w:val="00C3356C"/>
    <w:rsid w:val="00C42030"/>
    <w:rsid w:val="00C52C17"/>
    <w:rsid w:val="00C52C81"/>
    <w:rsid w:val="00C57CED"/>
    <w:rsid w:val="00C60496"/>
    <w:rsid w:val="00C61760"/>
    <w:rsid w:val="00C61FEF"/>
    <w:rsid w:val="00C729E0"/>
    <w:rsid w:val="00C773BF"/>
    <w:rsid w:val="00C83639"/>
    <w:rsid w:val="00C839FE"/>
    <w:rsid w:val="00C848DA"/>
    <w:rsid w:val="00C86327"/>
    <w:rsid w:val="00C917D1"/>
    <w:rsid w:val="00C9299F"/>
    <w:rsid w:val="00C95A1B"/>
    <w:rsid w:val="00CA179C"/>
    <w:rsid w:val="00CA3D6D"/>
    <w:rsid w:val="00CA3EDF"/>
    <w:rsid w:val="00CA4C2D"/>
    <w:rsid w:val="00CA73A6"/>
    <w:rsid w:val="00CB122E"/>
    <w:rsid w:val="00CB33A4"/>
    <w:rsid w:val="00CC044E"/>
    <w:rsid w:val="00CC53C8"/>
    <w:rsid w:val="00CD2E41"/>
    <w:rsid w:val="00CE6890"/>
    <w:rsid w:val="00CE68EE"/>
    <w:rsid w:val="00CF35BF"/>
    <w:rsid w:val="00CF77C3"/>
    <w:rsid w:val="00D07D99"/>
    <w:rsid w:val="00D168FF"/>
    <w:rsid w:val="00D16997"/>
    <w:rsid w:val="00D16D4D"/>
    <w:rsid w:val="00D215B5"/>
    <w:rsid w:val="00D223C5"/>
    <w:rsid w:val="00D229E9"/>
    <w:rsid w:val="00D23791"/>
    <w:rsid w:val="00D26869"/>
    <w:rsid w:val="00D27D52"/>
    <w:rsid w:val="00D324AB"/>
    <w:rsid w:val="00D32829"/>
    <w:rsid w:val="00D452D3"/>
    <w:rsid w:val="00D5098A"/>
    <w:rsid w:val="00D50B7A"/>
    <w:rsid w:val="00D55C7B"/>
    <w:rsid w:val="00D60632"/>
    <w:rsid w:val="00D60F42"/>
    <w:rsid w:val="00D71D5E"/>
    <w:rsid w:val="00D736CE"/>
    <w:rsid w:val="00D73EAD"/>
    <w:rsid w:val="00D754BD"/>
    <w:rsid w:val="00D76A4E"/>
    <w:rsid w:val="00D8251B"/>
    <w:rsid w:val="00D82699"/>
    <w:rsid w:val="00D9067F"/>
    <w:rsid w:val="00D92101"/>
    <w:rsid w:val="00D9381D"/>
    <w:rsid w:val="00D971A1"/>
    <w:rsid w:val="00DA119C"/>
    <w:rsid w:val="00DA197A"/>
    <w:rsid w:val="00DA4093"/>
    <w:rsid w:val="00DA6AFD"/>
    <w:rsid w:val="00DA7613"/>
    <w:rsid w:val="00DB24D3"/>
    <w:rsid w:val="00DB3684"/>
    <w:rsid w:val="00DB4544"/>
    <w:rsid w:val="00DB72D3"/>
    <w:rsid w:val="00DC067D"/>
    <w:rsid w:val="00DC4C6B"/>
    <w:rsid w:val="00DD1E79"/>
    <w:rsid w:val="00DD3C80"/>
    <w:rsid w:val="00DD6585"/>
    <w:rsid w:val="00DD7175"/>
    <w:rsid w:val="00DD770E"/>
    <w:rsid w:val="00DD7B51"/>
    <w:rsid w:val="00DE2921"/>
    <w:rsid w:val="00DE7B7E"/>
    <w:rsid w:val="00DF40E2"/>
    <w:rsid w:val="00DF4486"/>
    <w:rsid w:val="00E01D70"/>
    <w:rsid w:val="00E02891"/>
    <w:rsid w:val="00E04F8D"/>
    <w:rsid w:val="00E13C0F"/>
    <w:rsid w:val="00E14D67"/>
    <w:rsid w:val="00E20F22"/>
    <w:rsid w:val="00E239DD"/>
    <w:rsid w:val="00E25A4C"/>
    <w:rsid w:val="00E26775"/>
    <w:rsid w:val="00E32491"/>
    <w:rsid w:val="00E330F2"/>
    <w:rsid w:val="00E33C0E"/>
    <w:rsid w:val="00E35050"/>
    <w:rsid w:val="00E36628"/>
    <w:rsid w:val="00E40634"/>
    <w:rsid w:val="00E4300E"/>
    <w:rsid w:val="00E4383C"/>
    <w:rsid w:val="00E5421F"/>
    <w:rsid w:val="00E60940"/>
    <w:rsid w:val="00E6636F"/>
    <w:rsid w:val="00E6790B"/>
    <w:rsid w:val="00E71D0F"/>
    <w:rsid w:val="00E71E50"/>
    <w:rsid w:val="00E739F0"/>
    <w:rsid w:val="00E754C6"/>
    <w:rsid w:val="00E91D46"/>
    <w:rsid w:val="00E9233C"/>
    <w:rsid w:val="00EA54ED"/>
    <w:rsid w:val="00EB456B"/>
    <w:rsid w:val="00EB5456"/>
    <w:rsid w:val="00EC2857"/>
    <w:rsid w:val="00ED32B4"/>
    <w:rsid w:val="00ED4D98"/>
    <w:rsid w:val="00EE0E06"/>
    <w:rsid w:val="00EF5CE4"/>
    <w:rsid w:val="00F0637C"/>
    <w:rsid w:val="00F1294D"/>
    <w:rsid w:val="00F13FB9"/>
    <w:rsid w:val="00F14516"/>
    <w:rsid w:val="00F164F7"/>
    <w:rsid w:val="00F16887"/>
    <w:rsid w:val="00F168D5"/>
    <w:rsid w:val="00F229C2"/>
    <w:rsid w:val="00F232B8"/>
    <w:rsid w:val="00F235C7"/>
    <w:rsid w:val="00F33986"/>
    <w:rsid w:val="00F34B4F"/>
    <w:rsid w:val="00F40218"/>
    <w:rsid w:val="00F4102F"/>
    <w:rsid w:val="00F41DEF"/>
    <w:rsid w:val="00F4268B"/>
    <w:rsid w:val="00F44255"/>
    <w:rsid w:val="00F46771"/>
    <w:rsid w:val="00F51689"/>
    <w:rsid w:val="00F519F9"/>
    <w:rsid w:val="00F52147"/>
    <w:rsid w:val="00F53780"/>
    <w:rsid w:val="00F55077"/>
    <w:rsid w:val="00F55B3F"/>
    <w:rsid w:val="00F673E9"/>
    <w:rsid w:val="00F75731"/>
    <w:rsid w:val="00F84B25"/>
    <w:rsid w:val="00F865CB"/>
    <w:rsid w:val="00F92AA9"/>
    <w:rsid w:val="00F953DE"/>
    <w:rsid w:val="00F95D14"/>
    <w:rsid w:val="00FA68CF"/>
    <w:rsid w:val="00FA6A28"/>
    <w:rsid w:val="00FB10C9"/>
    <w:rsid w:val="00FB695A"/>
    <w:rsid w:val="00FC14D8"/>
    <w:rsid w:val="00FC5351"/>
    <w:rsid w:val="00FC6D4A"/>
    <w:rsid w:val="00FD0604"/>
    <w:rsid w:val="00FD0F05"/>
    <w:rsid w:val="00FD112A"/>
    <w:rsid w:val="00FD30E8"/>
    <w:rsid w:val="00FD4534"/>
    <w:rsid w:val="00FE6C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1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Yayn1">
    <w:name w:val="Yay›n 1"/>
    <w:basedOn w:val="Normal"/>
    <w:rsid w:val="00920670"/>
    <w:pPr>
      <w:widowControl w:val="0"/>
      <w:spacing w:after="0" w:line="360" w:lineRule="atLeast"/>
      <w:ind w:left="3960" w:hanging="3960"/>
      <w:jc w:val="both"/>
    </w:pPr>
    <w:rPr>
      <w:rFonts w:ascii="Geneva" w:eastAsia="Times New Roman" w:hAnsi="Geneva" w:cs="Times New Roman"/>
      <w:b/>
      <w:sz w:val="18"/>
      <w:szCs w:val="20"/>
      <w:lang w:val="en-AU" w:eastAsia="tr-TR"/>
    </w:rPr>
  </w:style>
  <w:style w:type="paragraph" w:styleId="NormalWeb">
    <w:name w:val="Normal (Web)"/>
    <w:basedOn w:val="Normal"/>
    <w:uiPriority w:val="99"/>
    <w:unhideWhenUsed/>
    <w:rsid w:val="00920670"/>
    <w:pPr>
      <w:spacing w:before="100" w:beforeAutospacing="1" w:after="100" w:afterAutospacing="1" w:line="240" w:lineRule="auto"/>
    </w:pPr>
    <w:rPr>
      <w:rFonts w:ascii="Times" w:eastAsiaTheme="minorEastAsia" w:hAnsi="Times" w:cs="Times New Roman"/>
      <w:sz w:val="20"/>
      <w:szCs w:val="20"/>
      <w:lang w:val="en-US"/>
    </w:rPr>
  </w:style>
  <w:style w:type="paragraph" w:customStyle="1" w:styleId="Default">
    <w:name w:val="Default"/>
    <w:rsid w:val="0016779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paragraph" w:styleId="ListeParagraf">
    <w:name w:val="List Paragraph"/>
    <w:basedOn w:val="Normal"/>
    <w:uiPriority w:val="34"/>
    <w:qFormat/>
    <w:rsid w:val="0091181E"/>
    <w:pPr>
      <w:spacing w:after="0" w:line="360" w:lineRule="auto"/>
      <w:ind w:left="720"/>
      <w:contextualSpacing/>
    </w:pPr>
    <w:rPr>
      <w:rFonts w:eastAsiaTheme="minorEastAsia"/>
      <w:lang w:eastAsia="zh-CN"/>
    </w:rPr>
  </w:style>
  <w:style w:type="character" w:styleId="Gl">
    <w:name w:val="Strong"/>
    <w:uiPriority w:val="22"/>
    <w:qFormat/>
    <w:rsid w:val="0091181E"/>
    <w:rPr>
      <w:b/>
      <w:bCs/>
    </w:rPr>
  </w:style>
  <w:style w:type="table" w:styleId="KoyuListe-Vurgu1">
    <w:name w:val="Dark List Accent 1"/>
    <w:basedOn w:val="NormalTablo"/>
    <w:uiPriority w:val="70"/>
    <w:rsid w:val="00F55B3F"/>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AkKlavuz1">
    <w:name w:val="Açık Kılavuz1"/>
    <w:basedOn w:val="NormalTablo"/>
    <w:uiPriority w:val="62"/>
    <w:rsid w:val="00A22CDD"/>
    <w:pPr>
      <w:spacing w:after="0" w:line="240" w:lineRule="auto"/>
    </w:pPr>
    <w:rPr>
      <w:rFonts w:eastAsiaTheme="minorEastAsia"/>
      <w:lang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ideas.repec.org/s/ebl/ecbull.html" TargetMode="Externa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2013-01-01T00:00:00</PublishDate>
  <Abstract>Faaliyet Raporu</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1492</Words>
  <Characters>8507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Makro Ekonomi ve Uygulamalı Ekonometri Uygulama ve Araştırma Merkezi</vt:lpstr>
    </vt:vector>
  </TitlesOfParts>
  <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 Ekonomi ve Uygulamalı Ekonometri Uygulama ve Araştırma Merkezi</dc:title>
  <dc:subject>2013</dc:subject>
  <dc:creator>Gülşen Mutlu</dc:creator>
  <cp:lastModifiedBy>Gülşen Mutlu</cp:lastModifiedBy>
  <cp:revision>79</cp:revision>
  <dcterms:created xsi:type="dcterms:W3CDTF">2014-03-04T14:35:00Z</dcterms:created>
  <dcterms:modified xsi:type="dcterms:W3CDTF">2014-04-15T10:18:00Z</dcterms:modified>
</cp:coreProperties>
</file>