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215"/>
          </w:tblGrid>
          <w:tr w:rsidR="00D9381D">
            <w:tc>
              <w:tcPr>
                <w:tcW w:w="10296" w:type="dxa"/>
              </w:tcPr>
              <w:p w:rsidR="00D9381D" w:rsidRDefault="001E2774" w:rsidP="00450B96">
                <w:pPr>
                  <w:pStyle w:val="KonuBal"/>
                  <w:rPr>
                    <w:sz w:val="140"/>
                    <w:szCs w:val="140"/>
                  </w:rPr>
                </w:pPr>
                <w:sdt>
                  <w:sdtPr>
                    <w:rPr>
                      <w:color w:val="548DD4" w:themeColor="text2" w:themeTint="99"/>
                      <w:sz w:val="92"/>
                      <w:szCs w:val="92"/>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450B96">
                      <w:rPr>
                        <w:color w:val="548DD4" w:themeColor="text2" w:themeTint="99"/>
                        <w:sz w:val="92"/>
                        <w:szCs w:val="92"/>
                      </w:rPr>
                      <w:t>Bizans Çalışmaları</w:t>
                    </w:r>
                    <w:r w:rsidR="00017C2F" w:rsidRPr="00775178">
                      <w:rPr>
                        <w:color w:val="548DD4" w:themeColor="text2" w:themeTint="99"/>
                        <w:sz w:val="92"/>
                        <w:szCs w:val="92"/>
                      </w:rPr>
                      <w:t xml:space="preserve"> </w:t>
                    </w:r>
                    <w:r w:rsidR="00185F00" w:rsidRPr="00775178">
                      <w:rPr>
                        <w:color w:val="548DD4" w:themeColor="text2" w:themeTint="99"/>
                        <w:sz w:val="92"/>
                        <w:szCs w:val="92"/>
                      </w:rPr>
                      <w:t>Uygulama ve Araştırma Merkezi</w:t>
                    </w:r>
                  </w:sdtContent>
                </w:sdt>
              </w:p>
            </w:tc>
          </w:tr>
          <w:tr w:rsidR="00D9381D">
            <w:tc>
              <w:tcPr>
                <w:tcW w:w="0" w:type="auto"/>
                <w:vAlign w:val="bottom"/>
              </w:tcPr>
              <w:p w:rsidR="00D9381D" w:rsidRDefault="001E2774" w:rsidP="00ED0A9D">
                <w:pPr>
                  <w:pStyle w:val="Altyaz"/>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9381D">
                      <w:rPr>
                        <w:b/>
                        <w:sz w:val="72"/>
                        <w:szCs w:val="72"/>
                      </w:rPr>
                      <w:t>20</w:t>
                    </w:r>
                    <w:r w:rsidR="0012792E">
                      <w:rPr>
                        <w:b/>
                        <w:sz w:val="72"/>
                        <w:szCs w:val="72"/>
                      </w:rPr>
                      <w:t>2</w:t>
                    </w:r>
                    <w:r w:rsidR="00C22B34">
                      <w:rPr>
                        <w:b/>
                        <w:sz w:val="72"/>
                        <w:szCs w:val="72"/>
                      </w:rPr>
                      <w:t>4</w:t>
                    </w:r>
                  </w:sdtContent>
                </w:sdt>
              </w:p>
            </w:tc>
          </w:tr>
          <w:tr w:rsidR="00D9381D">
            <w:trPr>
              <w:trHeight w:val="1152"/>
            </w:trPr>
            <w:tc>
              <w:tcPr>
                <w:tcW w:w="0" w:type="auto"/>
                <w:vAlign w:val="bottom"/>
              </w:tcPr>
              <w:p w:rsidR="00D9381D" w:rsidRDefault="001E2774" w:rsidP="00D9381D">
                <w:pPr>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185F00">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3C814C7D" wp14:editId="47601AD8">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7534803B"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4CF2BC97" wp14:editId="1739CAD2">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71BF7635"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1F26853A" wp14:editId="23D1B89F">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2D6702" w:rsidRDefault="002D6702">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1F26853A"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2D6702" w:rsidRDefault="002D6702">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3FA4683B" wp14:editId="213F6951">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80423D6"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18B7FFA7" wp14:editId="65D7581F">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0E671A" w:rsidRDefault="000E671A" w:rsidP="00E4653D">
      <w:pPr>
        <w:spacing w:after="0" w:line="300" w:lineRule="exact"/>
        <w:rPr>
          <w:rFonts w:ascii="Cambria" w:eastAsia="Calibri" w:hAnsi="Cambria" w:cs="Times New Roman"/>
          <w:b/>
          <w:color w:val="365F91" w:themeColor="accent1" w:themeShade="BF"/>
          <w:sz w:val="28"/>
          <w:szCs w:val="28"/>
          <w:lang w:eastAsia="tr-TR"/>
        </w:rPr>
      </w:pPr>
    </w:p>
    <w:p w:rsidR="000E671A" w:rsidRDefault="002471B2" w:rsidP="00E4653D">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 xml:space="preserve">I-MERKEZİN </w:t>
      </w:r>
      <w:r>
        <w:rPr>
          <w:rFonts w:ascii="Cambria" w:eastAsia="Calibri" w:hAnsi="Cambria" w:cs="Times New Roman"/>
          <w:b/>
          <w:color w:val="365F91" w:themeColor="accent1" w:themeShade="BF"/>
          <w:sz w:val="28"/>
          <w:szCs w:val="28"/>
          <w:lang w:eastAsia="tr-TR"/>
        </w:rPr>
        <w:t>MİSYON VE VİZYONU</w:t>
      </w:r>
    </w:p>
    <w:p w:rsidR="002471B2" w:rsidRDefault="002471B2" w:rsidP="00E4653D">
      <w:pPr>
        <w:spacing w:after="0" w:line="300" w:lineRule="exact"/>
        <w:rPr>
          <w:rFonts w:asciiTheme="majorHAnsi" w:eastAsia="Calibri" w:hAnsiTheme="majorHAnsi" w:cs="InterstateLight"/>
          <w:lang w:val="de-DE"/>
        </w:rPr>
      </w:pPr>
    </w:p>
    <w:p w:rsidR="00AA14C1" w:rsidRPr="00AA14C1" w:rsidRDefault="00450B96" w:rsidP="00AA14C1">
      <w:pPr>
        <w:spacing w:after="0" w:line="300" w:lineRule="exact"/>
        <w:ind w:firstLine="284"/>
        <w:jc w:val="both"/>
        <w:rPr>
          <w:rFonts w:asciiTheme="majorHAnsi" w:eastAsia="Times New Roman" w:hAnsiTheme="majorHAnsi" w:cs="Times New Roman"/>
          <w:b/>
          <w:szCs w:val="20"/>
          <w:lang w:eastAsia="zh-CN"/>
        </w:rPr>
      </w:pPr>
      <w:r w:rsidRPr="00AA14C1">
        <w:rPr>
          <w:rFonts w:asciiTheme="majorHAnsi" w:eastAsia="Calibri" w:hAnsiTheme="majorHAnsi" w:cs="InterstateLight"/>
          <w:sz w:val="24"/>
          <w:lang w:val="de-DE"/>
        </w:rPr>
        <w:t xml:space="preserve">          </w:t>
      </w:r>
      <w:r w:rsidR="00AA14C1" w:rsidRPr="00AA14C1">
        <w:rPr>
          <w:rFonts w:asciiTheme="majorHAnsi" w:eastAsia="Times New Roman" w:hAnsiTheme="majorHAnsi" w:cs="Times New Roman"/>
          <w:szCs w:val="20"/>
          <w:lang w:eastAsia="zh-CN"/>
        </w:rPr>
        <w:t>Merkezin misyonu Türkiye’de ve dünyada Bizans/Doğu Roma uygarlığı ile ilgili çalışmaların gelişimine eğitim ve araştırma faaliyetleri üzerinden katkıda bulunmak ve halihazırda yapılan araştırmalar için bir platform işlevi görmektir. Merkez, Bizans tarihi, kültürü, sanatı ve arkeolojisi üzerine yürüttüğü çalışmalar sayesinde, Ortaçağ İstanbul, Anadolu ve Balkanlar ile birlikte Osmanlı tarihi ve kültürüne de ışık tutar</w:t>
      </w:r>
      <w:r w:rsidR="00AA14C1" w:rsidRPr="00AA14C1">
        <w:rPr>
          <w:rFonts w:asciiTheme="majorHAnsi" w:eastAsia="Times New Roman" w:hAnsiTheme="majorHAnsi" w:cs="Times New Roman"/>
          <w:b/>
          <w:bCs/>
          <w:szCs w:val="20"/>
          <w:lang w:eastAsia="zh-CN"/>
        </w:rPr>
        <w:t>.</w:t>
      </w:r>
    </w:p>
    <w:p w:rsidR="00775178" w:rsidRDefault="00775178" w:rsidP="00E4653D">
      <w:pPr>
        <w:spacing w:after="0" w:line="300" w:lineRule="exact"/>
        <w:rPr>
          <w:rFonts w:asciiTheme="majorHAnsi" w:eastAsia="Calibri" w:hAnsiTheme="majorHAnsi" w:cs="InterstateLight"/>
          <w:lang w:val="de-DE"/>
        </w:rPr>
      </w:pPr>
    </w:p>
    <w:p w:rsidR="007F0207" w:rsidRDefault="00522364" w:rsidP="00E4653D">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sidR="002471B2">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TARİHÇESİ, AMACI VE HEDEFLERİ</w:t>
      </w:r>
    </w:p>
    <w:p w:rsidR="00220BAD" w:rsidRPr="00682598" w:rsidRDefault="00220BAD" w:rsidP="00E4653D">
      <w:pPr>
        <w:spacing w:after="0" w:line="300" w:lineRule="exact"/>
        <w:rPr>
          <w:rFonts w:asciiTheme="majorHAnsi" w:eastAsia="Calibri" w:hAnsiTheme="majorHAnsi" w:cs="InterstateLight"/>
          <w:lang w:val="de-DE"/>
        </w:rPr>
      </w:pPr>
    </w:p>
    <w:p w:rsidR="001A4C33" w:rsidRPr="001A4C33" w:rsidRDefault="00450B96" w:rsidP="001A4C33">
      <w:pPr>
        <w:spacing w:after="0" w:line="300" w:lineRule="exact"/>
        <w:ind w:firstLine="283"/>
        <w:contextualSpacing/>
        <w:jc w:val="both"/>
        <w:rPr>
          <w:rFonts w:asciiTheme="majorHAnsi" w:eastAsia="Times New Roman" w:hAnsiTheme="majorHAnsi" w:cs="Times New Roman"/>
          <w:szCs w:val="20"/>
          <w:lang w:eastAsia="zh-CN"/>
        </w:rPr>
      </w:pPr>
      <w:r>
        <w:rPr>
          <w:rFonts w:asciiTheme="majorHAnsi" w:eastAsia="Calibri" w:hAnsiTheme="majorHAnsi" w:cs="InterstateLight"/>
          <w:lang w:val="de-DE"/>
        </w:rPr>
        <w:t xml:space="preserve">      </w:t>
      </w:r>
      <w:r w:rsidRPr="001A4C33">
        <w:rPr>
          <w:rFonts w:asciiTheme="majorHAnsi" w:eastAsia="Calibri" w:hAnsiTheme="majorHAnsi" w:cs="InterstateLight"/>
          <w:sz w:val="24"/>
          <w:lang w:val="de-DE"/>
        </w:rPr>
        <w:t xml:space="preserve">    </w:t>
      </w:r>
      <w:r w:rsidR="001A4C33" w:rsidRPr="001A4C33">
        <w:rPr>
          <w:rFonts w:asciiTheme="majorHAnsi" w:eastAsia="Times New Roman" w:hAnsiTheme="majorHAnsi" w:cs="Times New Roman"/>
          <w:szCs w:val="20"/>
          <w:lang w:eastAsia="zh-CN"/>
        </w:rPr>
        <w:t>Boğaziçi Üniversitesi Senatosu’nun 04/02/2015 tarihli toplantısında Rektörlük bünyesinde Bizans Çalışmaları Araştırma ve Uygulama Merkezi kurma önerisinin kabulünün ardından Yükseköğretim Kurulu Başkanlığı’na başvurulmuş, 18/03/2015 tarihli Yükseköğretim Yürütme Kurulu toplantısında merkezin kurulması uygun görülmüş ve 26/04/2015 tarihinde 29338 sayılı</w:t>
      </w:r>
      <w:r w:rsidR="001A4C33" w:rsidRPr="001A4C33">
        <w:rPr>
          <w:rFonts w:asciiTheme="majorHAnsi" w:eastAsia="Times New Roman" w:hAnsiTheme="majorHAnsi" w:cs="Times New Roman"/>
          <w:sz w:val="28"/>
          <w:szCs w:val="24"/>
          <w:lang w:eastAsia="zh-CN"/>
        </w:rPr>
        <w:t xml:space="preserve"> </w:t>
      </w:r>
      <w:r w:rsidR="001A4C33" w:rsidRPr="001A4C33">
        <w:rPr>
          <w:rFonts w:asciiTheme="majorHAnsi" w:eastAsia="Times New Roman" w:hAnsiTheme="majorHAnsi" w:cs="Times New Roman"/>
          <w:szCs w:val="20"/>
          <w:lang w:eastAsia="zh-CN"/>
        </w:rPr>
        <w:t>Resmi Gazetede merkezin yönetmeliği yayımlanmıştır.</w:t>
      </w:r>
    </w:p>
    <w:p w:rsidR="001A4C33" w:rsidRPr="001A4C33" w:rsidRDefault="001A4C33" w:rsidP="001A4C33">
      <w:pPr>
        <w:spacing w:after="0" w:line="300" w:lineRule="exact"/>
        <w:ind w:firstLine="282"/>
        <w:jc w:val="both"/>
        <w:rPr>
          <w:rFonts w:asciiTheme="majorHAnsi" w:eastAsia="Times New Roman" w:hAnsiTheme="majorHAnsi" w:cs="Times New Roman"/>
          <w:szCs w:val="20"/>
          <w:lang w:eastAsia="zh-CN"/>
        </w:rPr>
      </w:pPr>
      <w:r w:rsidRPr="001A4C33">
        <w:rPr>
          <w:rFonts w:asciiTheme="majorHAnsi" w:eastAsia="Times New Roman" w:hAnsiTheme="majorHAnsi" w:cs="Times New Roman"/>
          <w:szCs w:val="20"/>
          <w:lang w:eastAsia="zh-CN"/>
        </w:rPr>
        <w:t xml:space="preserve">Merkezin amaçları Türkiye’de Bizans/Doğu Roma uygarlığı üzerine çalışan araştırmacı yetişmesini teşvik etmek, var olan araştırmacıların çalışmalarına katkıda bulunmak, Türkiye’den ve yurtdışından uzmanların ortak projelerde bir araya gelmesi için uygun ortamı yaratmaktır. </w:t>
      </w:r>
    </w:p>
    <w:p w:rsidR="001A4C33" w:rsidRPr="001A4C33" w:rsidRDefault="001A4C33" w:rsidP="001A4C33">
      <w:pPr>
        <w:spacing w:after="0" w:line="300" w:lineRule="exact"/>
        <w:ind w:firstLine="282"/>
        <w:jc w:val="both"/>
        <w:rPr>
          <w:rFonts w:asciiTheme="majorHAnsi" w:eastAsia="Times New Roman" w:hAnsiTheme="majorHAnsi" w:cs="Times New Roman"/>
          <w:szCs w:val="20"/>
          <w:lang w:eastAsia="zh-CN"/>
        </w:rPr>
      </w:pPr>
      <w:r w:rsidRPr="001A4C33">
        <w:rPr>
          <w:rFonts w:asciiTheme="majorHAnsi" w:eastAsia="Times New Roman" w:hAnsiTheme="majorHAnsi" w:cs="Times New Roman"/>
          <w:szCs w:val="20"/>
          <w:lang w:eastAsia="zh-CN"/>
        </w:rPr>
        <w:t>Bu amaçlar</w:t>
      </w:r>
      <w:r w:rsidRPr="001A4C33">
        <w:rPr>
          <w:rFonts w:asciiTheme="majorHAnsi" w:eastAsia="Times New Roman" w:hAnsiTheme="majorHAnsi" w:cs="Times New Roman"/>
          <w:szCs w:val="20"/>
          <w:lang w:val="el-GR" w:eastAsia="zh-CN"/>
        </w:rPr>
        <w:t xml:space="preserve"> doğrultusunda</w:t>
      </w:r>
      <w:r w:rsidRPr="001A4C33">
        <w:rPr>
          <w:rFonts w:asciiTheme="majorHAnsi" w:eastAsia="Times New Roman" w:hAnsiTheme="majorHAnsi" w:cs="Times New Roman"/>
          <w:szCs w:val="20"/>
          <w:lang w:eastAsia="zh-CN"/>
        </w:rPr>
        <w:t>, merkezin hedefleri şunlardır</w:t>
      </w:r>
      <w:r w:rsidRPr="001A4C33">
        <w:rPr>
          <w:rFonts w:asciiTheme="majorHAnsi" w:eastAsia="Times New Roman" w:hAnsiTheme="majorHAnsi" w:cs="Times New Roman"/>
          <w:szCs w:val="20"/>
          <w:lang w:val="el-GR" w:eastAsia="zh-CN"/>
        </w:rPr>
        <w:t xml:space="preserve">: </w:t>
      </w:r>
    </w:p>
    <w:p w:rsidR="001A4C33" w:rsidRPr="001A4C33" w:rsidRDefault="001A4C33" w:rsidP="004174D0">
      <w:pPr>
        <w:numPr>
          <w:ilvl w:val="0"/>
          <w:numId w:val="1"/>
        </w:numPr>
        <w:tabs>
          <w:tab w:val="clear" w:pos="720"/>
          <w:tab w:val="num" w:pos="1068"/>
        </w:tabs>
        <w:spacing w:after="0" w:line="300" w:lineRule="exact"/>
        <w:ind w:left="0"/>
        <w:jc w:val="both"/>
        <w:rPr>
          <w:rFonts w:asciiTheme="majorHAnsi" w:eastAsia="Times New Roman" w:hAnsiTheme="majorHAnsi" w:cs="Times New Roman"/>
          <w:szCs w:val="20"/>
          <w:lang w:eastAsia="zh-CN"/>
        </w:rPr>
      </w:pPr>
      <w:r w:rsidRPr="001A4C33">
        <w:rPr>
          <w:rFonts w:asciiTheme="majorHAnsi" w:eastAsia="Times New Roman" w:hAnsiTheme="majorHAnsi" w:cs="Times New Roman"/>
          <w:szCs w:val="20"/>
          <w:lang w:eastAsia="zh-CN"/>
        </w:rPr>
        <w:t xml:space="preserve">Bizans tarihi, sanat ve mimarlık tarihi, arkeolojisi konularında hem Boğaziçi Üniversitesi’nde hem de Türkiye çapında verilen eğitimin geliştirilmesini desteklemek ve teşvik etmek; söz konusu alanlarda yüksek lisans ve doktora düzeyinde çalışmalar yapan öğrencilerin yetiştirilmesine katkıda bulunmak; Bizantoloji alanında uzmanlığın altyapısını teşkil eden Latince, Eskiçağ ve Ortaçağ Yunancası eğitiminin geliştirilmesini teşvik etmek; bu dillerin yanı sıra Bizans dönemi paleografya, epigrafi, kodikoloji, nümismatik gibi konularda eğitimi desteklemek. </w:t>
      </w:r>
    </w:p>
    <w:p w:rsidR="001A4C33" w:rsidRPr="001A4C33" w:rsidRDefault="001A4C33" w:rsidP="004174D0">
      <w:pPr>
        <w:numPr>
          <w:ilvl w:val="0"/>
          <w:numId w:val="1"/>
        </w:numPr>
        <w:tabs>
          <w:tab w:val="clear" w:pos="720"/>
          <w:tab w:val="num" w:pos="1068"/>
        </w:tabs>
        <w:spacing w:after="0" w:line="300" w:lineRule="exact"/>
        <w:ind w:left="0"/>
        <w:jc w:val="both"/>
        <w:rPr>
          <w:rFonts w:asciiTheme="majorHAnsi" w:eastAsia="Times New Roman" w:hAnsiTheme="majorHAnsi" w:cs="Times New Roman"/>
          <w:szCs w:val="20"/>
          <w:lang w:eastAsia="zh-CN"/>
        </w:rPr>
      </w:pPr>
      <w:r w:rsidRPr="001A4C33">
        <w:rPr>
          <w:rFonts w:asciiTheme="majorHAnsi" w:eastAsia="Times New Roman" w:hAnsiTheme="majorHAnsi" w:cs="Times New Roman"/>
          <w:szCs w:val="20"/>
          <w:lang w:eastAsia="zh-CN"/>
        </w:rPr>
        <w:t>Araştırma, inceleme, koruma, uygulama ve geliştirme projelerine ön ayak olmak ve bu projelerin gerçekleşmesi için yerli ve yabancı üniversiteler, sivil toplum kuruluşları ve kurumsal birimlerle işbirliği yapmak; söz konusu projelerin, çalıştaylar, konuşma dizileri, seminerler ve yayınlar aracılığı ile duyurulmasını ve kalıcı olmasını sağlamak.</w:t>
      </w:r>
    </w:p>
    <w:p w:rsidR="001A4C33" w:rsidRPr="001A4C33" w:rsidRDefault="001A4C33" w:rsidP="004174D0">
      <w:pPr>
        <w:numPr>
          <w:ilvl w:val="0"/>
          <w:numId w:val="1"/>
        </w:numPr>
        <w:tabs>
          <w:tab w:val="clear" w:pos="720"/>
          <w:tab w:val="num" w:pos="1068"/>
        </w:tabs>
        <w:spacing w:after="0" w:line="300" w:lineRule="exact"/>
        <w:ind w:left="0"/>
        <w:jc w:val="both"/>
        <w:rPr>
          <w:rFonts w:asciiTheme="majorHAnsi" w:eastAsia="Times New Roman" w:hAnsiTheme="majorHAnsi" w:cs="Times New Roman"/>
          <w:szCs w:val="20"/>
          <w:lang w:eastAsia="zh-CN"/>
        </w:rPr>
      </w:pPr>
      <w:r w:rsidRPr="001A4C33">
        <w:rPr>
          <w:rFonts w:asciiTheme="majorHAnsi" w:eastAsia="Times New Roman" w:hAnsiTheme="majorHAnsi" w:cs="Times New Roman"/>
          <w:szCs w:val="20"/>
          <w:lang w:eastAsia="zh-CN"/>
        </w:rPr>
        <w:t>Türkiye’de Bizans uygarlığı ile ilgili halihazırda yapılan çalışmalar için bir platform işlevi görmek; akademik işbirliğinin gelişmesini teşvik etmek amacıyla Türkiye’de ve diğer ülkelerde doktora sonrası araştırmacıların ve öğretim üyelerinin bilimsel alışveriş ve hareketliliğine katkıda bulunmak; düzenlenecek ulusal ve uluslararası konferanslar aracılığıyla uzmanları bir araya getirmek.</w:t>
      </w:r>
    </w:p>
    <w:p w:rsidR="001A4C33" w:rsidRPr="001A4C33" w:rsidRDefault="001A4C33" w:rsidP="004174D0">
      <w:pPr>
        <w:numPr>
          <w:ilvl w:val="0"/>
          <w:numId w:val="1"/>
        </w:numPr>
        <w:tabs>
          <w:tab w:val="clear" w:pos="720"/>
          <w:tab w:val="num" w:pos="1068"/>
        </w:tabs>
        <w:spacing w:after="0" w:line="300" w:lineRule="exact"/>
        <w:ind w:left="0"/>
        <w:jc w:val="both"/>
        <w:rPr>
          <w:rFonts w:asciiTheme="majorHAnsi" w:eastAsia="Times New Roman" w:hAnsiTheme="majorHAnsi" w:cs="Times New Roman"/>
          <w:szCs w:val="20"/>
          <w:lang w:eastAsia="zh-CN"/>
        </w:rPr>
      </w:pPr>
      <w:r w:rsidRPr="001A4C33">
        <w:rPr>
          <w:rFonts w:asciiTheme="majorHAnsi" w:eastAsia="Times New Roman" w:hAnsiTheme="majorHAnsi" w:cs="Times New Roman"/>
          <w:szCs w:val="20"/>
          <w:lang w:eastAsia="zh-CN"/>
        </w:rPr>
        <w:t>Bizans kültürel mirasını belgelemeye ve korumaya yönelik çalışmaları ve projeleri desteklemek ve geliştirmek.</w:t>
      </w:r>
    </w:p>
    <w:p w:rsidR="001A4C33" w:rsidRPr="001A4C33" w:rsidRDefault="001A4C33" w:rsidP="004174D0">
      <w:pPr>
        <w:numPr>
          <w:ilvl w:val="0"/>
          <w:numId w:val="1"/>
        </w:numPr>
        <w:tabs>
          <w:tab w:val="clear" w:pos="720"/>
          <w:tab w:val="num" w:pos="1068"/>
        </w:tabs>
        <w:spacing w:after="0" w:line="300" w:lineRule="exact"/>
        <w:ind w:left="0"/>
        <w:jc w:val="both"/>
        <w:rPr>
          <w:rFonts w:asciiTheme="majorHAnsi" w:eastAsia="Times New Roman" w:hAnsiTheme="majorHAnsi" w:cs="Times New Roman"/>
          <w:szCs w:val="20"/>
          <w:lang w:eastAsia="zh-CN"/>
        </w:rPr>
      </w:pPr>
      <w:r w:rsidRPr="001A4C33">
        <w:rPr>
          <w:rFonts w:asciiTheme="majorHAnsi" w:eastAsia="Times New Roman" w:hAnsiTheme="majorHAnsi" w:cs="Times New Roman"/>
          <w:szCs w:val="20"/>
          <w:lang w:eastAsia="zh-CN"/>
        </w:rPr>
        <w:t>Sergiler, popüler konuşma serileri ve internet ortamının verimli kullanımı gibi daha geniş kitlelere yönelik etkinlikler üzerinden, Türkiye’de Bizans uygarlığı konusunda kamuoyunu bilgilendirmek.</w:t>
      </w:r>
    </w:p>
    <w:p w:rsidR="00E25FC8" w:rsidRDefault="00E25FC8" w:rsidP="001A4C33">
      <w:pPr>
        <w:spacing w:after="0" w:line="300" w:lineRule="exact"/>
        <w:rPr>
          <w:rFonts w:asciiTheme="majorHAnsi" w:eastAsia="Calibri" w:hAnsiTheme="majorHAnsi" w:cs="InterstateLight"/>
          <w:lang w:val="de-DE"/>
        </w:rPr>
      </w:pPr>
    </w:p>
    <w:p w:rsidR="003A1E26" w:rsidRDefault="002471B2" w:rsidP="00E4653D">
      <w:pPr>
        <w:pStyle w:val="ListeParagraf"/>
        <w:spacing w:after="0" w:line="300" w:lineRule="exact"/>
        <w:ind w:left="0"/>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II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TEMEL POLİTİKA VE ÖNCELİKLERİ</w:t>
      </w:r>
    </w:p>
    <w:p w:rsidR="003A1E26" w:rsidRPr="00871362" w:rsidRDefault="003A1E26" w:rsidP="00871362">
      <w:pPr>
        <w:pStyle w:val="ListeParagraf"/>
        <w:spacing w:after="0" w:line="300" w:lineRule="exact"/>
        <w:ind w:left="0"/>
        <w:jc w:val="both"/>
        <w:rPr>
          <w:rFonts w:asciiTheme="majorHAnsi" w:eastAsia="Calibri" w:hAnsiTheme="majorHAnsi" w:cs="Times New Roman"/>
          <w:b/>
          <w:color w:val="365F91" w:themeColor="accent1" w:themeShade="BF"/>
          <w:lang w:eastAsia="tr-TR"/>
        </w:rPr>
      </w:pPr>
    </w:p>
    <w:p w:rsidR="00024D4D" w:rsidRDefault="00871362" w:rsidP="00C144F9">
      <w:pPr>
        <w:spacing w:after="0" w:line="360" w:lineRule="auto"/>
        <w:jc w:val="both"/>
        <w:rPr>
          <w:rFonts w:asciiTheme="majorHAnsi" w:eastAsia="Times New Roman" w:hAnsiTheme="majorHAnsi" w:cs="Times New Roman"/>
          <w:b/>
          <w:lang w:eastAsia="zh-CN"/>
        </w:rPr>
      </w:pPr>
      <w:r w:rsidRPr="00871362">
        <w:rPr>
          <w:rFonts w:asciiTheme="majorHAnsi" w:eastAsia="Times New Roman" w:hAnsiTheme="majorHAnsi" w:cs="Times New Roman"/>
          <w:lang w:eastAsia="zh-CN"/>
        </w:rPr>
        <w:t>Merkezin temel politika ve öncelikleri Bizans kültürünü, Ortaçağ Balkan, İslam ve Türk dünyaları gibi komşu kültürleri ile ortak bir bağlam içinde değerlendirecek çalışmaları desteklemek; disiplinlerarası incelemelerin önünü açmaktır.</w:t>
      </w:r>
    </w:p>
    <w:p w:rsidR="00C144F9" w:rsidRPr="00C144F9" w:rsidRDefault="00C144F9" w:rsidP="00C144F9">
      <w:pPr>
        <w:spacing w:after="0" w:line="360" w:lineRule="auto"/>
        <w:jc w:val="both"/>
        <w:rPr>
          <w:rFonts w:asciiTheme="majorHAnsi" w:eastAsia="Times New Roman" w:hAnsiTheme="majorHAnsi" w:cs="Times New Roman"/>
          <w:b/>
          <w:lang w:eastAsia="zh-CN"/>
        </w:rPr>
      </w:pPr>
    </w:p>
    <w:p w:rsidR="00024D4D" w:rsidRDefault="00024D4D" w:rsidP="005B797B">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IV-</w:t>
      </w:r>
      <w:r w:rsidRPr="00024D4D">
        <w:rPr>
          <w:rFonts w:ascii="Cambria" w:eastAsia="Calibri" w:hAnsi="Cambria" w:cs="Times New Roman"/>
          <w:b/>
          <w:color w:val="365F91" w:themeColor="accent1" w:themeShade="BF"/>
          <w:sz w:val="28"/>
          <w:szCs w:val="28"/>
          <w:lang w:eastAsia="tr-TR"/>
        </w:rPr>
        <w:t>MERKEZDE YETKİ, GÖREV VE SORUMLULUKLAR</w:t>
      </w:r>
    </w:p>
    <w:p w:rsidR="005B797B" w:rsidRPr="005B797B" w:rsidRDefault="005B797B" w:rsidP="005B797B">
      <w:pPr>
        <w:spacing w:after="0" w:line="300" w:lineRule="exact"/>
        <w:rPr>
          <w:rFonts w:ascii="Cambria" w:eastAsia="Calibri" w:hAnsi="Cambria" w:cs="Times New Roman"/>
          <w:b/>
          <w:color w:val="365F91" w:themeColor="accent1" w:themeShade="BF"/>
          <w:sz w:val="28"/>
          <w:szCs w:val="28"/>
          <w:lang w:eastAsia="tr-TR"/>
        </w:rPr>
      </w:pPr>
    </w:p>
    <w:p w:rsidR="00F466ED" w:rsidRPr="000E671A" w:rsidRDefault="00F466ED" w:rsidP="00CF7EDD">
      <w:pPr>
        <w:spacing w:after="0" w:line="240" w:lineRule="exact"/>
        <w:ind w:left="780"/>
        <w:contextualSpacing/>
        <w:rPr>
          <w:rFonts w:asciiTheme="majorHAnsi" w:eastAsia="Times New Roman" w:hAnsiTheme="majorHAnsi" w:cs="Times New Roman"/>
          <w:b/>
          <w:lang w:eastAsia="zh-CN"/>
        </w:rPr>
      </w:pPr>
      <w:r w:rsidRPr="000E671A">
        <w:rPr>
          <w:rFonts w:asciiTheme="majorHAnsi" w:eastAsia="Times New Roman" w:hAnsiTheme="majorHAnsi" w:cs="Times New Roman"/>
          <w:b/>
          <w:lang w:eastAsia="zh-CN"/>
        </w:rPr>
        <w:t>Örgüt Yapısı</w:t>
      </w:r>
    </w:p>
    <w:p w:rsidR="00F466ED" w:rsidRPr="00F466ED" w:rsidRDefault="00F466ED" w:rsidP="00F466ED">
      <w:pPr>
        <w:spacing w:after="0" w:line="240" w:lineRule="exact"/>
        <w:rPr>
          <w:rFonts w:ascii="Trebuchet MS" w:eastAsia="Times New Roman" w:hAnsi="Trebuchet MS" w:cs="Times New Roman"/>
          <w:sz w:val="20"/>
          <w:szCs w:val="20"/>
          <w:lang w:eastAsia="zh-CN"/>
        </w:rPr>
      </w:pPr>
    </w:p>
    <w:p w:rsidR="00F466ED" w:rsidRDefault="00F466ED" w:rsidP="00A651A3">
      <w:pPr>
        <w:spacing w:after="0" w:line="300" w:lineRule="exact"/>
        <w:jc w:val="both"/>
        <w:rPr>
          <w:rFonts w:asciiTheme="majorHAnsi" w:eastAsia="Times New Roman" w:hAnsiTheme="majorHAnsi" w:cs="Times New Roman"/>
          <w:szCs w:val="20"/>
          <w:lang w:eastAsia="zh-CN"/>
        </w:rPr>
      </w:pPr>
      <w:r w:rsidRPr="00F466ED">
        <w:rPr>
          <w:rFonts w:asciiTheme="majorHAnsi" w:eastAsia="Times New Roman" w:hAnsiTheme="majorHAnsi" w:cs="Times New Roman"/>
          <w:b/>
          <w:szCs w:val="20"/>
          <w:lang w:eastAsia="zh-CN"/>
        </w:rPr>
        <w:t xml:space="preserve"> Merkez Müdürü</w:t>
      </w:r>
      <w:r w:rsidRPr="00F466ED">
        <w:rPr>
          <w:rFonts w:asciiTheme="majorHAnsi" w:eastAsia="Times New Roman" w:hAnsiTheme="majorHAnsi" w:cs="Times New Roman"/>
          <w:szCs w:val="20"/>
          <w:lang w:eastAsia="zh-CN"/>
        </w:rPr>
        <w:t>: Prof. Dr. Nevra Necipoğlu</w:t>
      </w:r>
    </w:p>
    <w:p w:rsidR="00F466ED" w:rsidRPr="00F466ED" w:rsidRDefault="00F466ED" w:rsidP="00A651A3">
      <w:pPr>
        <w:spacing w:after="0" w:line="300" w:lineRule="exact"/>
        <w:jc w:val="both"/>
        <w:rPr>
          <w:rFonts w:asciiTheme="majorHAnsi" w:eastAsia="Times New Roman" w:hAnsiTheme="majorHAnsi" w:cs="Times New Roman"/>
          <w:szCs w:val="20"/>
          <w:lang w:eastAsia="zh-CN"/>
        </w:rPr>
      </w:pPr>
      <w:r w:rsidRPr="00F466ED">
        <w:rPr>
          <w:rFonts w:asciiTheme="majorHAnsi" w:eastAsia="Times New Roman" w:hAnsiTheme="majorHAnsi" w:cs="Times New Roman"/>
          <w:b/>
          <w:szCs w:val="20"/>
          <w:lang w:eastAsia="zh-CN"/>
        </w:rPr>
        <w:t xml:space="preserve"> Merkez Müdür Yardımcısı</w:t>
      </w:r>
      <w:r w:rsidRPr="00F466ED">
        <w:rPr>
          <w:rFonts w:asciiTheme="majorHAnsi" w:eastAsia="Times New Roman" w:hAnsiTheme="majorHAnsi" w:cs="Times New Roman"/>
          <w:szCs w:val="20"/>
          <w:lang w:eastAsia="zh-CN"/>
        </w:rPr>
        <w:t>: Doç. Dr. Koray Durak</w:t>
      </w:r>
    </w:p>
    <w:p w:rsidR="00F466ED" w:rsidRDefault="00F466ED" w:rsidP="00A651A3">
      <w:pPr>
        <w:spacing w:after="0" w:line="300" w:lineRule="exact"/>
        <w:jc w:val="both"/>
        <w:rPr>
          <w:rFonts w:asciiTheme="majorHAnsi" w:eastAsia="Times New Roman" w:hAnsiTheme="majorHAnsi" w:cs="Times New Roman"/>
          <w:szCs w:val="20"/>
          <w:lang w:eastAsia="zh-CN"/>
        </w:rPr>
      </w:pPr>
      <w:r w:rsidRPr="00F466ED">
        <w:rPr>
          <w:rFonts w:asciiTheme="majorHAnsi" w:eastAsia="Times New Roman" w:hAnsiTheme="majorHAnsi" w:cs="Times New Roman"/>
          <w:szCs w:val="20"/>
          <w:lang w:eastAsia="zh-CN"/>
        </w:rPr>
        <w:t xml:space="preserve"> </w:t>
      </w:r>
      <w:r w:rsidRPr="00F466ED">
        <w:rPr>
          <w:rFonts w:asciiTheme="majorHAnsi" w:eastAsia="Times New Roman" w:hAnsiTheme="majorHAnsi" w:cs="Times New Roman"/>
          <w:b/>
          <w:szCs w:val="20"/>
          <w:lang w:eastAsia="zh-CN"/>
        </w:rPr>
        <w:t>Yönetim Kurulu Üyeleri</w:t>
      </w:r>
      <w:r w:rsidRPr="00F466ED">
        <w:rPr>
          <w:rFonts w:asciiTheme="majorHAnsi" w:eastAsia="Times New Roman" w:hAnsiTheme="majorHAnsi" w:cs="Times New Roman"/>
          <w:szCs w:val="20"/>
          <w:lang w:eastAsia="zh-CN"/>
        </w:rPr>
        <w:t>:  Prof</w:t>
      </w:r>
      <w:r w:rsidRPr="00F466ED">
        <w:rPr>
          <w:rFonts w:asciiTheme="majorHAnsi" w:eastAsia="Times New Roman" w:hAnsiTheme="majorHAnsi" w:cs="Times New Roman"/>
          <w:szCs w:val="20"/>
          <w:lang w:val="en-GB" w:eastAsia="zh-CN"/>
        </w:rPr>
        <w:t>. Dr. Nevra Necipoğlu,</w:t>
      </w:r>
      <w:r w:rsidRPr="00F466ED">
        <w:rPr>
          <w:rFonts w:asciiTheme="majorHAnsi" w:eastAsia="Times New Roman" w:hAnsiTheme="majorHAnsi" w:cs="Times New Roman"/>
          <w:szCs w:val="20"/>
          <w:lang w:eastAsia="zh-CN"/>
        </w:rPr>
        <w:t xml:space="preserve">  Doç. Dr. Koray Durak, Prof. Dr. Çiğdem Kafescioğlu, Prof. Dr. Oya Pancaroğlu, Doç. Dr. Chryssi Sidiropoulou, Dr. Anestis Vasilakeris (yedek üye), Doç. Dr. Derin Terzioğlu (yedek üye)</w:t>
      </w:r>
    </w:p>
    <w:p w:rsidR="000E671A" w:rsidRPr="00F466ED" w:rsidRDefault="000E671A" w:rsidP="00A651A3">
      <w:pPr>
        <w:spacing w:after="0" w:line="300" w:lineRule="exact"/>
        <w:jc w:val="both"/>
        <w:rPr>
          <w:rFonts w:asciiTheme="majorHAnsi" w:eastAsia="Times New Roman" w:hAnsiTheme="majorHAnsi" w:cs="Times New Roman"/>
          <w:szCs w:val="20"/>
          <w:lang w:eastAsia="zh-CN"/>
        </w:rPr>
      </w:pPr>
    </w:p>
    <w:p w:rsidR="00F466ED" w:rsidRPr="00F466ED" w:rsidRDefault="00F466ED" w:rsidP="000E671A">
      <w:pPr>
        <w:spacing w:after="0" w:line="300" w:lineRule="exact"/>
        <w:contextualSpacing/>
        <w:jc w:val="both"/>
        <w:rPr>
          <w:rFonts w:asciiTheme="majorHAnsi" w:eastAsia="Times New Roman" w:hAnsiTheme="majorHAnsi" w:cs="Times New Roman"/>
          <w:szCs w:val="20"/>
          <w:lang w:eastAsia="zh-CN"/>
        </w:rPr>
      </w:pPr>
      <w:r>
        <w:rPr>
          <w:rFonts w:asciiTheme="majorHAnsi" w:eastAsia="Times New Roman" w:hAnsiTheme="majorHAnsi" w:cs="Times New Roman"/>
          <w:szCs w:val="20"/>
          <w:lang w:eastAsia="zh-CN"/>
        </w:rPr>
        <w:t xml:space="preserve"> </w:t>
      </w:r>
      <w:r w:rsidRPr="00F466ED">
        <w:rPr>
          <w:rFonts w:asciiTheme="majorHAnsi" w:eastAsia="Times New Roman" w:hAnsiTheme="majorHAnsi" w:cs="Times New Roman"/>
          <w:b/>
          <w:szCs w:val="20"/>
          <w:lang w:eastAsia="zh-CN"/>
        </w:rPr>
        <w:t>Danışma Kurulu Üyeleri</w:t>
      </w:r>
      <w:r w:rsidRPr="00F466ED">
        <w:rPr>
          <w:rFonts w:asciiTheme="majorHAnsi" w:eastAsia="Times New Roman" w:hAnsiTheme="majorHAnsi" w:cs="Times New Roman"/>
          <w:szCs w:val="20"/>
          <w:lang w:eastAsia="zh-CN"/>
        </w:rPr>
        <w:t xml:space="preserve">: </w:t>
      </w:r>
      <w:r w:rsidRPr="00F466ED">
        <w:rPr>
          <w:rFonts w:asciiTheme="majorHAnsi" w:eastAsia="Times New Roman" w:hAnsiTheme="majorHAnsi" w:cs="Times New Roman"/>
          <w:bCs/>
          <w:szCs w:val="20"/>
          <w:lang w:eastAsia="zh-CN"/>
        </w:rPr>
        <w:t>Prof. Dr. Zeynep Ahunbay</w:t>
      </w:r>
      <w:r w:rsidRPr="00F466ED">
        <w:rPr>
          <w:rFonts w:asciiTheme="majorHAnsi" w:eastAsia="Times New Roman" w:hAnsiTheme="majorHAnsi" w:cs="Times New Roman"/>
          <w:szCs w:val="20"/>
          <w:lang w:eastAsia="zh-CN"/>
        </w:rPr>
        <w:t xml:space="preserve"> (İstanbul Teknik Üniversitesi), </w:t>
      </w:r>
      <w:r w:rsidRPr="00F466ED">
        <w:rPr>
          <w:rFonts w:asciiTheme="majorHAnsi" w:eastAsia="Times New Roman" w:hAnsiTheme="majorHAnsi" w:cs="Times New Roman"/>
          <w:bCs/>
          <w:szCs w:val="20"/>
          <w:lang w:eastAsia="zh-CN"/>
        </w:rPr>
        <w:t>Doç. Dr. Ayfer Bartu Candan</w:t>
      </w:r>
      <w:r w:rsidRPr="00F466ED">
        <w:rPr>
          <w:rFonts w:asciiTheme="majorHAnsi" w:eastAsia="Times New Roman" w:hAnsiTheme="majorHAnsi" w:cs="Times New Roman"/>
          <w:szCs w:val="20"/>
          <w:lang w:eastAsia="zh-CN"/>
        </w:rPr>
        <w:t xml:space="preserve">, </w:t>
      </w:r>
      <w:r w:rsidRPr="00F466ED">
        <w:rPr>
          <w:rFonts w:asciiTheme="majorHAnsi" w:eastAsia="Times New Roman" w:hAnsiTheme="majorHAnsi" w:cs="Times New Roman"/>
          <w:bCs/>
          <w:szCs w:val="20"/>
          <w:lang w:eastAsia="zh-CN"/>
        </w:rPr>
        <w:t>Doç. Dr. Naz Bulamur</w:t>
      </w:r>
      <w:r w:rsidRPr="00F466ED">
        <w:rPr>
          <w:rFonts w:asciiTheme="majorHAnsi" w:eastAsia="Times New Roman" w:hAnsiTheme="majorHAnsi" w:cs="Times New Roman"/>
          <w:szCs w:val="20"/>
          <w:lang w:eastAsia="zh-CN"/>
        </w:rPr>
        <w:t xml:space="preserve">, </w:t>
      </w:r>
      <w:r w:rsidR="000E671A">
        <w:rPr>
          <w:rFonts w:asciiTheme="majorHAnsi" w:eastAsia="Times New Roman" w:hAnsiTheme="majorHAnsi" w:cs="Times New Roman"/>
          <w:bCs/>
          <w:szCs w:val="20"/>
          <w:lang w:eastAsia="zh-CN"/>
        </w:rPr>
        <w:t xml:space="preserve">Prof. Dr. </w:t>
      </w:r>
      <w:r w:rsidRPr="00F466ED">
        <w:rPr>
          <w:rFonts w:asciiTheme="majorHAnsi" w:eastAsia="Times New Roman" w:hAnsiTheme="majorHAnsi" w:cs="Times New Roman"/>
          <w:bCs/>
          <w:szCs w:val="20"/>
          <w:lang w:eastAsia="zh-CN"/>
        </w:rPr>
        <w:t>Edhem Eldem, Prof. Dr. Selçuk Esenbel</w:t>
      </w:r>
      <w:r w:rsidRPr="00F466ED">
        <w:rPr>
          <w:rFonts w:asciiTheme="majorHAnsi" w:eastAsia="Times New Roman" w:hAnsiTheme="majorHAnsi" w:cs="Times New Roman"/>
          <w:szCs w:val="20"/>
          <w:lang w:eastAsia="zh-CN"/>
        </w:rPr>
        <w:t>,</w:t>
      </w:r>
      <w:r w:rsidRPr="00F466ED">
        <w:rPr>
          <w:rFonts w:asciiTheme="majorHAnsi" w:eastAsia="Times New Roman" w:hAnsiTheme="majorHAnsi" w:cs="Times New Roman"/>
          <w:bCs/>
          <w:szCs w:val="20"/>
          <w:lang w:eastAsia="zh-CN"/>
        </w:rPr>
        <w:t xml:space="preserve"> Dr. Antony Greenwood</w:t>
      </w:r>
      <w:r w:rsidRPr="00F466ED">
        <w:rPr>
          <w:rFonts w:asciiTheme="majorHAnsi" w:eastAsia="Times New Roman" w:hAnsiTheme="majorHAnsi" w:cs="Times New Roman"/>
          <w:szCs w:val="20"/>
          <w:lang w:eastAsia="zh-CN"/>
        </w:rPr>
        <w:t xml:space="preserve"> ( Amerikan İlmî Araştırmalar Enstitüsü, Türkiye-ARİT),</w:t>
      </w:r>
      <w:r w:rsidR="00C85631">
        <w:rPr>
          <w:rFonts w:asciiTheme="majorHAnsi" w:eastAsia="Times New Roman" w:hAnsiTheme="majorHAnsi" w:cs="Times New Roman"/>
          <w:bCs/>
          <w:szCs w:val="20"/>
          <w:lang w:eastAsia="zh-CN"/>
        </w:rPr>
        <w:t xml:space="preserve"> Prof. </w:t>
      </w:r>
      <w:r w:rsidRPr="00F466ED">
        <w:rPr>
          <w:rFonts w:asciiTheme="majorHAnsi" w:eastAsia="Times New Roman" w:hAnsiTheme="majorHAnsi" w:cs="Times New Roman"/>
          <w:bCs/>
          <w:szCs w:val="20"/>
          <w:lang w:eastAsia="zh-CN"/>
        </w:rPr>
        <w:t>Dr. Judith Herrin</w:t>
      </w:r>
      <w:r w:rsidRPr="00F466ED">
        <w:rPr>
          <w:rFonts w:asciiTheme="majorHAnsi" w:eastAsia="Times New Roman" w:hAnsiTheme="majorHAnsi" w:cs="Times New Roman"/>
          <w:szCs w:val="20"/>
          <w:lang w:eastAsia="zh-CN"/>
        </w:rPr>
        <w:t xml:space="preserve"> (King’s College Lond</w:t>
      </w:r>
      <w:r w:rsidR="000E671A">
        <w:rPr>
          <w:rFonts w:asciiTheme="majorHAnsi" w:eastAsia="Times New Roman" w:hAnsiTheme="majorHAnsi" w:cs="Times New Roman"/>
          <w:szCs w:val="20"/>
          <w:lang w:eastAsia="zh-CN"/>
        </w:rPr>
        <w:t>on</w:t>
      </w:r>
      <w:r w:rsidRPr="00F466ED">
        <w:rPr>
          <w:rFonts w:asciiTheme="majorHAnsi" w:eastAsia="Times New Roman" w:hAnsiTheme="majorHAnsi" w:cs="Times New Roman"/>
          <w:szCs w:val="20"/>
          <w:lang w:eastAsia="zh-CN"/>
        </w:rPr>
        <w:t xml:space="preserve">), </w:t>
      </w:r>
      <w:r w:rsidRPr="00F466ED">
        <w:rPr>
          <w:rFonts w:asciiTheme="majorHAnsi" w:eastAsia="Times New Roman" w:hAnsiTheme="majorHAnsi" w:cs="Times New Roman"/>
          <w:bCs/>
          <w:szCs w:val="20"/>
          <w:lang w:eastAsia="zh-CN"/>
        </w:rPr>
        <w:t>Prof. Dr. Halim Kara</w:t>
      </w:r>
      <w:r w:rsidRPr="00F466ED">
        <w:rPr>
          <w:rFonts w:asciiTheme="majorHAnsi" w:eastAsia="Times New Roman" w:hAnsiTheme="majorHAnsi" w:cs="Times New Roman"/>
          <w:szCs w:val="20"/>
          <w:lang w:eastAsia="zh-CN"/>
        </w:rPr>
        <w:t xml:space="preserve">, </w:t>
      </w:r>
      <w:r w:rsidRPr="00F466ED">
        <w:rPr>
          <w:rFonts w:asciiTheme="majorHAnsi" w:eastAsia="Times New Roman" w:hAnsiTheme="majorHAnsi" w:cs="Times New Roman"/>
          <w:bCs/>
          <w:szCs w:val="20"/>
          <w:lang w:eastAsia="zh-CN"/>
        </w:rPr>
        <w:t>Prof. Dr. Holger Klein</w:t>
      </w:r>
      <w:r w:rsidRPr="00F466ED">
        <w:rPr>
          <w:rFonts w:asciiTheme="majorHAnsi" w:eastAsia="Times New Roman" w:hAnsiTheme="majorHAnsi" w:cs="Times New Roman"/>
          <w:szCs w:val="20"/>
          <w:lang w:eastAsia="zh-CN"/>
        </w:rPr>
        <w:t xml:space="preserve"> (Columbia Üniversitesi), </w:t>
      </w:r>
      <w:r w:rsidRPr="00F466ED">
        <w:rPr>
          <w:rFonts w:asciiTheme="majorHAnsi" w:eastAsia="Times New Roman" w:hAnsiTheme="majorHAnsi" w:cs="Times New Roman"/>
          <w:bCs/>
          <w:szCs w:val="20"/>
          <w:lang w:eastAsia="zh-CN"/>
        </w:rPr>
        <w:t>Prof. Dr. Michael McCormick</w:t>
      </w:r>
      <w:r w:rsidRPr="00F466ED">
        <w:rPr>
          <w:rFonts w:asciiTheme="majorHAnsi" w:eastAsia="Times New Roman" w:hAnsiTheme="majorHAnsi" w:cs="Times New Roman"/>
          <w:szCs w:val="20"/>
          <w:lang w:eastAsia="zh-CN"/>
        </w:rPr>
        <w:t xml:space="preserve"> (Harvard Üniversitesi), </w:t>
      </w:r>
      <w:r w:rsidR="00C85631">
        <w:rPr>
          <w:rFonts w:asciiTheme="majorHAnsi" w:eastAsia="Times New Roman" w:hAnsiTheme="majorHAnsi" w:cs="Times New Roman"/>
          <w:bCs/>
          <w:szCs w:val="20"/>
          <w:lang w:eastAsia="zh-CN"/>
        </w:rPr>
        <w:t xml:space="preserve">Prof. </w:t>
      </w:r>
      <w:r w:rsidRPr="00F466ED">
        <w:rPr>
          <w:rFonts w:asciiTheme="majorHAnsi" w:eastAsia="Times New Roman" w:hAnsiTheme="majorHAnsi" w:cs="Times New Roman"/>
          <w:bCs/>
          <w:szCs w:val="20"/>
          <w:lang w:eastAsia="zh-CN"/>
        </w:rPr>
        <w:t>Dr. Şevket Pamuk, Dr. Brigitte Pitarakis</w:t>
      </w:r>
      <w:r w:rsidRPr="00F466ED">
        <w:rPr>
          <w:rFonts w:asciiTheme="majorHAnsi" w:eastAsia="Times New Roman" w:hAnsiTheme="majorHAnsi" w:cs="Times New Roman"/>
          <w:szCs w:val="20"/>
          <w:lang w:eastAsia="zh-CN"/>
        </w:rPr>
        <w:t xml:space="preserve"> (CNRS, Fransa),</w:t>
      </w:r>
      <w:r w:rsidRPr="00F466ED">
        <w:rPr>
          <w:rFonts w:asciiTheme="majorHAnsi" w:eastAsia="Times New Roman" w:hAnsiTheme="majorHAnsi" w:cs="Times New Roman"/>
          <w:bCs/>
          <w:szCs w:val="20"/>
          <w:lang w:eastAsia="zh-CN"/>
        </w:rPr>
        <w:t xml:space="preserve"> Prof. Dr. Cemal Pulak</w:t>
      </w:r>
      <w:r w:rsidRPr="00F466ED">
        <w:rPr>
          <w:rFonts w:asciiTheme="majorHAnsi" w:eastAsia="Times New Roman" w:hAnsiTheme="majorHAnsi" w:cs="Times New Roman"/>
          <w:szCs w:val="20"/>
          <w:lang w:eastAsia="zh-CN"/>
        </w:rPr>
        <w:t xml:space="preserve"> (Texas A&amp;M Üniversitesi), </w:t>
      </w:r>
      <w:r w:rsidRPr="00F466ED">
        <w:rPr>
          <w:rFonts w:asciiTheme="majorHAnsi" w:eastAsia="Times New Roman" w:hAnsiTheme="majorHAnsi" w:cs="Times New Roman"/>
          <w:bCs/>
          <w:szCs w:val="20"/>
          <w:lang w:eastAsia="zh-CN"/>
        </w:rPr>
        <w:t>Prof. Dr. Cevza Sevgen</w:t>
      </w:r>
      <w:r w:rsidRPr="00F466ED">
        <w:rPr>
          <w:rFonts w:asciiTheme="majorHAnsi" w:eastAsia="Times New Roman" w:hAnsiTheme="majorHAnsi" w:cs="Times New Roman"/>
          <w:szCs w:val="20"/>
          <w:lang w:eastAsia="zh-CN"/>
        </w:rPr>
        <w:t xml:space="preserve">, </w:t>
      </w:r>
      <w:r w:rsidRPr="00F466ED">
        <w:rPr>
          <w:rFonts w:asciiTheme="majorHAnsi" w:eastAsia="Times New Roman" w:hAnsiTheme="majorHAnsi" w:cs="Times New Roman"/>
          <w:bCs/>
          <w:szCs w:val="20"/>
          <w:lang w:eastAsia="zh-CN"/>
        </w:rPr>
        <w:t>Prof. Dr. Baha Tanman</w:t>
      </w:r>
      <w:r w:rsidRPr="00F466ED">
        <w:rPr>
          <w:rFonts w:asciiTheme="majorHAnsi" w:eastAsia="Times New Roman" w:hAnsiTheme="majorHAnsi" w:cs="Times New Roman"/>
          <w:szCs w:val="20"/>
          <w:lang w:eastAsia="zh-CN"/>
        </w:rPr>
        <w:t xml:space="preserve"> (İstanbul Araştırmaları Enstitüsü/İstanbul Üniversitesi)</w:t>
      </w:r>
    </w:p>
    <w:p w:rsidR="00E4653D" w:rsidRDefault="00E4653D" w:rsidP="00ED0A9D">
      <w:pPr>
        <w:spacing w:after="0" w:line="300" w:lineRule="exact"/>
        <w:jc w:val="both"/>
        <w:rPr>
          <w:rFonts w:asciiTheme="majorHAnsi" w:eastAsia="Calibri" w:hAnsiTheme="majorHAnsi" w:cs="InterstateLight"/>
          <w:lang w:val="de-DE"/>
        </w:rPr>
      </w:pPr>
    </w:p>
    <w:p w:rsidR="00E41B4A" w:rsidRDefault="00E41B4A" w:rsidP="00E41B4A">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Pr="00D81397">
        <w:rPr>
          <w:rFonts w:ascii="Cambria" w:eastAsia="Calibri" w:hAnsi="Cambria" w:cs="Times New Roman"/>
          <w:b/>
          <w:color w:val="365F91" w:themeColor="accent1" w:themeShade="BF"/>
          <w:sz w:val="28"/>
          <w:szCs w:val="28"/>
          <w:lang w:eastAsia="tr-TR"/>
        </w:rPr>
        <w:t>MERKEZ TARAFINDAN DÜZENLENEN EĞİTİM PROGRAMLARI</w:t>
      </w:r>
    </w:p>
    <w:p w:rsidR="008B0402" w:rsidRDefault="008B0402" w:rsidP="00E4653D">
      <w:pPr>
        <w:spacing w:after="0" w:line="300" w:lineRule="exact"/>
        <w:rPr>
          <w:rFonts w:ascii="Cambria" w:eastAsia="Calibri" w:hAnsi="Cambria" w:cs="Times New Roman"/>
          <w:b/>
          <w:color w:val="365F91" w:themeColor="accent1" w:themeShade="BF"/>
          <w:sz w:val="28"/>
          <w:szCs w:val="28"/>
          <w:lang w:eastAsia="tr-TR"/>
        </w:rPr>
      </w:pPr>
    </w:p>
    <w:tbl>
      <w:tblPr>
        <w:tblStyle w:val="TabloKlavuzu"/>
        <w:tblW w:w="9212" w:type="dxa"/>
        <w:tblLook w:val="04A0" w:firstRow="1" w:lastRow="0" w:firstColumn="1" w:lastColumn="0" w:noHBand="0" w:noVBand="1"/>
      </w:tblPr>
      <w:tblGrid>
        <w:gridCol w:w="2689"/>
        <w:gridCol w:w="1417"/>
        <w:gridCol w:w="2176"/>
        <w:gridCol w:w="1559"/>
        <w:gridCol w:w="1371"/>
      </w:tblGrid>
      <w:tr w:rsidR="008B0402" w:rsidRPr="008B0402" w:rsidTr="008B0402">
        <w:tc>
          <w:tcPr>
            <w:tcW w:w="2689" w:type="dxa"/>
            <w:vAlign w:val="center"/>
          </w:tcPr>
          <w:p w:rsidR="008B0402" w:rsidRPr="008B0402" w:rsidRDefault="008B0402" w:rsidP="008B0402">
            <w:pPr>
              <w:spacing w:line="240" w:lineRule="exact"/>
              <w:rPr>
                <w:rFonts w:ascii="Cambria" w:eastAsia="Calibri" w:hAnsi="Cambria" w:cs="Times New Roman"/>
                <w:b/>
              </w:rPr>
            </w:pPr>
            <w:r w:rsidRPr="008B0402">
              <w:rPr>
                <w:rFonts w:ascii="Cambria" w:eastAsia="Calibri" w:hAnsi="Cambria" w:cs="Times New Roman"/>
                <w:b/>
                <w:lang w:val="de-DE"/>
              </w:rPr>
              <w:t>Eğitim Programının Başlığı</w:t>
            </w:r>
          </w:p>
        </w:tc>
        <w:tc>
          <w:tcPr>
            <w:tcW w:w="1417" w:type="dxa"/>
            <w:vAlign w:val="center"/>
          </w:tcPr>
          <w:p w:rsidR="008B0402" w:rsidRPr="008B0402" w:rsidRDefault="008B0402" w:rsidP="008B0402">
            <w:pPr>
              <w:spacing w:line="240" w:lineRule="exact"/>
              <w:rPr>
                <w:rFonts w:ascii="Cambria" w:eastAsia="Calibri" w:hAnsi="Cambria" w:cs="Times New Roman"/>
                <w:b/>
              </w:rPr>
            </w:pPr>
            <w:r w:rsidRPr="008B0402">
              <w:rPr>
                <w:rFonts w:ascii="Cambria" w:eastAsia="Calibri" w:hAnsi="Cambria" w:cs="Times New Roman"/>
                <w:b/>
                <w:lang w:val="de-DE"/>
              </w:rPr>
              <w:t>Yöneticisi</w:t>
            </w:r>
          </w:p>
        </w:tc>
        <w:tc>
          <w:tcPr>
            <w:tcW w:w="2176" w:type="dxa"/>
            <w:vAlign w:val="center"/>
          </w:tcPr>
          <w:p w:rsidR="008B0402" w:rsidRPr="008B0402" w:rsidRDefault="008B0402" w:rsidP="008B0402">
            <w:pPr>
              <w:spacing w:line="240" w:lineRule="exact"/>
              <w:rPr>
                <w:rFonts w:ascii="Cambria" w:eastAsia="Calibri" w:hAnsi="Cambria" w:cs="Times New Roman"/>
                <w:b/>
              </w:rPr>
            </w:pPr>
            <w:r w:rsidRPr="008B0402">
              <w:rPr>
                <w:rFonts w:ascii="Cambria" w:eastAsia="Calibri" w:hAnsi="Cambria" w:cs="Times New Roman"/>
                <w:b/>
                <w:lang w:val="de-DE"/>
              </w:rPr>
              <w:t>Görev Alan Merkez Üyeleri</w:t>
            </w:r>
          </w:p>
        </w:tc>
        <w:tc>
          <w:tcPr>
            <w:tcW w:w="1559" w:type="dxa"/>
            <w:vAlign w:val="center"/>
          </w:tcPr>
          <w:p w:rsidR="008B0402" w:rsidRPr="008B0402" w:rsidRDefault="008B0402" w:rsidP="008B0402">
            <w:pPr>
              <w:spacing w:line="240" w:lineRule="exact"/>
              <w:rPr>
                <w:rFonts w:ascii="Cambria" w:eastAsia="Calibri" w:hAnsi="Cambria" w:cs="Times New Roman"/>
                <w:b/>
              </w:rPr>
            </w:pPr>
            <w:r w:rsidRPr="008B0402">
              <w:rPr>
                <w:rFonts w:ascii="Cambria" w:eastAsia="Calibri" w:hAnsi="Cambria" w:cs="Times New Roman"/>
                <w:b/>
                <w:lang w:val="de-DE"/>
              </w:rPr>
              <w:t>Düzenlendiği Tarihler</w:t>
            </w:r>
          </w:p>
        </w:tc>
        <w:tc>
          <w:tcPr>
            <w:tcW w:w="1371" w:type="dxa"/>
            <w:vAlign w:val="center"/>
          </w:tcPr>
          <w:p w:rsidR="008B0402" w:rsidRPr="008B0402" w:rsidRDefault="008B0402" w:rsidP="008B0402">
            <w:pPr>
              <w:spacing w:line="240" w:lineRule="exact"/>
              <w:rPr>
                <w:rFonts w:ascii="Cambria" w:eastAsia="Calibri" w:hAnsi="Cambria" w:cs="Times New Roman"/>
                <w:b/>
              </w:rPr>
            </w:pPr>
            <w:r w:rsidRPr="008B0402">
              <w:rPr>
                <w:rFonts w:ascii="Cambria" w:eastAsia="Calibri" w:hAnsi="Cambria" w:cs="Times New Roman"/>
                <w:b/>
                <w:lang w:val="de-DE"/>
              </w:rPr>
              <w:t>Katılan Kişi Sayısı</w:t>
            </w:r>
          </w:p>
        </w:tc>
      </w:tr>
      <w:tr w:rsidR="008B0402" w:rsidRPr="008B0402" w:rsidTr="008B0402">
        <w:tc>
          <w:tcPr>
            <w:tcW w:w="2689" w:type="dxa"/>
          </w:tcPr>
          <w:p w:rsidR="008B0402" w:rsidRPr="008B0402" w:rsidRDefault="008B0402" w:rsidP="008B0402">
            <w:pPr>
              <w:rPr>
                <w:rFonts w:ascii="Cambria" w:eastAsia="Calibri" w:hAnsi="Cambria" w:cs="Times New Roman"/>
              </w:rPr>
            </w:pPr>
            <w:r w:rsidRPr="008B0402">
              <w:rPr>
                <w:rFonts w:ascii="Cambria" w:eastAsia="Calibri" w:hAnsi="Cambria" w:cs="Times New Roman"/>
                <w:lang w:val="en-GB"/>
              </w:rPr>
              <w:t>Entangling Byzantium: An Introduction to Historical Network Analysis (Eğitmen: Dr. Johannes Preiser-Kapeller)</w:t>
            </w:r>
          </w:p>
        </w:tc>
        <w:tc>
          <w:tcPr>
            <w:tcW w:w="1417" w:type="dxa"/>
          </w:tcPr>
          <w:p w:rsidR="008B0402" w:rsidRPr="008B0402" w:rsidRDefault="008B0402" w:rsidP="008B0402">
            <w:pPr>
              <w:spacing w:line="240" w:lineRule="exact"/>
              <w:rPr>
                <w:rFonts w:ascii="Cambria" w:eastAsia="Calibri" w:hAnsi="Cambria" w:cs="Times New Roman"/>
              </w:rPr>
            </w:pPr>
            <w:r w:rsidRPr="008B0402">
              <w:rPr>
                <w:rFonts w:ascii="Cambria" w:eastAsia="Calibri" w:hAnsi="Cambria" w:cs="Times New Roman"/>
              </w:rPr>
              <w:t>Prof. Dr. Nevra Necipoğlu – Doç. Dr. Koray Durak</w:t>
            </w:r>
          </w:p>
        </w:tc>
        <w:tc>
          <w:tcPr>
            <w:tcW w:w="2176" w:type="dxa"/>
          </w:tcPr>
          <w:p w:rsidR="008B0402" w:rsidRPr="008B0402" w:rsidRDefault="008B0402" w:rsidP="008B0402">
            <w:pPr>
              <w:spacing w:line="240" w:lineRule="exact"/>
              <w:rPr>
                <w:rFonts w:ascii="Cambria" w:eastAsia="Calibri" w:hAnsi="Cambria" w:cs="Times New Roman"/>
              </w:rPr>
            </w:pPr>
            <w:r w:rsidRPr="008B0402">
              <w:rPr>
                <w:rFonts w:ascii="Cambria" w:eastAsia="Calibri" w:hAnsi="Cambria" w:cs="Times New Roman"/>
              </w:rPr>
              <w:t>Prof. Dr. Nevra Necipoğlu – Doç. Dr. Koray Durak</w:t>
            </w:r>
          </w:p>
        </w:tc>
        <w:tc>
          <w:tcPr>
            <w:tcW w:w="1559" w:type="dxa"/>
          </w:tcPr>
          <w:p w:rsidR="008B0402" w:rsidRPr="008B0402" w:rsidRDefault="008B0402" w:rsidP="008B0402">
            <w:pPr>
              <w:spacing w:line="240" w:lineRule="exact"/>
              <w:rPr>
                <w:rFonts w:ascii="Cambria" w:eastAsia="Calibri" w:hAnsi="Cambria" w:cs="Times New Roman"/>
              </w:rPr>
            </w:pPr>
            <w:r w:rsidRPr="008B0402">
              <w:rPr>
                <w:rFonts w:ascii="Cambria" w:eastAsia="Calibri" w:hAnsi="Cambria" w:cs="Times New Roman"/>
              </w:rPr>
              <w:t>10 Mayıs 2024</w:t>
            </w:r>
          </w:p>
        </w:tc>
        <w:tc>
          <w:tcPr>
            <w:tcW w:w="1371" w:type="dxa"/>
          </w:tcPr>
          <w:p w:rsidR="008B0402" w:rsidRPr="008B0402" w:rsidRDefault="008B0402" w:rsidP="008B0402">
            <w:pPr>
              <w:spacing w:line="240" w:lineRule="exact"/>
              <w:jc w:val="center"/>
              <w:rPr>
                <w:rFonts w:ascii="Cambria" w:eastAsia="Calibri" w:hAnsi="Cambria" w:cs="Times New Roman"/>
              </w:rPr>
            </w:pPr>
            <w:r w:rsidRPr="008B0402">
              <w:rPr>
                <w:rFonts w:ascii="Cambria" w:eastAsia="Calibri" w:hAnsi="Cambria" w:cs="Times New Roman"/>
              </w:rPr>
              <w:t>21</w:t>
            </w:r>
          </w:p>
        </w:tc>
      </w:tr>
      <w:tr w:rsidR="008B0402" w:rsidRPr="008B0402" w:rsidTr="008B0402">
        <w:tc>
          <w:tcPr>
            <w:tcW w:w="2689" w:type="dxa"/>
          </w:tcPr>
          <w:p w:rsidR="008B0402" w:rsidRPr="008B0402" w:rsidRDefault="008B0402" w:rsidP="008B0402">
            <w:pPr>
              <w:spacing w:line="240" w:lineRule="exact"/>
              <w:rPr>
                <w:rFonts w:ascii="Cambria" w:eastAsia="Calibri" w:hAnsi="Cambria" w:cs="Times New Roman"/>
                <w:b/>
              </w:rPr>
            </w:pPr>
            <w:r w:rsidRPr="008B0402">
              <w:rPr>
                <w:rFonts w:ascii="Cambria" w:eastAsia="Calibri" w:hAnsi="Cambria" w:cs="Times New Roman"/>
              </w:rPr>
              <w:t>Bizans Yunancası Yaz Okulu (Eğitmen: Prof. Niels Gaul)</w:t>
            </w:r>
          </w:p>
        </w:tc>
        <w:tc>
          <w:tcPr>
            <w:tcW w:w="1417" w:type="dxa"/>
          </w:tcPr>
          <w:p w:rsidR="008B0402" w:rsidRPr="008B0402" w:rsidRDefault="008B0402" w:rsidP="008B0402">
            <w:pPr>
              <w:spacing w:line="240" w:lineRule="exact"/>
              <w:rPr>
                <w:rFonts w:ascii="Cambria" w:eastAsia="Calibri" w:hAnsi="Cambria" w:cs="Times New Roman"/>
                <w:b/>
              </w:rPr>
            </w:pPr>
            <w:r w:rsidRPr="008B0402">
              <w:rPr>
                <w:rFonts w:ascii="Cambria" w:eastAsia="Calibri" w:hAnsi="Cambria" w:cs="Times New Roman"/>
              </w:rPr>
              <w:t>Prof. Dr. Nevra Necipoğlu – Doç. Dr. Koray Durak</w:t>
            </w:r>
          </w:p>
        </w:tc>
        <w:tc>
          <w:tcPr>
            <w:tcW w:w="2176" w:type="dxa"/>
          </w:tcPr>
          <w:p w:rsidR="008B0402" w:rsidRPr="008B0402" w:rsidRDefault="008B0402" w:rsidP="008B0402">
            <w:pPr>
              <w:spacing w:line="240" w:lineRule="exact"/>
              <w:rPr>
                <w:rFonts w:ascii="Cambria" w:eastAsia="Calibri" w:hAnsi="Cambria" w:cs="Times New Roman"/>
                <w:b/>
              </w:rPr>
            </w:pPr>
            <w:r w:rsidRPr="008B0402">
              <w:rPr>
                <w:rFonts w:ascii="Cambria" w:eastAsia="Calibri" w:hAnsi="Cambria" w:cs="Times New Roman"/>
              </w:rPr>
              <w:t>Prof. Dr. Nevra Necipoğlu – Doç. Dr. Koray Durak</w:t>
            </w:r>
          </w:p>
        </w:tc>
        <w:tc>
          <w:tcPr>
            <w:tcW w:w="1559" w:type="dxa"/>
          </w:tcPr>
          <w:p w:rsidR="008B0402" w:rsidRPr="008B0402" w:rsidRDefault="008B0402" w:rsidP="008B0402">
            <w:pPr>
              <w:spacing w:line="240" w:lineRule="exact"/>
              <w:rPr>
                <w:rFonts w:ascii="Cambria" w:eastAsia="Calibri" w:hAnsi="Cambria" w:cs="Times New Roman"/>
              </w:rPr>
            </w:pPr>
            <w:r w:rsidRPr="008B0402">
              <w:rPr>
                <w:rFonts w:ascii="Cambria" w:eastAsia="Calibri" w:hAnsi="Cambria" w:cs="Times New Roman"/>
              </w:rPr>
              <w:t>5-16 Ağustos 2024</w:t>
            </w:r>
          </w:p>
        </w:tc>
        <w:tc>
          <w:tcPr>
            <w:tcW w:w="1371" w:type="dxa"/>
          </w:tcPr>
          <w:p w:rsidR="008B0402" w:rsidRPr="008B0402" w:rsidRDefault="008B0402" w:rsidP="008B0402">
            <w:pPr>
              <w:spacing w:line="240" w:lineRule="exact"/>
              <w:jc w:val="center"/>
              <w:rPr>
                <w:rFonts w:ascii="Cambria" w:eastAsia="Calibri" w:hAnsi="Cambria" w:cs="Times New Roman"/>
              </w:rPr>
            </w:pPr>
            <w:r w:rsidRPr="008B0402">
              <w:rPr>
                <w:rFonts w:ascii="Cambria" w:eastAsia="Calibri" w:hAnsi="Cambria" w:cs="Times New Roman"/>
              </w:rPr>
              <w:t>11</w:t>
            </w:r>
          </w:p>
        </w:tc>
      </w:tr>
    </w:tbl>
    <w:p w:rsidR="008B0402" w:rsidRPr="008C7A80" w:rsidRDefault="008B0402" w:rsidP="00E4653D">
      <w:pPr>
        <w:spacing w:after="0" w:line="300" w:lineRule="exact"/>
        <w:rPr>
          <w:rFonts w:ascii="Cambria" w:eastAsia="Calibri" w:hAnsi="Cambria" w:cs="Times New Roman"/>
          <w:b/>
          <w:color w:val="365F91" w:themeColor="accent1" w:themeShade="BF"/>
          <w:sz w:val="28"/>
          <w:szCs w:val="28"/>
          <w:lang w:eastAsia="tr-TR"/>
        </w:rPr>
      </w:pPr>
    </w:p>
    <w:p w:rsidR="008C7A80" w:rsidRPr="008C7A80" w:rsidRDefault="00413FD3" w:rsidP="008C7A80">
      <w:pPr>
        <w:spacing w:before="60" w:after="0" w:line="360" w:lineRule="auto"/>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w:t>
      </w:r>
      <w:r w:rsidR="008C7A80">
        <w:rPr>
          <w:rFonts w:ascii="Cambria" w:eastAsia="Calibri" w:hAnsi="Cambria" w:cs="Times New Roman"/>
          <w:b/>
          <w:color w:val="365F91" w:themeColor="accent1" w:themeShade="BF"/>
          <w:sz w:val="28"/>
          <w:szCs w:val="28"/>
          <w:lang w:eastAsia="tr-TR"/>
        </w:rPr>
        <w:t>-</w:t>
      </w:r>
      <w:r w:rsidR="008C7A80" w:rsidRPr="008C7A80">
        <w:rPr>
          <w:rFonts w:ascii="Cambria" w:eastAsia="Calibri" w:hAnsi="Cambria" w:cs="Times New Roman"/>
          <w:b/>
          <w:color w:val="365F91" w:themeColor="accent1" w:themeShade="BF"/>
          <w:sz w:val="28"/>
          <w:szCs w:val="28"/>
          <w:lang w:eastAsia="tr-TR"/>
        </w:rPr>
        <w:t>TOPLUMA HİZMET</w:t>
      </w:r>
    </w:p>
    <w:p w:rsidR="00C144F9" w:rsidRPr="00C144F9" w:rsidRDefault="00C144F9" w:rsidP="00C144F9">
      <w:pPr>
        <w:spacing w:after="0" w:line="240" w:lineRule="auto"/>
        <w:ind w:firstLine="425"/>
        <w:jc w:val="both"/>
        <w:rPr>
          <w:rFonts w:ascii="Cambria" w:eastAsia="Times New Roman" w:hAnsi="Cambria" w:cs="Calibri"/>
          <w:lang w:eastAsia="zh-CN"/>
        </w:rPr>
      </w:pPr>
      <w:r w:rsidRPr="00C144F9">
        <w:rPr>
          <w:rFonts w:ascii="Cambria" w:eastAsia="Times New Roman" w:hAnsi="Cambria" w:cs="Calibri"/>
          <w:lang w:eastAsia="zh-CN"/>
        </w:rPr>
        <w:t xml:space="preserve">Türkiye’nin farklı üniversitelerinde lisans ve lisansüstü programlarda okuyan öğrenciler, kariyer seçimi ile ilgili sorularını merkezimize telefon veya e-posta yolu ile sıkça iletmektedirler. Genel olarak tarihçilik, özel olarak Geç Antikçağ ve Ortaçağ uzmanlığı konusunda bilgi almak isteyen öğrencilere, merkezimiz akademik önerilerde bulunmayı 2024 yılında da sürdürmüştür. </w:t>
      </w:r>
    </w:p>
    <w:p w:rsidR="00C144F9" w:rsidRDefault="00C144F9" w:rsidP="00C144F9">
      <w:pPr>
        <w:spacing w:after="0" w:line="240" w:lineRule="auto"/>
        <w:ind w:firstLine="425"/>
        <w:jc w:val="both"/>
        <w:rPr>
          <w:rFonts w:ascii="Cambria" w:eastAsia="Times New Roman" w:hAnsi="Cambria" w:cs="Calibri"/>
          <w:lang w:eastAsia="zh-CN"/>
        </w:rPr>
      </w:pPr>
      <w:r w:rsidRPr="00C144F9">
        <w:rPr>
          <w:rFonts w:ascii="Cambria" w:eastAsia="Times New Roman" w:hAnsi="Cambria" w:cs="Calibri"/>
          <w:lang w:eastAsia="zh-CN"/>
        </w:rPr>
        <w:t xml:space="preserve">Topluma akademik destek kategorisindeki diğer faaliyetlerimiz, Bizans çalışmaları sahasının farklı disiplinlerinde uzmanlaşmakta olan Türkiye’den ve yurt dışından öğrencilerin dil ve araştırma kabiliyetlerini geliştirmelerine katkı sağlayan, ücretsiz Bizans Yunancası Yaz Okulu ve kısa dönemli eğitim seminerleridir. 2024 yılında sertifikalı Bizans Yunancası Yaz Okulu programımız 7’si Türkiye’den, 4’ü yurt dışından olmak üzere, toplam 11 öğrencinin katılımıyla gerçekleşmiştir. Bizans çalışmalarında ağ analizi yöntemlerinin kullanımı konulu bir günlük yoğunlaştırılmış, sertifikalı eğitim seminerimize (10 Mayıs 2024) ise 16’sı Türkiye’den, 5’i yurt dışından olmak üzere, toplam 21 kişi katılmıştır. </w:t>
      </w:r>
    </w:p>
    <w:p w:rsidR="00C144F9" w:rsidRDefault="00C144F9" w:rsidP="00C144F9">
      <w:pPr>
        <w:spacing w:after="0" w:line="240" w:lineRule="auto"/>
        <w:ind w:firstLine="425"/>
        <w:jc w:val="both"/>
        <w:rPr>
          <w:rFonts w:ascii="Cambria" w:eastAsia="Times New Roman" w:hAnsi="Cambria" w:cs="Calibri"/>
          <w:lang w:eastAsia="zh-CN"/>
        </w:rPr>
      </w:pPr>
    </w:p>
    <w:p w:rsidR="00C4117D" w:rsidRDefault="00C4117D" w:rsidP="00C4117D">
      <w:pPr>
        <w:spacing w:after="0" w:line="240" w:lineRule="auto"/>
        <w:jc w:val="both"/>
        <w:rPr>
          <w:rFonts w:ascii="Cambria" w:eastAsia="Times New Roman" w:hAnsi="Cambria" w:cs="Calibri"/>
          <w:lang w:eastAsia="zh-CN"/>
        </w:rPr>
      </w:pPr>
    </w:p>
    <w:p w:rsidR="000E671A" w:rsidRDefault="000E671A" w:rsidP="00E4653D">
      <w:pPr>
        <w:pStyle w:val="NormalWeb"/>
        <w:spacing w:before="0" w:after="0" w:line="300" w:lineRule="exact"/>
        <w:jc w:val="both"/>
        <w:rPr>
          <w:rFonts w:ascii="Cambria" w:eastAsia="Calibri" w:hAnsi="Cambria"/>
          <w:b/>
          <w:color w:val="365F91" w:themeColor="accent1" w:themeShade="BF"/>
          <w:sz w:val="28"/>
          <w:szCs w:val="28"/>
        </w:rPr>
      </w:pPr>
    </w:p>
    <w:p w:rsidR="003A1E26" w:rsidRDefault="003A1E26" w:rsidP="00E4653D">
      <w:pPr>
        <w:pStyle w:val="NormalWeb"/>
        <w:spacing w:before="0" w:after="0" w:line="300" w:lineRule="exact"/>
        <w:jc w:val="both"/>
        <w:rPr>
          <w:rFonts w:ascii="Cambria" w:eastAsia="Calibri" w:hAnsi="Cambria"/>
          <w:b/>
          <w:color w:val="365F91" w:themeColor="accent1" w:themeShade="BF"/>
          <w:sz w:val="28"/>
          <w:szCs w:val="28"/>
        </w:rPr>
      </w:pPr>
      <w:r>
        <w:rPr>
          <w:rFonts w:ascii="Cambria" w:eastAsia="Calibri" w:hAnsi="Cambria"/>
          <w:b/>
          <w:color w:val="365F91" w:themeColor="accent1" w:themeShade="BF"/>
          <w:sz w:val="28"/>
          <w:szCs w:val="28"/>
        </w:rPr>
        <w:t>V</w:t>
      </w:r>
      <w:r w:rsidR="00413FD3">
        <w:rPr>
          <w:rFonts w:ascii="Cambria" w:eastAsia="Calibri" w:hAnsi="Cambria"/>
          <w:b/>
          <w:color w:val="365F91" w:themeColor="accent1" w:themeShade="BF"/>
          <w:sz w:val="28"/>
          <w:szCs w:val="28"/>
        </w:rPr>
        <w:t>II</w:t>
      </w:r>
      <w:r w:rsidRPr="005B6F1E">
        <w:rPr>
          <w:rFonts w:ascii="Cambria" w:eastAsia="Calibri" w:hAnsi="Cambria"/>
          <w:b/>
          <w:color w:val="365F91" w:themeColor="accent1" w:themeShade="BF"/>
          <w:sz w:val="28"/>
          <w:szCs w:val="28"/>
        </w:rPr>
        <w:t>-MERKEZ TARAFINDAN DÜZENLENEN BİLİMSEL TOPLANTILAR</w:t>
      </w:r>
    </w:p>
    <w:p w:rsidR="003A1E26" w:rsidRDefault="003A1E26" w:rsidP="00E4653D">
      <w:pPr>
        <w:tabs>
          <w:tab w:val="left" w:pos="2835"/>
        </w:tabs>
        <w:spacing w:after="0" w:line="300" w:lineRule="exact"/>
        <w:rPr>
          <w:rFonts w:asciiTheme="majorHAnsi" w:eastAsia="Calibri" w:hAnsiTheme="majorHAnsi" w:cs="InterstateLight"/>
          <w:lang w:val="de-DE"/>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2"/>
        <w:gridCol w:w="1842"/>
        <w:gridCol w:w="2835"/>
        <w:gridCol w:w="2552"/>
      </w:tblGrid>
      <w:tr w:rsidR="00C4117D" w:rsidRPr="00C4117D" w:rsidTr="00C4117D">
        <w:trPr>
          <w:trHeight w:val="807"/>
        </w:trPr>
        <w:tc>
          <w:tcPr>
            <w:tcW w:w="2122" w:type="dxa"/>
            <w:shd w:val="clear" w:color="auto" w:fill="auto"/>
          </w:tcPr>
          <w:p w:rsidR="00C4117D" w:rsidRPr="00C4117D" w:rsidRDefault="00C4117D" w:rsidP="00C4117D">
            <w:pPr>
              <w:pStyle w:val="AralkYok"/>
              <w:rPr>
                <w:rFonts w:ascii="Cambria" w:eastAsia="Times New Roman" w:hAnsi="Cambria"/>
                <w:b/>
                <w:lang w:val="en-US"/>
              </w:rPr>
            </w:pPr>
            <w:r w:rsidRPr="00C4117D">
              <w:rPr>
                <w:rFonts w:ascii="Cambria" w:eastAsia="Times New Roman" w:hAnsi="Cambria"/>
                <w:b/>
                <w:lang w:val="en-US"/>
              </w:rPr>
              <w:t>Faaliyetin Tarihi (leri)</w:t>
            </w:r>
          </w:p>
        </w:tc>
        <w:tc>
          <w:tcPr>
            <w:tcW w:w="1842" w:type="dxa"/>
            <w:shd w:val="clear" w:color="auto" w:fill="auto"/>
          </w:tcPr>
          <w:p w:rsidR="00C4117D" w:rsidRPr="00C4117D" w:rsidRDefault="00C4117D" w:rsidP="00C4117D">
            <w:pPr>
              <w:pStyle w:val="AralkYok"/>
              <w:rPr>
                <w:rFonts w:ascii="Cambria" w:eastAsia="Times New Roman" w:hAnsi="Cambria"/>
                <w:b/>
                <w:lang w:val="en-US"/>
              </w:rPr>
            </w:pPr>
            <w:r w:rsidRPr="00C4117D">
              <w:rPr>
                <w:rFonts w:ascii="Cambria" w:eastAsia="Times New Roman" w:hAnsi="Cambria"/>
                <w:b/>
                <w:lang w:val="en-US"/>
              </w:rPr>
              <w:t>Faaliyetin Türü</w:t>
            </w:r>
          </w:p>
        </w:tc>
        <w:tc>
          <w:tcPr>
            <w:tcW w:w="2835" w:type="dxa"/>
            <w:shd w:val="clear" w:color="auto" w:fill="auto"/>
          </w:tcPr>
          <w:p w:rsidR="00C4117D" w:rsidRPr="00C4117D" w:rsidRDefault="00C4117D" w:rsidP="00C4117D">
            <w:pPr>
              <w:pStyle w:val="AralkYok"/>
              <w:rPr>
                <w:rFonts w:ascii="Cambria" w:eastAsia="Times New Roman" w:hAnsi="Cambria"/>
                <w:b/>
                <w:lang w:val="en-US"/>
              </w:rPr>
            </w:pPr>
            <w:r w:rsidRPr="00C4117D">
              <w:rPr>
                <w:rFonts w:ascii="Cambria" w:eastAsia="Times New Roman" w:hAnsi="Cambria"/>
                <w:b/>
                <w:lang w:val="en-US"/>
              </w:rPr>
              <w:t>Faliyetin Adı</w:t>
            </w:r>
          </w:p>
        </w:tc>
        <w:tc>
          <w:tcPr>
            <w:tcW w:w="2552" w:type="dxa"/>
            <w:shd w:val="clear" w:color="auto" w:fill="auto"/>
          </w:tcPr>
          <w:p w:rsidR="00C4117D" w:rsidRPr="00C4117D" w:rsidRDefault="00C4117D" w:rsidP="00C4117D">
            <w:pPr>
              <w:pStyle w:val="AralkYok"/>
              <w:rPr>
                <w:rFonts w:ascii="Cambria" w:eastAsia="Times New Roman" w:hAnsi="Cambria"/>
                <w:b/>
                <w:lang w:val="en-US"/>
              </w:rPr>
            </w:pPr>
            <w:r w:rsidRPr="00C4117D">
              <w:rPr>
                <w:rFonts w:ascii="Cambria" w:eastAsia="Times New Roman" w:hAnsi="Cambria"/>
                <w:b/>
                <w:lang w:val="en-US"/>
              </w:rPr>
              <w:t>Faaliyeti Yapan Birimin Adı</w:t>
            </w:r>
          </w:p>
        </w:tc>
      </w:tr>
      <w:tr w:rsidR="00C4117D" w:rsidRPr="00C4117D" w:rsidTr="00C4117D">
        <w:trPr>
          <w:trHeight w:val="411"/>
        </w:trPr>
        <w:tc>
          <w:tcPr>
            <w:tcW w:w="2122" w:type="dxa"/>
            <w:shd w:val="clear" w:color="auto" w:fill="auto"/>
          </w:tcPr>
          <w:p w:rsidR="00C4117D" w:rsidRPr="00C4117D" w:rsidRDefault="00C4117D" w:rsidP="00C4117D">
            <w:pPr>
              <w:pStyle w:val="AralkYok"/>
              <w:rPr>
                <w:rFonts w:ascii="Cambria" w:eastAsia="Times New Roman" w:hAnsi="Cambria"/>
              </w:rPr>
            </w:pPr>
            <w:r w:rsidRPr="00C4117D">
              <w:rPr>
                <w:rFonts w:ascii="Cambria" w:eastAsia="Times New Roman" w:hAnsi="Cambria"/>
              </w:rPr>
              <w:t>10 Mayıs 2024</w:t>
            </w:r>
          </w:p>
        </w:tc>
        <w:tc>
          <w:tcPr>
            <w:tcW w:w="1842" w:type="dxa"/>
            <w:shd w:val="clear" w:color="auto" w:fill="auto"/>
          </w:tcPr>
          <w:p w:rsidR="00C4117D" w:rsidRPr="00C4117D" w:rsidRDefault="00C4117D" w:rsidP="00C4117D">
            <w:pPr>
              <w:pStyle w:val="AralkYok"/>
              <w:rPr>
                <w:rFonts w:ascii="Cambria" w:eastAsia="Times New Roman" w:hAnsi="Cambria"/>
              </w:rPr>
            </w:pPr>
            <w:r w:rsidRPr="00C4117D">
              <w:rPr>
                <w:rFonts w:ascii="Cambria" w:eastAsia="Times New Roman" w:hAnsi="Cambria"/>
              </w:rPr>
              <w:t>Uluslararası Eğitim Semineri – sertifikalı (çevrimiçi)</w:t>
            </w:r>
          </w:p>
        </w:tc>
        <w:tc>
          <w:tcPr>
            <w:tcW w:w="2835" w:type="dxa"/>
            <w:shd w:val="clear" w:color="auto" w:fill="auto"/>
          </w:tcPr>
          <w:p w:rsidR="00C4117D" w:rsidRPr="00C4117D" w:rsidRDefault="00C4117D" w:rsidP="00C4117D">
            <w:pPr>
              <w:pStyle w:val="AralkYok"/>
              <w:rPr>
                <w:rFonts w:ascii="Cambria" w:eastAsia="Times New Roman" w:hAnsi="Cambria"/>
                <w:lang w:val="en-GB"/>
              </w:rPr>
            </w:pPr>
            <w:r w:rsidRPr="00C4117D">
              <w:rPr>
                <w:rFonts w:ascii="Cambria" w:eastAsia="Times New Roman" w:hAnsi="Cambria"/>
                <w:lang w:val="en-GB"/>
              </w:rPr>
              <w:t>Entangling Byzantium: An Introduction to Historical Network Analysis (Eğitmen: Dr. Johannes Preiser-Kapeller)</w:t>
            </w:r>
          </w:p>
        </w:tc>
        <w:tc>
          <w:tcPr>
            <w:tcW w:w="2552" w:type="dxa"/>
            <w:shd w:val="clear" w:color="auto" w:fill="auto"/>
          </w:tcPr>
          <w:p w:rsidR="00C4117D" w:rsidRPr="00C4117D" w:rsidRDefault="00C4117D" w:rsidP="00C4117D">
            <w:pPr>
              <w:pStyle w:val="AralkYok"/>
              <w:rPr>
                <w:rFonts w:ascii="Cambria" w:eastAsia="Times New Roman" w:hAnsi="Cambria"/>
              </w:rPr>
            </w:pPr>
            <w:r w:rsidRPr="00C4117D">
              <w:rPr>
                <w:rFonts w:ascii="Cambria" w:eastAsia="Calibri" w:hAnsi="Cambria"/>
              </w:rPr>
              <w:t>Bizans Çalışmaları UYGAR Merkezi</w:t>
            </w:r>
          </w:p>
        </w:tc>
      </w:tr>
      <w:tr w:rsidR="00C4117D" w:rsidRPr="00C4117D" w:rsidTr="00C4117D">
        <w:trPr>
          <w:trHeight w:val="396"/>
        </w:trPr>
        <w:tc>
          <w:tcPr>
            <w:tcW w:w="2122" w:type="dxa"/>
            <w:shd w:val="clear" w:color="auto" w:fill="auto"/>
          </w:tcPr>
          <w:p w:rsidR="00C4117D" w:rsidRPr="00C4117D" w:rsidRDefault="00C4117D" w:rsidP="00C4117D">
            <w:pPr>
              <w:pStyle w:val="AralkYok"/>
              <w:rPr>
                <w:rFonts w:ascii="Cambria" w:eastAsia="Times New Roman" w:hAnsi="Cambria"/>
              </w:rPr>
            </w:pPr>
            <w:r w:rsidRPr="00C4117D">
              <w:rPr>
                <w:rFonts w:ascii="Cambria" w:eastAsia="Times New Roman" w:hAnsi="Cambria"/>
              </w:rPr>
              <w:t>5-16 Ağustos 2024</w:t>
            </w:r>
          </w:p>
        </w:tc>
        <w:tc>
          <w:tcPr>
            <w:tcW w:w="1842" w:type="dxa"/>
            <w:shd w:val="clear" w:color="auto" w:fill="auto"/>
          </w:tcPr>
          <w:p w:rsidR="00C4117D" w:rsidRPr="00C4117D" w:rsidRDefault="00C4117D" w:rsidP="00C4117D">
            <w:pPr>
              <w:pStyle w:val="AralkYok"/>
              <w:rPr>
                <w:rFonts w:ascii="Cambria" w:eastAsia="Times New Roman" w:hAnsi="Cambria"/>
              </w:rPr>
            </w:pPr>
            <w:r w:rsidRPr="00C4117D">
              <w:rPr>
                <w:rFonts w:ascii="Cambria" w:eastAsia="Times New Roman" w:hAnsi="Cambria"/>
              </w:rPr>
              <w:t>Uluslararası Eğitim Semineri – sertifikalı (çevrimiçi)</w:t>
            </w:r>
          </w:p>
        </w:tc>
        <w:tc>
          <w:tcPr>
            <w:tcW w:w="2835" w:type="dxa"/>
            <w:shd w:val="clear" w:color="auto" w:fill="auto"/>
          </w:tcPr>
          <w:p w:rsidR="00C4117D" w:rsidRPr="00C4117D" w:rsidRDefault="00C4117D" w:rsidP="00C4117D">
            <w:pPr>
              <w:pStyle w:val="AralkYok"/>
              <w:rPr>
                <w:rFonts w:ascii="Cambria" w:eastAsia="Times New Roman" w:hAnsi="Cambria"/>
              </w:rPr>
            </w:pPr>
            <w:r w:rsidRPr="00C4117D">
              <w:rPr>
                <w:rFonts w:ascii="Cambria" w:eastAsia="Times New Roman" w:hAnsi="Cambria"/>
              </w:rPr>
              <w:t>2024 Byzantine Greek Summer School (Eğitmen: Prof. Niels Gaul)</w:t>
            </w:r>
          </w:p>
        </w:tc>
        <w:tc>
          <w:tcPr>
            <w:tcW w:w="2552" w:type="dxa"/>
            <w:shd w:val="clear" w:color="auto" w:fill="auto"/>
          </w:tcPr>
          <w:p w:rsidR="00C4117D" w:rsidRPr="00C4117D" w:rsidRDefault="00C4117D" w:rsidP="00C4117D">
            <w:pPr>
              <w:pStyle w:val="AralkYok"/>
              <w:rPr>
                <w:rFonts w:ascii="Cambria" w:eastAsia="Times New Roman" w:hAnsi="Cambria"/>
              </w:rPr>
            </w:pPr>
            <w:r w:rsidRPr="00C4117D">
              <w:rPr>
                <w:rFonts w:ascii="Cambria" w:eastAsia="Calibri" w:hAnsi="Cambria"/>
              </w:rPr>
              <w:t>Bizans Çalışmaları UYGAR Merkezi</w:t>
            </w:r>
          </w:p>
        </w:tc>
      </w:tr>
      <w:tr w:rsidR="00C4117D" w:rsidRPr="00C4117D" w:rsidTr="00C4117D">
        <w:trPr>
          <w:trHeight w:val="396"/>
        </w:trPr>
        <w:tc>
          <w:tcPr>
            <w:tcW w:w="2122" w:type="dxa"/>
            <w:shd w:val="clear" w:color="auto" w:fill="auto"/>
          </w:tcPr>
          <w:p w:rsidR="00C4117D" w:rsidRPr="00C4117D" w:rsidRDefault="00C4117D" w:rsidP="00C4117D">
            <w:pPr>
              <w:pStyle w:val="AralkYok"/>
              <w:rPr>
                <w:rFonts w:ascii="Cambria" w:eastAsia="Times New Roman" w:hAnsi="Cambria"/>
              </w:rPr>
            </w:pPr>
            <w:r w:rsidRPr="00C4117D">
              <w:rPr>
                <w:rFonts w:ascii="Cambria" w:eastAsia="Times New Roman" w:hAnsi="Cambria"/>
              </w:rPr>
              <w:t>29 Kasım-1 Aralık 2024</w:t>
            </w:r>
          </w:p>
        </w:tc>
        <w:tc>
          <w:tcPr>
            <w:tcW w:w="1842" w:type="dxa"/>
            <w:shd w:val="clear" w:color="auto" w:fill="auto"/>
          </w:tcPr>
          <w:p w:rsidR="00C4117D" w:rsidRPr="00C4117D" w:rsidRDefault="00C4117D" w:rsidP="00C4117D">
            <w:pPr>
              <w:pStyle w:val="AralkYok"/>
              <w:rPr>
                <w:rFonts w:ascii="Cambria" w:eastAsia="Times New Roman" w:hAnsi="Cambria"/>
              </w:rPr>
            </w:pPr>
            <w:r w:rsidRPr="00C4117D">
              <w:rPr>
                <w:rFonts w:ascii="Cambria" w:eastAsia="Times New Roman" w:hAnsi="Cambria"/>
              </w:rPr>
              <w:t>Ulusal Çalıştay</w:t>
            </w:r>
          </w:p>
        </w:tc>
        <w:tc>
          <w:tcPr>
            <w:tcW w:w="2835" w:type="dxa"/>
            <w:shd w:val="clear" w:color="auto" w:fill="auto"/>
          </w:tcPr>
          <w:p w:rsidR="00C4117D" w:rsidRPr="00C4117D" w:rsidRDefault="00C4117D" w:rsidP="00C4117D">
            <w:pPr>
              <w:pStyle w:val="AralkYok"/>
              <w:rPr>
                <w:rFonts w:ascii="Cambria" w:eastAsia="Times New Roman" w:hAnsi="Cambria"/>
              </w:rPr>
            </w:pPr>
            <w:r w:rsidRPr="00C4117D">
              <w:rPr>
                <w:rFonts w:ascii="Cambria" w:eastAsia="Times New Roman" w:hAnsi="Cambria"/>
                <w:lang w:val="en-GB"/>
              </w:rPr>
              <w:t>Türkiye'de Bizans Çalışmalarını Yeniden Düşünmek: Kavramlar, Terimler ve Yöntemler</w:t>
            </w:r>
          </w:p>
        </w:tc>
        <w:tc>
          <w:tcPr>
            <w:tcW w:w="2552" w:type="dxa"/>
            <w:shd w:val="clear" w:color="auto" w:fill="auto"/>
          </w:tcPr>
          <w:p w:rsidR="00C4117D" w:rsidRPr="00C4117D" w:rsidRDefault="00C4117D" w:rsidP="00C4117D">
            <w:pPr>
              <w:pStyle w:val="AralkYok"/>
              <w:rPr>
                <w:rFonts w:ascii="Cambria" w:eastAsia="Calibri" w:hAnsi="Cambria"/>
              </w:rPr>
            </w:pPr>
            <w:r w:rsidRPr="00C4117D">
              <w:rPr>
                <w:rFonts w:ascii="Cambria" w:eastAsia="Calibri" w:hAnsi="Cambria"/>
              </w:rPr>
              <w:t>Bizans Çalışmaları UYGAR Merkezi</w:t>
            </w:r>
          </w:p>
        </w:tc>
      </w:tr>
      <w:tr w:rsidR="00C4117D" w:rsidRPr="00C4117D" w:rsidTr="00C4117D">
        <w:trPr>
          <w:trHeight w:val="396"/>
        </w:trPr>
        <w:tc>
          <w:tcPr>
            <w:tcW w:w="2122" w:type="dxa"/>
            <w:shd w:val="clear" w:color="auto" w:fill="auto"/>
          </w:tcPr>
          <w:p w:rsidR="00C4117D" w:rsidRPr="00C4117D" w:rsidRDefault="00C4117D" w:rsidP="00C4117D">
            <w:pPr>
              <w:pStyle w:val="AralkYok"/>
              <w:rPr>
                <w:rFonts w:ascii="Cambria" w:eastAsia="Times New Roman" w:hAnsi="Cambria"/>
              </w:rPr>
            </w:pPr>
            <w:r w:rsidRPr="00C4117D">
              <w:rPr>
                <w:rFonts w:ascii="Cambria" w:eastAsia="Times New Roman" w:hAnsi="Cambria"/>
              </w:rPr>
              <w:t>11-12 Ekim 2024</w:t>
            </w:r>
          </w:p>
        </w:tc>
        <w:tc>
          <w:tcPr>
            <w:tcW w:w="1842" w:type="dxa"/>
            <w:shd w:val="clear" w:color="auto" w:fill="auto"/>
          </w:tcPr>
          <w:p w:rsidR="00C4117D" w:rsidRPr="00C4117D" w:rsidRDefault="00C4117D" w:rsidP="00C4117D">
            <w:pPr>
              <w:pStyle w:val="AralkYok"/>
              <w:rPr>
                <w:rFonts w:ascii="Cambria" w:eastAsia="Times New Roman" w:hAnsi="Cambria"/>
              </w:rPr>
            </w:pPr>
            <w:r w:rsidRPr="00C4117D">
              <w:rPr>
                <w:rFonts w:ascii="Cambria" w:eastAsia="Times New Roman" w:hAnsi="Cambria"/>
              </w:rPr>
              <w:t>Uluslararası Konferans</w:t>
            </w:r>
          </w:p>
        </w:tc>
        <w:tc>
          <w:tcPr>
            <w:tcW w:w="2835" w:type="dxa"/>
            <w:shd w:val="clear" w:color="auto" w:fill="auto"/>
          </w:tcPr>
          <w:p w:rsidR="00C4117D" w:rsidRPr="00C4117D" w:rsidRDefault="00C4117D" w:rsidP="00C4117D">
            <w:pPr>
              <w:pStyle w:val="AralkYok"/>
              <w:rPr>
                <w:rFonts w:ascii="Cambria" w:eastAsia="Times New Roman" w:hAnsi="Cambria"/>
              </w:rPr>
            </w:pPr>
            <w:bookmarkStart w:id="0" w:name="_Hlk187751285"/>
            <w:r w:rsidRPr="00C4117D">
              <w:rPr>
                <w:rFonts w:ascii="Cambria" w:eastAsia="Times New Roman" w:hAnsi="Cambria"/>
              </w:rPr>
              <w:t>Looking for Byzantium: Modernism &amp; Byzantine Cultures</w:t>
            </w:r>
            <w:bookmarkEnd w:id="0"/>
          </w:p>
        </w:tc>
        <w:tc>
          <w:tcPr>
            <w:tcW w:w="2552" w:type="dxa"/>
            <w:shd w:val="clear" w:color="auto" w:fill="auto"/>
          </w:tcPr>
          <w:p w:rsidR="00C4117D" w:rsidRPr="00C4117D" w:rsidRDefault="00C4117D" w:rsidP="00C4117D">
            <w:pPr>
              <w:pStyle w:val="AralkYok"/>
              <w:rPr>
                <w:rFonts w:ascii="Cambria" w:eastAsia="Calibri" w:hAnsi="Cambria"/>
              </w:rPr>
            </w:pPr>
            <w:r w:rsidRPr="00C4117D">
              <w:rPr>
                <w:rFonts w:ascii="Cambria" w:eastAsia="Calibri" w:hAnsi="Cambria"/>
              </w:rPr>
              <w:t>İstanbul Bilgi Üniversitesi, Swedish Research Institute in Istanbul ve Fritz Thyssen Stiftung (Bizans Çalışmaları UYGAR Merkezi ve ANAMED’in desteğiyle)</w:t>
            </w:r>
          </w:p>
        </w:tc>
      </w:tr>
      <w:tr w:rsidR="00C4117D" w:rsidRPr="00C4117D" w:rsidTr="00C4117D">
        <w:trPr>
          <w:trHeight w:val="426"/>
        </w:trPr>
        <w:tc>
          <w:tcPr>
            <w:tcW w:w="2122" w:type="dxa"/>
            <w:shd w:val="clear" w:color="auto" w:fill="auto"/>
          </w:tcPr>
          <w:p w:rsidR="00C4117D" w:rsidRPr="00C4117D" w:rsidRDefault="00C4117D" w:rsidP="00C4117D">
            <w:pPr>
              <w:pStyle w:val="AralkYok"/>
              <w:rPr>
                <w:rFonts w:ascii="Cambria" w:eastAsia="Times New Roman" w:hAnsi="Cambria"/>
              </w:rPr>
            </w:pPr>
            <w:r w:rsidRPr="00C4117D">
              <w:rPr>
                <w:rFonts w:ascii="Cambria" w:eastAsia="Times New Roman" w:hAnsi="Cambria"/>
              </w:rPr>
              <w:t>23 Haziran 2023 – 31 Aralık 2024</w:t>
            </w:r>
          </w:p>
        </w:tc>
        <w:tc>
          <w:tcPr>
            <w:tcW w:w="1842" w:type="dxa"/>
            <w:shd w:val="clear" w:color="auto" w:fill="auto"/>
          </w:tcPr>
          <w:p w:rsidR="00C4117D" w:rsidRPr="00C4117D" w:rsidRDefault="00C4117D" w:rsidP="00C4117D">
            <w:pPr>
              <w:pStyle w:val="AralkYok"/>
              <w:rPr>
                <w:rFonts w:ascii="Cambria" w:eastAsia="Times New Roman" w:hAnsi="Cambria"/>
              </w:rPr>
            </w:pPr>
            <w:r w:rsidRPr="00C4117D">
              <w:rPr>
                <w:rFonts w:ascii="Cambria" w:eastAsia="Times New Roman" w:hAnsi="Cambria"/>
              </w:rPr>
              <w:t>Sergi</w:t>
            </w:r>
          </w:p>
        </w:tc>
        <w:tc>
          <w:tcPr>
            <w:tcW w:w="2835" w:type="dxa"/>
            <w:shd w:val="clear" w:color="auto" w:fill="auto"/>
          </w:tcPr>
          <w:p w:rsidR="00C4117D" w:rsidRPr="00C4117D" w:rsidRDefault="00C4117D" w:rsidP="00C4117D">
            <w:pPr>
              <w:pStyle w:val="AralkYok"/>
              <w:rPr>
                <w:rFonts w:ascii="Cambria" w:eastAsia="Times New Roman" w:hAnsi="Cambria"/>
              </w:rPr>
            </w:pPr>
            <w:r w:rsidRPr="00C4117D">
              <w:rPr>
                <w:rFonts w:ascii="Cambria" w:eastAsia="Times New Roman" w:hAnsi="Cambria"/>
              </w:rPr>
              <w:t>Türkiye’de Bizans Çalışmalarının Serüveni</w:t>
            </w:r>
          </w:p>
          <w:p w:rsidR="00C4117D" w:rsidRPr="00C4117D" w:rsidRDefault="00C4117D" w:rsidP="00C4117D">
            <w:pPr>
              <w:pStyle w:val="AralkYok"/>
              <w:rPr>
                <w:rFonts w:ascii="Cambria" w:eastAsia="Times New Roman" w:hAnsi="Cambria"/>
              </w:rPr>
            </w:pPr>
            <w:r w:rsidRPr="00C4117D">
              <w:rPr>
                <w:rFonts w:ascii="Cambria" w:eastAsia="Times New Roman" w:hAnsi="Cambria"/>
              </w:rPr>
              <w:t>(Küratör: Doç. Dr. Koray Durak)</w:t>
            </w:r>
          </w:p>
        </w:tc>
        <w:tc>
          <w:tcPr>
            <w:tcW w:w="2552" w:type="dxa"/>
            <w:shd w:val="clear" w:color="auto" w:fill="auto"/>
          </w:tcPr>
          <w:p w:rsidR="00C4117D" w:rsidRPr="00C4117D" w:rsidRDefault="00C4117D" w:rsidP="00C4117D">
            <w:pPr>
              <w:pStyle w:val="AralkYok"/>
              <w:rPr>
                <w:rFonts w:ascii="Cambria" w:eastAsia="Times New Roman" w:hAnsi="Cambria"/>
              </w:rPr>
            </w:pPr>
            <w:r w:rsidRPr="00C4117D">
              <w:rPr>
                <w:rFonts w:ascii="Cambria" w:eastAsia="Times New Roman" w:hAnsi="Cambria"/>
              </w:rPr>
              <w:t xml:space="preserve">ANAMED ve GABAM </w:t>
            </w:r>
            <w:r w:rsidRPr="00C4117D">
              <w:rPr>
                <w:rFonts w:ascii="Cambria" w:eastAsia="Calibri" w:hAnsi="Cambria"/>
              </w:rPr>
              <w:t>(Bizans Çalışmaları UYGAR Merkezi’nin işbirliği ve katkılarıyla)</w:t>
            </w:r>
          </w:p>
        </w:tc>
      </w:tr>
    </w:tbl>
    <w:p w:rsidR="00C4117D" w:rsidRDefault="00C4117D" w:rsidP="00E4653D">
      <w:pPr>
        <w:tabs>
          <w:tab w:val="left" w:pos="2835"/>
        </w:tabs>
        <w:spacing w:after="0" w:line="300" w:lineRule="exact"/>
        <w:rPr>
          <w:rFonts w:asciiTheme="majorHAnsi" w:eastAsia="Calibri" w:hAnsiTheme="majorHAnsi" w:cs="InterstateLight"/>
          <w:lang w:val="de-DE"/>
        </w:rPr>
      </w:pPr>
    </w:p>
    <w:p w:rsidR="004D42A4" w:rsidRDefault="004D42A4" w:rsidP="00E4653D">
      <w:pPr>
        <w:tabs>
          <w:tab w:val="left" w:pos="2835"/>
        </w:tabs>
        <w:spacing w:after="0" w:line="300" w:lineRule="exact"/>
        <w:rPr>
          <w:rFonts w:asciiTheme="majorHAnsi" w:eastAsia="Calibri" w:hAnsiTheme="majorHAnsi" w:cs="InterstateLight"/>
          <w:lang w:val="de-DE"/>
        </w:rPr>
      </w:pPr>
    </w:p>
    <w:p w:rsidR="003440F6" w:rsidRPr="004472C4" w:rsidRDefault="003440F6" w:rsidP="00E4653D">
      <w:pPr>
        <w:spacing w:after="0" w:line="300" w:lineRule="exact"/>
        <w:rPr>
          <w:rFonts w:asciiTheme="majorHAnsi" w:eastAsia="Calibri" w:hAnsiTheme="majorHAnsi" w:cs="InterstateLight"/>
          <w:lang w:val="de-DE"/>
        </w:rPr>
      </w:pPr>
      <w:r>
        <w:rPr>
          <w:rFonts w:ascii="Cambria" w:eastAsia="Calibri" w:hAnsi="Cambria" w:cs="Times New Roman"/>
          <w:b/>
          <w:color w:val="365F91" w:themeColor="accent1" w:themeShade="BF"/>
          <w:sz w:val="28"/>
          <w:szCs w:val="28"/>
          <w:lang w:eastAsia="tr-TR"/>
        </w:rPr>
        <w:t>V</w:t>
      </w:r>
      <w:r w:rsidR="00413FD3">
        <w:rPr>
          <w:rFonts w:ascii="Cambria" w:eastAsia="Calibri" w:hAnsi="Cambria" w:cs="Times New Roman"/>
          <w:b/>
          <w:color w:val="365F91" w:themeColor="accent1" w:themeShade="BF"/>
          <w:sz w:val="28"/>
          <w:szCs w:val="28"/>
          <w:lang w:eastAsia="tr-TR"/>
        </w:rPr>
        <w:t>III</w:t>
      </w:r>
      <w:r>
        <w:rPr>
          <w:rFonts w:ascii="Cambria" w:eastAsia="Calibri" w:hAnsi="Cambria" w:cs="Times New Roman"/>
          <w:b/>
          <w:color w:val="365F91" w:themeColor="accent1" w:themeShade="BF"/>
          <w:sz w:val="28"/>
          <w:szCs w:val="28"/>
          <w:lang w:eastAsia="tr-TR"/>
        </w:rPr>
        <w:t>-</w:t>
      </w:r>
      <w:r w:rsidRPr="007B03B1">
        <w:rPr>
          <w:rFonts w:ascii="Cambria" w:eastAsia="Calibri" w:hAnsi="Cambria" w:cs="Times New Roman"/>
          <w:b/>
          <w:color w:val="365F91" w:themeColor="accent1" w:themeShade="BF"/>
          <w:sz w:val="28"/>
          <w:szCs w:val="28"/>
          <w:lang w:eastAsia="tr-TR"/>
        </w:rPr>
        <w:t xml:space="preserve">MERKEZ </w:t>
      </w:r>
      <w:r>
        <w:rPr>
          <w:rFonts w:ascii="Cambria" w:eastAsia="Calibri" w:hAnsi="Cambria" w:cs="Times New Roman"/>
          <w:b/>
          <w:color w:val="365F91" w:themeColor="accent1" w:themeShade="BF"/>
          <w:sz w:val="28"/>
          <w:szCs w:val="28"/>
          <w:lang w:eastAsia="tr-TR"/>
        </w:rPr>
        <w:t>ÜYELERİNİN KATILDIKLARI</w:t>
      </w:r>
      <w:r w:rsidRPr="007B03B1">
        <w:rPr>
          <w:rFonts w:ascii="Cambria" w:eastAsia="Calibri" w:hAnsi="Cambria" w:cs="Times New Roman"/>
          <w:b/>
          <w:color w:val="365F91" w:themeColor="accent1" w:themeShade="BF"/>
          <w:sz w:val="28"/>
          <w:szCs w:val="28"/>
          <w:lang w:eastAsia="tr-TR"/>
        </w:rPr>
        <w:t xml:space="preserve"> BİLİMSEL TOPLANTILAR</w:t>
      </w:r>
    </w:p>
    <w:p w:rsidR="00914213" w:rsidRDefault="00914213" w:rsidP="00E4653D">
      <w:pPr>
        <w:spacing w:after="0" w:line="300" w:lineRule="exact"/>
        <w:rPr>
          <w:rFonts w:ascii="Cambria" w:eastAsia="Calibri" w:hAnsi="Cambria" w:cs="Times New Roman"/>
          <w:b/>
          <w:color w:val="365F91" w:themeColor="accent1" w:themeShade="BF"/>
          <w:sz w:val="28"/>
          <w:szCs w:val="28"/>
          <w:lang w:eastAsia="tr-TR"/>
        </w:rPr>
      </w:pPr>
    </w:p>
    <w:tbl>
      <w:tblPr>
        <w:tblW w:w="9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4"/>
        <w:gridCol w:w="1371"/>
        <w:gridCol w:w="4490"/>
        <w:gridCol w:w="2123"/>
      </w:tblGrid>
      <w:tr w:rsidR="00914213" w:rsidRPr="00914213" w:rsidTr="00914213">
        <w:trPr>
          <w:trHeight w:val="807"/>
        </w:trPr>
        <w:tc>
          <w:tcPr>
            <w:tcW w:w="1829" w:type="dxa"/>
            <w:shd w:val="clear" w:color="auto" w:fill="auto"/>
            <w:vAlign w:val="center"/>
          </w:tcPr>
          <w:p w:rsidR="00914213" w:rsidRPr="00914213" w:rsidRDefault="00914213" w:rsidP="00914213">
            <w:pPr>
              <w:spacing w:after="0" w:line="240" w:lineRule="auto"/>
              <w:jc w:val="center"/>
              <w:rPr>
                <w:rFonts w:ascii="Cambria" w:eastAsia="Times New Roman" w:hAnsi="Cambria" w:cs="Times New Roman"/>
                <w:b/>
                <w:bCs/>
                <w:lang w:val="en-US" w:eastAsia="zh-CN"/>
              </w:rPr>
            </w:pPr>
            <w:r w:rsidRPr="00914213">
              <w:rPr>
                <w:rFonts w:ascii="Cambria" w:eastAsia="Times New Roman" w:hAnsi="Cambria" w:cs="Times New Roman"/>
                <w:b/>
                <w:bCs/>
                <w:lang w:val="en-US" w:eastAsia="zh-CN"/>
              </w:rPr>
              <w:t>Faaliyetin Tarihi (leri) ve Yeri</w:t>
            </w:r>
          </w:p>
        </w:tc>
        <w:tc>
          <w:tcPr>
            <w:tcW w:w="1312" w:type="dxa"/>
            <w:shd w:val="clear" w:color="auto" w:fill="auto"/>
            <w:vAlign w:val="center"/>
          </w:tcPr>
          <w:p w:rsidR="00914213" w:rsidRPr="00914213" w:rsidRDefault="00914213" w:rsidP="00914213">
            <w:pPr>
              <w:spacing w:after="0" w:line="240" w:lineRule="auto"/>
              <w:jc w:val="center"/>
              <w:rPr>
                <w:rFonts w:ascii="Cambria" w:eastAsia="Times New Roman" w:hAnsi="Cambria" w:cs="Times New Roman"/>
                <w:b/>
                <w:bCs/>
                <w:lang w:val="en-US" w:eastAsia="zh-CN"/>
              </w:rPr>
            </w:pPr>
            <w:r w:rsidRPr="00914213">
              <w:rPr>
                <w:rFonts w:ascii="Cambria" w:eastAsia="Times New Roman" w:hAnsi="Cambria" w:cs="Times New Roman"/>
                <w:b/>
                <w:bCs/>
                <w:lang w:val="en-US" w:eastAsia="zh-CN"/>
              </w:rPr>
              <w:t>Faaliyetin Türü</w:t>
            </w:r>
          </w:p>
        </w:tc>
        <w:tc>
          <w:tcPr>
            <w:tcW w:w="4518" w:type="dxa"/>
            <w:shd w:val="clear" w:color="auto" w:fill="auto"/>
            <w:vAlign w:val="center"/>
          </w:tcPr>
          <w:p w:rsidR="00914213" w:rsidRPr="00914213" w:rsidRDefault="00914213" w:rsidP="00914213">
            <w:pPr>
              <w:spacing w:after="0" w:line="240" w:lineRule="auto"/>
              <w:jc w:val="center"/>
              <w:rPr>
                <w:rFonts w:ascii="Cambria" w:eastAsia="Times New Roman" w:hAnsi="Cambria" w:cs="Times New Roman"/>
                <w:b/>
                <w:bCs/>
                <w:lang w:val="en-US" w:eastAsia="zh-CN"/>
              </w:rPr>
            </w:pPr>
            <w:r w:rsidRPr="00914213">
              <w:rPr>
                <w:rFonts w:ascii="Cambria" w:eastAsia="Times New Roman" w:hAnsi="Cambria" w:cs="Times New Roman"/>
                <w:b/>
                <w:bCs/>
                <w:lang w:val="en-US" w:eastAsia="zh-CN"/>
              </w:rPr>
              <w:t xml:space="preserve">Faliyetin Adı ve </w:t>
            </w:r>
          </w:p>
          <w:p w:rsidR="00914213" w:rsidRPr="00914213" w:rsidRDefault="00914213" w:rsidP="00914213">
            <w:pPr>
              <w:spacing w:after="0" w:line="240" w:lineRule="auto"/>
              <w:jc w:val="center"/>
              <w:rPr>
                <w:rFonts w:ascii="Cambria" w:eastAsia="Times New Roman" w:hAnsi="Cambria" w:cs="Times New Roman"/>
                <w:b/>
                <w:bCs/>
                <w:lang w:val="en-US" w:eastAsia="zh-CN"/>
              </w:rPr>
            </w:pPr>
            <w:r w:rsidRPr="00914213">
              <w:rPr>
                <w:rFonts w:ascii="Cambria" w:eastAsia="Times New Roman" w:hAnsi="Cambria" w:cs="Times New Roman"/>
                <w:b/>
                <w:bCs/>
                <w:lang w:val="en-US" w:eastAsia="zh-CN"/>
              </w:rPr>
              <w:t xml:space="preserve">Katılan Merkez Üyesi </w:t>
            </w:r>
          </w:p>
        </w:tc>
        <w:tc>
          <w:tcPr>
            <w:tcW w:w="2139" w:type="dxa"/>
            <w:shd w:val="clear" w:color="auto" w:fill="auto"/>
            <w:vAlign w:val="center"/>
          </w:tcPr>
          <w:p w:rsidR="00914213" w:rsidRPr="00914213" w:rsidRDefault="00914213" w:rsidP="00914213">
            <w:pPr>
              <w:spacing w:after="0" w:line="240" w:lineRule="auto"/>
              <w:jc w:val="center"/>
              <w:rPr>
                <w:rFonts w:ascii="Cambria" w:eastAsia="Times New Roman" w:hAnsi="Cambria" w:cs="Times New Roman"/>
                <w:b/>
                <w:bCs/>
                <w:lang w:val="en-US" w:eastAsia="zh-CN"/>
              </w:rPr>
            </w:pPr>
            <w:r w:rsidRPr="00914213">
              <w:rPr>
                <w:rFonts w:ascii="Cambria" w:eastAsia="Times New Roman" w:hAnsi="Cambria" w:cs="Times New Roman"/>
                <w:b/>
                <w:bCs/>
                <w:lang w:val="en-US" w:eastAsia="zh-CN"/>
              </w:rPr>
              <w:t>Faaliyeti Yapan Birimin Adı</w:t>
            </w:r>
          </w:p>
        </w:tc>
      </w:tr>
      <w:tr w:rsidR="00914213" w:rsidRPr="00914213" w:rsidTr="00914213">
        <w:trPr>
          <w:trHeight w:val="411"/>
        </w:trPr>
        <w:tc>
          <w:tcPr>
            <w:tcW w:w="1829" w:type="dxa"/>
            <w:shd w:val="clear" w:color="auto" w:fill="auto"/>
          </w:tcPr>
          <w:p w:rsidR="00914213" w:rsidRPr="00914213" w:rsidRDefault="00914213" w:rsidP="00914213">
            <w:pPr>
              <w:spacing w:after="0" w:line="240" w:lineRule="auto"/>
              <w:rPr>
                <w:rFonts w:ascii="Cambria" w:eastAsia="Times New Roman" w:hAnsi="Cambria" w:cs="Times New Roman"/>
                <w:lang w:eastAsia="zh-CN"/>
              </w:rPr>
            </w:pPr>
            <w:r w:rsidRPr="00914213">
              <w:rPr>
                <w:rFonts w:ascii="Cambria" w:eastAsia="Times New Roman" w:hAnsi="Cambria" w:cs="Times New Roman"/>
                <w:lang w:eastAsia="zh-CN"/>
              </w:rPr>
              <w:t>6 Haziran 2024,</w:t>
            </w:r>
          </w:p>
          <w:p w:rsidR="00914213" w:rsidRPr="00914213" w:rsidRDefault="00914213" w:rsidP="00914213">
            <w:pPr>
              <w:spacing w:after="0" w:line="240" w:lineRule="auto"/>
              <w:rPr>
                <w:rFonts w:ascii="Cambria" w:eastAsia="Times New Roman" w:hAnsi="Cambria" w:cs="Times New Roman"/>
                <w:lang w:eastAsia="zh-CN"/>
              </w:rPr>
            </w:pPr>
            <w:r w:rsidRPr="00914213">
              <w:rPr>
                <w:rFonts w:ascii="Cambria" w:eastAsia="Times New Roman" w:hAnsi="Cambria" w:cs="Times New Roman"/>
                <w:lang w:eastAsia="zh-CN"/>
              </w:rPr>
              <w:t>Tübingen</w:t>
            </w:r>
          </w:p>
        </w:tc>
        <w:tc>
          <w:tcPr>
            <w:tcW w:w="1312" w:type="dxa"/>
            <w:shd w:val="clear" w:color="auto" w:fill="auto"/>
          </w:tcPr>
          <w:p w:rsidR="00914213" w:rsidRPr="00914213" w:rsidRDefault="00914213" w:rsidP="00914213">
            <w:pPr>
              <w:spacing w:after="0" w:line="240" w:lineRule="auto"/>
              <w:rPr>
                <w:rFonts w:ascii="Cambria" w:eastAsia="Times New Roman" w:hAnsi="Cambria" w:cs="Times New Roman"/>
                <w:lang w:eastAsia="zh-CN"/>
              </w:rPr>
            </w:pPr>
            <w:r w:rsidRPr="00914213">
              <w:rPr>
                <w:rFonts w:ascii="Cambria" w:eastAsia="Times New Roman" w:hAnsi="Cambria" w:cs="Times New Roman"/>
                <w:lang w:eastAsia="zh-CN"/>
              </w:rPr>
              <w:t>Uluslararası Seminer</w:t>
            </w:r>
          </w:p>
        </w:tc>
        <w:tc>
          <w:tcPr>
            <w:tcW w:w="4518" w:type="dxa"/>
            <w:shd w:val="clear" w:color="auto" w:fill="auto"/>
          </w:tcPr>
          <w:p w:rsidR="00914213" w:rsidRPr="00914213" w:rsidRDefault="00914213" w:rsidP="00914213">
            <w:pPr>
              <w:spacing w:after="0" w:line="240" w:lineRule="auto"/>
              <w:contextualSpacing/>
              <w:rPr>
                <w:rFonts w:ascii="Cambria" w:eastAsia="Times New Roman" w:hAnsi="Cambria" w:cs="Times New Roman"/>
                <w:lang w:eastAsia="zh-CN"/>
              </w:rPr>
            </w:pPr>
            <w:r w:rsidRPr="00914213">
              <w:rPr>
                <w:rFonts w:ascii="Cambria" w:eastAsia="Times New Roman" w:hAnsi="Cambria" w:cs="Times New Roman"/>
                <w:lang w:eastAsia="zh-CN"/>
              </w:rPr>
              <w:t xml:space="preserve">Tübingen Byzantine and Near Eastern Seminar – </w:t>
            </w:r>
          </w:p>
          <w:p w:rsidR="00914213" w:rsidRPr="00914213" w:rsidRDefault="00914213" w:rsidP="00914213">
            <w:pPr>
              <w:spacing w:after="0" w:line="240" w:lineRule="auto"/>
              <w:rPr>
                <w:rFonts w:ascii="Cambria" w:eastAsia="Times New Roman" w:hAnsi="Cambria" w:cs="Times New Roman"/>
                <w:lang w:eastAsia="zh-CN"/>
              </w:rPr>
            </w:pPr>
            <w:r w:rsidRPr="00914213">
              <w:rPr>
                <w:rFonts w:ascii="Cambria" w:eastAsia="Times New Roman" w:hAnsi="Cambria" w:cs="Times New Roman"/>
                <w:lang w:eastAsia="zh-CN"/>
              </w:rPr>
              <w:t>Nevra Necipoğlu, “</w:t>
            </w:r>
            <w:r w:rsidRPr="00914213">
              <w:rPr>
                <w:rFonts w:ascii="Cambria" w:eastAsia="Times New Roman" w:hAnsi="Cambria" w:cs="Times New Roman"/>
                <w:lang w:val="en-GB" w:eastAsia="zh-CN"/>
              </w:rPr>
              <w:t>Monasteries of Palaiologan Constantinople: Spatial, Structural, and Topographic Considerations”</w:t>
            </w:r>
          </w:p>
        </w:tc>
        <w:tc>
          <w:tcPr>
            <w:tcW w:w="2139" w:type="dxa"/>
            <w:shd w:val="clear" w:color="auto" w:fill="auto"/>
          </w:tcPr>
          <w:p w:rsidR="00914213" w:rsidRPr="00914213" w:rsidRDefault="00914213" w:rsidP="00914213">
            <w:pPr>
              <w:spacing w:after="0" w:line="240" w:lineRule="auto"/>
              <w:rPr>
                <w:rFonts w:ascii="Cambria" w:eastAsia="Times New Roman" w:hAnsi="Cambria" w:cs="Times New Roman"/>
                <w:lang w:eastAsia="zh-CN"/>
              </w:rPr>
            </w:pPr>
            <w:r w:rsidRPr="00914213">
              <w:rPr>
                <w:rFonts w:ascii="Cambria" w:eastAsia="Times New Roman" w:hAnsi="Cambria" w:cs="Times New Roman"/>
                <w:lang w:eastAsia="zh-CN"/>
              </w:rPr>
              <w:t>Tübingen Üniversitesi</w:t>
            </w:r>
          </w:p>
        </w:tc>
      </w:tr>
      <w:tr w:rsidR="00914213" w:rsidRPr="00914213" w:rsidTr="00914213">
        <w:trPr>
          <w:trHeight w:val="396"/>
        </w:trPr>
        <w:tc>
          <w:tcPr>
            <w:tcW w:w="1829" w:type="dxa"/>
            <w:shd w:val="clear" w:color="auto" w:fill="auto"/>
          </w:tcPr>
          <w:p w:rsidR="00914213" w:rsidRPr="00914213" w:rsidRDefault="00914213" w:rsidP="00914213">
            <w:pPr>
              <w:spacing w:after="0" w:line="240" w:lineRule="auto"/>
              <w:rPr>
                <w:rFonts w:ascii="Cambria" w:eastAsia="Times New Roman" w:hAnsi="Cambria" w:cs="Times New Roman"/>
                <w:lang w:eastAsia="zh-CN"/>
              </w:rPr>
            </w:pPr>
            <w:r w:rsidRPr="00914213">
              <w:rPr>
                <w:rFonts w:ascii="Cambria" w:eastAsia="Times New Roman" w:hAnsi="Cambria" w:cs="Times New Roman"/>
                <w:lang w:eastAsia="zh-CN"/>
              </w:rPr>
              <w:t>26 Nisan 2024, Selanik (çevrimiçi)</w:t>
            </w:r>
          </w:p>
        </w:tc>
        <w:tc>
          <w:tcPr>
            <w:tcW w:w="1312" w:type="dxa"/>
            <w:shd w:val="clear" w:color="auto" w:fill="auto"/>
          </w:tcPr>
          <w:p w:rsidR="00914213" w:rsidRPr="00914213" w:rsidRDefault="00914213" w:rsidP="00914213">
            <w:pPr>
              <w:spacing w:after="0" w:line="240" w:lineRule="auto"/>
              <w:rPr>
                <w:rFonts w:ascii="Cambria" w:eastAsia="Times New Roman" w:hAnsi="Cambria" w:cs="Times New Roman"/>
                <w:lang w:eastAsia="zh-CN"/>
              </w:rPr>
            </w:pPr>
            <w:r w:rsidRPr="00914213">
              <w:rPr>
                <w:rFonts w:ascii="Cambria" w:eastAsia="Times New Roman" w:hAnsi="Cambria" w:cs="Times New Roman"/>
                <w:lang w:eastAsia="zh-CN"/>
              </w:rPr>
              <w:t>Uluslararası Seminer</w:t>
            </w:r>
          </w:p>
        </w:tc>
        <w:tc>
          <w:tcPr>
            <w:tcW w:w="4518" w:type="dxa"/>
            <w:shd w:val="clear" w:color="auto" w:fill="auto"/>
          </w:tcPr>
          <w:p w:rsidR="00914213" w:rsidRPr="00914213" w:rsidRDefault="00914213" w:rsidP="00914213">
            <w:pPr>
              <w:spacing w:after="0" w:line="240" w:lineRule="auto"/>
              <w:rPr>
                <w:rFonts w:ascii="Cambria" w:eastAsia="Times New Roman" w:hAnsi="Cambria" w:cs="Times New Roman"/>
                <w:lang w:eastAsia="zh-CN"/>
              </w:rPr>
            </w:pPr>
            <w:r w:rsidRPr="00914213">
              <w:rPr>
                <w:rFonts w:ascii="Cambria" w:eastAsia="Times New Roman" w:hAnsi="Cambria" w:cs="Times New Roman"/>
                <w:lang w:eastAsia="zh-CN"/>
              </w:rPr>
              <w:t xml:space="preserve">From the Euphrates to the Red Sea: Cultural Exchanges in the Eastern Mediterranean during the Byzantine Period – </w:t>
            </w:r>
          </w:p>
          <w:p w:rsidR="00914213" w:rsidRPr="00914213" w:rsidRDefault="00914213" w:rsidP="00914213">
            <w:pPr>
              <w:spacing w:after="0" w:line="240" w:lineRule="auto"/>
              <w:rPr>
                <w:rFonts w:ascii="Cambria" w:eastAsia="Times New Roman" w:hAnsi="Cambria" w:cs="Times New Roman"/>
                <w:lang w:eastAsia="zh-CN"/>
              </w:rPr>
            </w:pPr>
            <w:r w:rsidRPr="00914213">
              <w:rPr>
                <w:rFonts w:ascii="Cambria" w:eastAsia="Times New Roman" w:hAnsi="Cambria" w:cs="Times New Roman"/>
                <w:lang w:eastAsia="zh-CN"/>
              </w:rPr>
              <w:t>Koray Durak, “</w:t>
            </w:r>
            <w:r w:rsidRPr="00914213">
              <w:rPr>
                <w:rFonts w:ascii="Cambria" w:eastAsia="Times New Roman" w:hAnsi="Cambria" w:cs="Times New Roman"/>
                <w:lang w:val="en-GB" w:eastAsia="zh-CN"/>
              </w:rPr>
              <w:t>Syria: A Bridge Between the Byzantine and the Islamic Worlds in the Early Medieval Period”</w:t>
            </w:r>
          </w:p>
        </w:tc>
        <w:tc>
          <w:tcPr>
            <w:tcW w:w="2139" w:type="dxa"/>
            <w:shd w:val="clear" w:color="auto" w:fill="auto"/>
          </w:tcPr>
          <w:p w:rsidR="00914213" w:rsidRPr="00914213" w:rsidRDefault="00914213" w:rsidP="00914213">
            <w:pPr>
              <w:spacing w:after="0" w:line="240" w:lineRule="auto"/>
              <w:rPr>
                <w:rFonts w:ascii="Cambria" w:eastAsia="Times New Roman" w:hAnsi="Cambria" w:cs="Times New Roman"/>
                <w:lang w:eastAsia="zh-CN"/>
              </w:rPr>
            </w:pPr>
            <w:r w:rsidRPr="00914213">
              <w:rPr>
                <w:rFonts w:ascii="Cambria" w:eastAsia="Times New Roman" w:hAnsi="Cambria" w:cs="Times New Roman"/>
                <w:lang w:val="en-GB" w:eastAsia="zh-CN"/>
              </w:rPr>
              <w:t>European Centre for Byzantine and Post-Byzantine Monuments</w:t>
            </w:r>
          </w:p>
        </w:tc>
      </w:tr>
      <w:tr w:rsidR="00914213" w:rsidRPr="00914213" w:rsidTr="00914213">
        <w:trPr>
          <w:trHeight w:val="396"/>
        </w:trPr>
        <w:tc>
          <w:tcPr>
            <w:tcW w:w="1829" w:type="dxa"/>
            <w:shd w:val="clear" w:color="auto" w:fill="auto"/>
          </w:tcPr>
          <w:p w:rsidR="00914213" w:rsidRPr="00914213" w:rsidRDefault="00914213" w:rsidP="00914213">
            <w:pPr>
              <w:spacing w:after="0" w:line="240" w:lineRule="auto"/>
              <w:rPr>
                <w:rFonts w:ascii="Cambria" w:eastAsia="Times New Roman" w:hAnsi="Cambria" w:cs="Times New Roman"/>
                <w:lang w:eastAsia="zh-CN"/>
              </w:rPr>
            </w:pPr>
            <w:r w:rsidRPr="00914213">
              <w:rPr>
                <w:rFonts w:ascii="Cambria" w:eastAsia="Times New Roman" w:hAnsi="Cambria" w:cs="Times New Roman"/>
                <w:lang w:eastAsia="zh-CN"/>
              </w:rPr>
              <w:t>24 Mayıs 2024, Münih (çevrimiçi)</w:t>
            </w:r>
          </w:p>
        </w:tc>
        <w:tc>
          <w:tcPr>
            <w:tcW w:w="1312" w:type="dxa"/>
            <w:shd w:val="clear" w:color="auto" w:fill="auto"/>
          </w:tcPr>
          <w:p w:rsidR="00914213" w:rsidRPr="00914213" w:rsidRDefault="00914213" w:rsidP="00914213">
            <w:pPr>
              <w:spacing w:after="0" w:line="240" w:lineRule="auto"/>
              <w:rPr>
                <w:rFonts w:ascii="Cambria" w:eastAsia="Times New Roman" w:hAnsi="Cambria" w:cs="Times New Roman"/>
                <w:lang w:eastAsia="zh-CN"/>
              </w:rPr>
            </w:pPr>
            <w:r w:rsidRPr="00914213">
              <w:rPr>
                <w:rFonts w:ascii="Cambria" w:eastAsia="Times New Roman" w:hAnsi="Cambria" w:cs="Times New Roman"/>
                <w:lang w:eastAsia="zh-CN"/>
              </w:rPr>
              <w:t>Uluslararası Seminer</w:t>
            </w:r>
          </w:p>
        </w:tc>
        <w:tc>
          <w:tcPr>
            <w:tcW w:w="4518" w:type="dxa"/>
            <w:shd w:val="clear" w:color="auto" w:fill="auto"/>
          </w:tcPr>
          <w:p w:rsidR="00914213" w:rsidRPr="00914213" w:rsidRDefault="00914213" w:rsidP="00914213">
            <w:pPr>
              <w:spacing w:after="0" w:line="240" w:lineRule="auto"/>
              <w:rPr>
                <w:rFonts w:ascii="Cambria" w:eastAsia="Times New Roman" w:hAnsi="Cambria" w:cs="Times New Roman"/>
                <w:lang w:eastAsia="zh-CN"/>
              </w:rPr>
            </w:pPr>
            <w:r w:rsidRPr="00914213">
              <w:rPr>
                <w:rFonts w:ascii="Cambria" w:eastAsia="Times New Roman" w:hAnsi="Cambria" w:cs="Times New Roman"/>
                <w:lang w:eastAsia="zh-CN"/>
              </w:rPr>
              <w:t xml:space="preserve">Munich Forschungskolloquium/Munich Online Research Colloquium – </w:t>
            </w:r>
          </w:p>
          <w:p w:rsidR="00914213" w:rsidRPr="00914213" w:rsidRDefault="00914213" w:rsidP="00914213">
            <w:pPr>
              <w:spacing w:after="0" w:line="240" w:lineRule="auto"/>
              <w:rPr>
                <w:rFonts w:ascii="Cambria" w:eastAsia="Times New Roman" w:hAnsi="Cambria" w:cs="Times New Roman"/>
                <w:lang w:eastAsia="zh-CN"/>
              </w:rPr>
            </w:pPr>
            <w:r w:rsidRPr="00914213">
              <w:rPr>
                <w:rFonts w:ascii="Cambria" w:eastAsia="Times New Roman" w:hAnsi="Cambria" w:cs="Times New Roman"/>
                <w:lang w:eastAsia="zh-CN"/>
              </w:rPr>
              <w:lastRenderedPageBreak/>
              <w:t>Koray Durak, “</w:t>
            </w:r>
            <w:r w:rsidRPr="00914213">
              <w:rPr>
                <w:rFonts w:ascii="Cambria" w:eastAsia="Times New Roman" w:hAnsi="Cambria" w:cs="Times New Roman"/>
                <w:lang w:val="en-GB" w:eastAsia="zh-CN"/>
              </w:rPr>
              <w:t>Materia medica exported and imported: Commerce in medicinal items between the Byzantines and Muslims in the early Middle Ages”</w:t>
            </w:r>
          </w:p>
        </w:tc>
        <w:tc>
          <w:tcPr>
            <w:tcW w:w="2139" w:type="dxa"/>
            <w:shd w:val="clear" w:color="auto" w:fill="auto"/>
          </w:tcPr>
          <w:p w:rsidR="00914213" w:rsidRPr="00914213" w:rsidRDefault="00914213" w:rsidP="00914213">
            <w:pPr>
              <w:spacing w:after="0" w:line="240" w:lineRule="auto"/>
              <w:rPr>
                <w:rFonts w:ascii="Cambria" w:eastAsia="Times New Roman" w:hAnsi="Cambria" w:cs="Times New Roman"/>
                <w:lang w:eastAsia="zh-CN"/>
              </w:rPr>
            </w:pPr>
            <w:r w:rsidRPr="00914213">
              <w:rPr>
                <w:rFonts w:ascii="Cambria" w:eastAsia="Times New Roman" w:hAnsi="Cambria" w:cs="Times New Roman"/>
                <w:lang w:eastAsia="zh-CN"/>
              </w:rPr>
              <w:lastRenderedPageBreak/>
              <w:t>Munich Forschungs</w:t>
            </w:r>
            <w:r w:rsidRPr="00914213">
              <w:rPr>
                <w:rFonts w:ascii="Cambria" w:eastAsia="Times New Roman" w:hAnsi="Cambria" w:cs="Times New Roman"/>
                <w:lang w:eastAsia="zh-CN"/>
              </w:rPr>
              <w:softHyphen/>
              <w:t>kolloquium</w:t>
            </w:r>
          </w:p>
        </w:tc>
      </w:tr>
      <w:tr w:rsidR="00914213" w:rsidRPr="00914213" w:rsidTr="00914213">
        <w:trPr>
          <w:trHeight w:val="396"/>
        </w:trPr>
        <w:tc>
          <w:tcPr>
            <w:tcW w:w="1829" w:type="dxa"/>
            <w:shd w:val="clear" w:color="auto" w:fill="auto"/>
          </w:tcPr>
          <w:p w:rsidR="00914213" w:rsidRPr="00914213" w:rsidRDefault="00914213" w:rsidP="00914213">
            <w:pPr>
              <w:spacing w:after="0" w:line="240" w:lineRule="auto"/>
              <w:rPr>
                <w:rFonts w:ascii="Cambria" w:eastAsia="Times New Roman" w:hAnsi="Cambria" w:cs="Times New Roman"/>
                <w:lang w:eastAsia="zh-CN"/>
              </w:rPr>
            </w:pPr>
            <w:bookmarkStart w:id="1" w:name="_Hlk186673216"/>
            <w:r w:rsidRPr="00914213">
              <w:rPr>
                <w:rFonts w:ascii="Cambria" w:eastAsia="Times New Roman" w:hAnsi="Cambria" w:cs="Times New Roman"/>
                <w:lang w:eastAsia="zh-CN"/>
              </w:rPr>
              <w:t>23 Kasım 2024, Londra (çevrimiçi</w:t>
            </w:r>
            <w:bookmarkEnd w:id="1"/>
            <w:r w:rsidRPr="00914213">
              <w:rPr>
                <w:rFonts w:ascii="Cambria" w:eastAsia="Times New Roman" w:hAnsi="Cambria" w:cs="Times New Roman"/>
                <w:lang w:eastAsia="zh-CN"/>
              </w:rPr>
              <w:t>)</w:t>
            </w:r>
          </w:p>
        </w:tc>
        <w:tc>
          <w:tcPr>
            <w:tcW w:w="1312" w:type="dxa"/>
            <w:shd w:val="clear" w:color="auto" w:fill="auto"/>
          </w:tcPr>
          <w:p w:rsidR="00914213" w:rsidRPr="00914213" w:rsidRDefault="00914213" w:rsidP="00914213">
            <w:pPr>
              <w:spacing w:after="0" w:line="240" w:lineRule="auto"/>
              <w:rPr>
                <w:rFonts w:ascii="Cambria" w:eastAsia="Times New Roman" w:hAnsi="Cambria" w:cs="Times New Roman"/>
                <w:lang w:eastAsia="zh-CN"/>
              </w:rPr>
            </w:pPr>
            <w:r w:rsidRPr="00914213">
              <w:rPr>
                <w:rFonts w:ascii="Cambria" w:eastAsia="Times New Roman" w:hAnsi="Cambria" w:cs="Times New Roman"/>
                <w:lang w:eastAsia="zh-CN"/>
              </w:rPr>
              <w:t>Uluslararası Seminer</w:t>
            </w:r>
          </w:p>
        </w:tc>
        <w:tc>
          <w:tcPr>
            <w:tcW w:w="4518" w:type="dxa"/>
            <w:shd w:val="clear" w:color="auto" w:fill="auto"/>
          </w:tcPr>
          <w:p w:rsidR="00914213" w:rsidRPr="00914213" w:rsidRDefault="00914213" w:rsidP="00914213">
            <w:pPr>
              <w:spacing w:after="0" w:line="240" w:lineRule="auto"/>
              <w:rPr>
                <w:rFonts w:ascii="Cambria" w:eastAsia="Times New Roman" w:hAnsi="Cambria" w:cs="Times New Roman"/>
                <w:lang w:eastAsia="zh-CN"/>
              </w:rPr>
            </w:pPr>
            <w:r w:rsidRPr="00914213">
              <w:rPr>
                <w:rFonts w:ascii="Cambria" w:eastAsia="Times New Roman" w:hAnsi="Cambria" w:cs="Times New Roman"/>
                <w:lang w:eastAsia="zh-CN"/>
              </w:rPr>
              <w:t xml:space="preserve">The Arab-Byzantine Borderlands in the 10th Century, Abbasid Identities Project – </w:t>
            </w:r>
          </w:p>
          <w:p w:rsidR="00914213" w:rsidRPr="00914213" w:rsidRDefault="00914213" w:rsidP="00914213">
            <w:pPr>
              <w:spacing w:after="0" w:line="240" w:lineRule="auto"/>
              <w:rPr>
                <w:rFonts w:ascii="Cambria" w:eastAsia="Times New Roman" w:hAnsi="Cambria" w:cs="Times New Roman"/>
                <w:lang w:eastAsia="zh-CN"/>
              </w:rPr>
            </w:pPr>
            <w:r w:rsidRPr="00914213">
              <w:rPr>
                <w:rFonts w:ascii="Cambria" w:eastAsia="Times New Roman" w:hAnsi="Cambria" w:cs="Times New Roman"/>
                <w:lang w:eastAsia="zh-CN"/>
              </w:rPr>
              <w:t>Koray Durak, “</w:t>
            </w:r>
            <w:r w:rsidRPr="00914213">
              <w:rPr>
                <w:rFonts w:ascii="Cambria" w:eastAsia="Times New Roman" w:hAnsi="Cambria" w:cs="Times New Roman"/>
                <w:bCs/>
                <w:lang w:val="en-US" w:eastAsia="zh-CN"/>
              </w:rPr>
              <w:t>Magaritai (Μαγαρίται) on Byzantium’s Eastern Frontier”</w:t>
            </w:r>
          </w:p>
        </w:tc>
        <w:tc>
          <w:tcPr>
            <w:tcW w:w="2139" w:type="dxa"/>
            <w:shd w:val="clear" w:color="auto" w:fill="auto"/>
          </w:tcPr>
          <w:p w:rsidR="00914213" w:rsidRPr="00914213" w:rsidRDefault="00914213" w:rsidP="00914213">
            <w:pPr>
              <w:spacing w:after="0" w:line="240" w:lineRule="auto"/>
              <w:rPr>
                <w:rFonts w:ascii="Cambria" w:eastAsia="Times New Roman" w:hAnsi="Cambria" w:cs="Times New Roman"/>
                <w:lang w:eastAsia="zh-CN"/>
              </w:rPr>
            </w:pPr>
            <w:r w:rsidRPr="00914213">
              <w:rPr>
                <w:rFonts w:ascii="Cambria" w:eastAsia="Times New Roman" w:hAnsi="Cambria" w:cs="Times New Roman"/>
                <w:lang w:eastAsia="zh-CN"/>
              </w:rPr>
              <w:t>Institute for the Study of Muslim Civilisations, Aga Khan Üniversitesi</w:t>
            </w:r>
          </w:p>
        </w:tc>
      </w:tr>
      <w:tr w:rsidR="00914213" w:rsidRPr="00914213" w:rsidTr="00914213">
        <w:trPr>
          <w:trHeight w:val="396"/>
        </w:trPr>
        <w:tc>
          <w:tcPr>
            <w:tcW w:w="1829" w:type="dxa"/>
            <w:shd w:val="clear" w:color="auto" w:fill="auto"/>
          </w:tcPr>
          <w:p w:rsidR="00914213" w:rsidRPr="00914213" w:rsidRDefault="00914213" w:rsidP="00914213">
            <w:pPr>
              <w:spacing w:after="0" w:line="240" w:lineRule="auto"/>
              <w:rPr>
                <w:rFonts w:ascii="Cambria" w:eastAsia="Times New Roman" w:hAnsi="Cambria" w:cs="Times New Roman"/>
                <w:lang w:eastAsia="zh-CN"/>
              </w:rPr>
            </w:pPr>
            <w:bookmarkStart w:id="2" w:name="_Hlk186672778"/>
            <w:r w:rsidRPr="00914213">
              <w:rPr>
                <w:rFonts w:ascii="Cambria" w:eastAsia="Times New Roman" w:hAnsi="Cambria" w:cs="Times New Roman"/>
                <w:lang w:eastAsia="zh-CN"/>
              </w:rPr>
              <w:t>13-16 Mayıs 2024, Leipzig (çevrimiçi)</w:t>
            </w:r>
          </w:p>
        </w:tc>
        <w:tc>
          <w:tcPr>
            <w:tcW w:w="1312" w:type="dxa"/>
            <w:shd w:val="clear" w:color="auto" w:fill="auto"/>
          </w:tcPr>
          <w:p w:rsidR="00914213" w:rsidRPr="00914213" w:rsidRDefault="00914213" w:rsidP="00914213">
            <w:pPr>
              <w:spacing w:after="0" w:line="240" w:lineRule="auto"/>
              <w:rPr>
                <w:rFonts w:ascii="Cambria" w:eastAsia="Times New Roman" w:hAnsi="Cambria" w:cs="Times New Roman"/>
                <w:lang w:eastAsia="zh-CN"/>
              </w:rPr>
            </w:pPr>
            <w:r w:rsidRPr="00914213">
              <w:rPr>
                <w:rFonts w:ascii="Cambria" w:eastAsia="Times New Roman" w:hAnsi="Cambria" w:cs="Times New Roman"/>
                <w:lang w:eastAsia="zh-CN"/>
              </w:rPr>
              <w:t>Uluslararası Konferans</w:t>
            </w:r>
          </w:p>
        </w:tc>
        <w:tc>
          <w:tcPr>
            <w:tcW w:w="4518" w:type="dxa"/>
            <w:shd w:val="clear" w:color="auto" w:fill="auto"/>
          </w:tcPr>
          <w:p w:rsidR="00914213" w:rsidRPr="00914213" w:rsidRDefault="00914213" w:rsidP="00914213">
            <w:pPr>
              <w:spacing w:after="0" w:line="240" w:lineRule="auto"/>
              <w:rPr>
                <w:rFonts w:ascii="Cambria" w:eastAsia="Times New Roman" w:hAnsi="Cambria" w:cs="Times New Roman"/>
                <w:lang w:eastAsia="zh-CN"/>
              </w:rPr>
            </w:pPr>
            <w:r w:rsidRPr="00914213">
              <w:rPr>
                <w:rFonts w:ascii="Cambria" w:eastAsia="Times New Roman" w:hAnsi="Cambria" w:cs="Times New Roman"/>
                <w:lang w:eastAsia="zh-CN"/>
              </w:rPr>
              <w:t xml:space="preserve">ABC of European Heritage: Archaeology of the Byzantine Commonwealth, Part II – </w:t>
            </w:r>
          </w:p>
          <w:p w:rsidR="00914213" w:rsidRPr="00914213" w:rsidRDefault="00914213" w:rsidP="00914213">
            <w:pPr>
              <w:spacing w:after="0" w:line="240" w:lineRule="auto"/>
              <w:rPr>
                <w:rFonts w:ascii="Cambria" w:eastAsia="Times New Roman" w:hAnsi="Cambria" w:cs="Times New Roman"/>
                <w:lang w:eastAsia="zh-CN"/>
              </w:rPr>
            </w:pPr>
            <w:r w:rsidRPr="00914213">
              <w:rPr>
                <w:rFonts w:ascii="Cambria" w:eastAsia="Times New Roman" w:hAnsi="Cambria" w:cs="Times New Roman"/>
                <w:lang w:eastAsia="zh-CN"/>
              </w:rPr>
              <w:t>Koray Durak, “The Odyssey of Byzantine Studies in Turkey: From the Late Ottoman Empire to the Early Republican Period”</w:t>
            </w:r>
          </w:p>
        </w:tc>
        <w:tc>
          <w:tcPr>
            <w:tcW w:w="2139" w:type="dxa"/>
            <w:shd w:val="clear" w:color="auto" w:fill="auto"/>
          </w:tcPr>
          <w:p w:rsidR="00914213" w:rsidRPr="00914213" w:rsidRDefault="00914213" w:rsidP="00914213">
            <w:pPr>
              <w:spacing w:after="0" w:line="240" w:lineRule="auto"/>
              <w:rPr>
                <w:rFonts w:ascii="Cambria" w:eastAsia="Times New Roman" w:hAnsi="Cambria" w:cs="Times New Roman"/>
                <w:lang w:eastAsia="zh-CN"/>
              </w:rPr>
            </w:pPr>
            <w:r w:rsidRPr="00914213">
              <w:rPr>
                <w:rFonts w:ascii="Cambria" w:eastAsia="Times New Roman" w:hAnsi="Cambria" w:cs="Times New Roman"/>
                <w:lang w:eastAsia="zh-CN"/>
              </w:rPr>
              <w:t>Rzeszów Üniversitesi (Polonya) ve Leibniz Institute for the History and Culture of Eastern Europe (GWZO)</w:t>
            </w:r>
          </w:p>
        </w:tc>
      </w:tr>
      <w:bookmarkEnd w:id="2"/>
      <w:tr w:rsidR="00914213" w:rsidRPr="00914213" w:rsidTr="00914213">
        <w:trPr>
          <w:trHeight w:val="396"/>
        </w:trPr>
        <w:tc>
          <w:tcPr>
            <w:tcW w:w="1829" w:type="dxa"/>
            <w:shd w:val="clear" w:color="auto" w:fill="auto"/>
          </w:tcPr>
          <w:p w:rsidR="00914213" w:rsidRPr="00914213" w:rsidRDefault="00914213" w:rsidP="00914213">
            <w:pPr>
              <w:spacing w:after="0" w:line="240" w:lineRule="auto"/>
              <w:rPr>
                <w:rFonts w:ascii="Cambria" w:eastAsia="Times New Roman" w:hAnsi="Cambria" w:cs="Times New Roman"/>
                <w:lang w:eastAsia="zh-CN"/>
              </w:rPr>
            </w:pPr>
            <w:r w:rsidRPr="00914213">
              <w:rPr>
                <w:rFonts w:ascii="Cambria" w:eastAsia="Times New Roman" w:hAnsi="Cambria" w:cs="Times New Roman"/>
                <w:lang w:eastAsia="zh-CN"/>
              </w:rPr>
              <w:t>11-12 Ekim 2024, İstanbul</w:t>
            </w:r>
          </w:p>
        </w:tc>
        <w:tc>
          <w:tcPr>
            <w:tcW w:w="1312" w:type="dxa"/>
            <w:shd w:val="clear" w:color="auto" w:fill="auto"/>
          </w:tcPr>
          <w:p w:rsidR="00914213" w:rsidRPr="00914213" w:rsidRDefault="00914213" w:rsidP="00914213">
            <w:pPr>
              <w:spacing w:after="0" w:line="240" w:lineRule="auto"/>
              <w:rPr>
                <w:rFonts w:ascii="Cambria" w:eastAsia="Times New Roman" w:hAnsi="Cambria" w:cs="Times New Roman"/>
                <w:lang w:eastAsia="zh-CN"/>
              </w:rPr>
            </w:pPr>
            <w:r w:rsidRPr="00914213">
              <w:rPr>
                <w:rFonts w:ascii="Cambria" w:eastAsia="Times New Roman" w:hAnsi="Cambria" w:cs="Times New Roman"/>
                <w:lang w:eastAsia="zh-CN"/>
              </w:rPr>
              <w:t>Uluslararası Konferans</w:t>
            </w:r>
          </w:p>
        </w:tc>
        <w:tc>
          <w:tcPr>
            <w:tcW w:w="4518" w:type="dxa"/>
            <w:shd w:val="clear" w:color="auto" w:fill="auto"/>
          </w:tcPr>
          <w:p w:rsidR="00914213" w:rsidRPr="00914213" w:rsidRDefault="00914213" w:rsidP="00914213">
            <w:pPr>
              <w:spacing w:after="0" w:line="240" w:lineRule="auto"/>
              <w:rPr>
                <w:rFonts w:ascii="Cambria" w:eastAsia="Times New Roman" w:hAnsi="Cambria" w:cs="Times New Roman"/>
                <w:lang w:eastAsia="zh-CN"/>
              </w:rPr>
            </w:pPr>
            <w:r w:rsidRPr="00914213">
              <w:rPr>
                <w:rFonts w:ascii="Cambria" w:eastAsia="Times New Roman" w:hAnsi="Cambria" w:cs="Times New Roman"/>
                <w:lang w:eastAsia="zh-CN"/>
              </w:rPr>
              <w:t xml:space="preserve">Looking for Byzantium: Modernism &amp; Byzantine Cultures – </w:t>
            </w:r>
          </w:p>
          <w:p w:rsidR="00914213" w:rsidRPr="00914213" w:rsidRDefault="00914213" w:rsidP="00914213">
            <w:pPr>
              <w:spacing w:after="0" w:line="240" w:lineRule="auto"/>
              <w:rPr>
                <w:rFonts w:ascii="Cambria" w:eastAsia="Times New Roman" w:hAnsi="Cambria" w:cs="Times New Roman"/>
                <w:lang w:eastAsia="zh-CN"/>
              </w:rPr>
            </w:pPr>
            <w:r w:rsidRPr="00914213">
              <w:rPr>
                <w:rFonts w:ascii="Cambria" w:eastAsia="Times New Roman" w:hAnsi="Cambria" w:cs="Times New Roman"/>
                <w:lang w:eastAsia="zh-CN"/>
              </w:rPr>
              <w:t>Koray Durak, “The Development of Byzantine Studies in Turkey: The Late Ottoman and Early Republican Periods”</w:t>
            </w:r>
          </w:p>
        </w:tc>
        <w:tc>
          <w:tcPr>
            <w:tcW w:w="2139" w:type="dxa"/>
            <w:shd w:val="clear" w:color="auto" w:fill="auto"/>
          </w:tcPr>
          <w:p w:rsidR="00914213" w:rsidRPr="00914213" w:rsidRDefault="00914213" w:rsidP="00914213">
            <w:pPr>
              <w:spacing w:after="0" w:line="240" w:lineRule="auto"/>
              <w:rPr>
                <w:rFonts w:ascii="Cambria" w:eastAsia="Times New Roman" w:hAnsi="Cambria" w:cs="Times New Roman"/>
                <w:lang w:eastAsia="zh-CN"/>
              </w:rPr>
            </w:pPr>
            <w:r w:rsidRPr="00914213">
              <w:rPr>
                <w:rFonts w:ascii="Cambria" w:eastAsia="Calibri" w:hAnsi="Cambria" w:cs="Times New Roman"/>
                <w:lang w:eastAsia="zh-CN"/>
              </w:rPr>
              <w:t>İstanbul Bilgi Üniversitesi, Swedish Research Institute in Istanbul ve Fritz Thyssen Stiftung (Bizans Çalışmaları UYGAR Merkezi ve ANAMED’in desteğiyle)</w:t>
            </w:r>
          </w:p>
        </w:tc>
      </w:tr>
      <w:tr w:rsidR="00914213" w:rsidRPr="00914213" w:rsidTr="00914213">
        <w:trPr>
          <w:trHeight w:val="396"/>
        </w:trPr>
        <w:tc>
          <w:tcPr>
            <w:tcW w:w="1829" w:type="dxa"/>
            <w:shd w:val="clear" w:color="auto" w:fill="auto"/>
          </w:tcPr>
          <w:p w:rsidR="00914213" w:rsidRPr="00914213" w:rsidRDefault="00914213" w:rsidP="00914213">
            <w:pPr>
              <w:spacing w:after="0" w:line="240" w:lineRule="auto"/>
              <w:rPr>
                <w:rFonts w:ascii="Cambria" w:eastAsia="Times New Roman" w:hAnsi="Cambria" w:cs="Times New Roman"/>
                <w:lang w:eastAsia="zh-CN"/>
              </w:rPr>
            </w:pPr>
            <w:r w:rsidRPr="00914213">
              <w:rPr>
                <w:rFonts w:ascii="Cambria" w:eastAsia="Times New Roman" w:hAnsi="Cambria" w:cs="Times New Roman"/>
                <w:lang w:eastAsia="zh-CN"/>
              </w:rPr>
              <w:t>5-6 Aralık 2024, İstanbul (hibrit)</w:t>
            </w:r>
          </w:p>
        </w:tc>
        <w:tc>
          <w:tcPr>
            <w:tcW w:w="1312" w:type="dxa"/>
            <w:shd w:val="clear" w:color="auto" w:fill="auto"/>
          </w:tcPr>
          <w:p w:rsidR="00914213" w:rsidRPr="00914213" w:rsidRDefault="00914213" w:rsidP="00914213">
            <w:pPr>
              <w:spacing w:after="0" w:line="240" w:lineRule="auto"/>
              <w:rPr>
                <w:rFonts w:ascii="Cambria" w:eastAsia="Times New Roman" w:hAnsi="Cambria" w:cs="Times New Roman"/>
                <w:lang w:eastAsia="zh-CN"/>
              </w:rPr>
            </w:pPr>
            <w:r w:rsidRPr="00914213">
              <w:rPr>
                <w:rFonts w:ascii="Cambria" w:eastAsia="Times New Roman" w:hAnsi="Cambria" w:cs="Times New Roman"/>
                <w:lang w:eastAsia="zh-CN"/>
              </w:rPr>
              <w:t>Uluslararası Sempozyum</w:t>
            </w:r>
          </w:p>
        </w:tc>
        <w:tc>
          <w:tcPr>
            <w:tcW w:w="4518" w:type="dxa"/>
            <w:shd w:val="clear" w:color="auto" w:fill="auto"/>
          </w:tcPr>
          <w:p w:rsidR="00914213" w:rsidRPr="00914213" w:rsidRDefault="00914213" w:rsidP="00914213">
            <w:pPr>
              <w:spacing w:after="0" w:line="240" w:lineRule="auto"/>
              <w:rPr>
                <w:rFonts w:ascii="Cambria" w:eastAsia="Times New Roman" w:hAnsi="Cambria" w:cs="Times New Roman"/>
                <w:lang w:eastAsia="zh-CN"/>
              </w:rPr>
            </w:pPr>
            <w:r w:rsidRPr="00914213">
              <w:rPr>
                <w:rFonts w:ascii="Cambria" w:eastAsia="Times New Roman" w:hAnsi="Cambria" w:cs="Times New Roman"/>
                <w:lang w:eastAsia="zh-CN"/>
              </w:rPr>
              <w:t xml:space="preserve">Nurturing Byzantium: Growth, Change, and Vibrance. A Symposium Dedicated to the Memory of Robert G. Ousterhout, 19th ANAMED International Annual Symposium – </w:t>
            </w:r>
          </w:p>
          <w:p w:rsidR="00914213" w:rsidRPr="00914213" w:rsidRDefault="00914213" w:rsidP="00914213">
            <w:pPr>
              <w:spacing w:after="0" w:line="240" w:lineRule="auto"/>
              <w:rPr>
                <w:rFonts w:ascii="Cambria" w:eastAsia="Times New Roman" w:hAnsi="Cambria" w:cs="Times New Roman"/>
                <w:lang w:eastAsia="zh-CN"/>
              </w:rPr>
            </w:pPr>
            <w:r w:rsidRPr="00914213">
              <w:rPr>
                <w:rFonts w:ascii="Cambria" w:eastAsia="Times New Roman" w:hAnsi="Cambria" w:cs="Times New Roman"/>
                <w:lang w:eastAsia="zh-CN"/>
              </w:rPr>
              <w:t>Oya Pancaroğlu, “</w:t>
            </w:r>
            <w:r w:rsidRPr="00914213">
              <w:rPr>
                <w:rFonts w:ascii="Cambria" w:eastAsia="Times New Roman" w:hAnsi="Cambria" w:cs="Times New Roman"/>
                <w:lang w:val="en-GB" w:eastAsia="zh-CN"/>
              </w:rPr>
              <w:t>Urban Transformations, Cultic Continuities: Connections between Roman Caesarea and Danishmendid-Seljuk Kayseri”</w:t>
            </w:r>
          </w:p>
        </w:tc>
        <w:tc>
          <w:tcPr>
            <w:tcW w:w="2139" w:type="dxa"/>
            <w:shd w:val="clear" w:color="auto" w:fill="auto"/>
          </w:tcPr>
          <w:p w:rsidR="00914213" w:rsidRPr="00914213" w:rsidRDefault="00914213" w:rsidP="00914213">
            <w:pPr>
              <w:spacing w:after="0" w:line="240" w:lineRule="auto"/>
              <w:rPr>
                <w:rFonts w:ascii="Cambria" w:eastAsia="Times New Roman" w:hAnsi="Cambria" w:cs="Times New Roman"/>
                <w:lang w:eastAsia="zh-CN"/>
              </w:rPr>
            </w:pPr>
            <w:r w:rsidRPr="00914213">
              <w:rPr>
                <w:rFonts w:ascii="Cambria" w:eastAsia="Times New Roman" w:hAnsi="Cambria" w:cs="Times New Roman"/>
                <w:lang w:eastAsia="zh-CN"/>
              </w:rPr>
              <w:t>Koç Üniversitesi ANAMED</w:t>
            </w:r>
          </w:p>
        </w:tc>
      </w:tr>
      <w:tr w:rsidR="00914213" w:rsidRPr="00914213" w:rsidTr="00914213">
        <w:trPr>
          <w:trHeight w:val="396"/>
        </w:trPr>
        <w:tc>
          <w:tcPr>
            <w:tcW w:w="1829" w:type="dxa"/>
            <w:shd w:val="clear" w:color="auto" w:fill="auto"/>
          </w:tcPr>
          <w:p w:rsidR="00914213" w:rsidRPr="00914213" w:rsidRDefault="00914213" w:rsidP="00914213">
            <w:pPr>
              <w:spacing w:after="0" w:line="240" w:lineRule="auto"/>
              <w:rPr>
                <w:rFonts w:ascii="Cambria" w:eastAsia="Times New Roman" w:hAnsi="Cambria" w:cs="Times New Roman"/>
                <w:lang w:eastAsia="zh-CN"/>
              </w:rPr>
            </w:pPr>
            <w:r w:rsidRPr="00914213">
              <w:rPr>
                <w:rFonts w:ascii="Cambria" w:eastAsia="Times New Roman" w:hAnsi="Cambria" w:cs="Times New Roman"/>
                <w:lang w:eastAsia="zh-CN"/>
              </w:rPr>
              <w:t>7-8 Kasım 2024, Pera Müzesi, İstanbul (hibrit)</w:t>
            </w:r>
          </w:p>
        </w:tc>
        <w:tc>
          <w:tcPr>
            <w:tcW w:w="1312" w:type="dxa"/>
            <w:shd w:val="clear" w:color="auto" w:fill="auto"/>
          </w:tcPr>
          <w:p w:rsidR="00914213" w:rsidRPr="00914213" w:rsidRDefault="00914213" w:rsidP="00914213">
            <w:pPr>
              <w:spacing w:after="0" w:line="240" w:lineRule="auto"/>
              <w:rPr>
                <w:rFonts w:ascii="Cambria" w:eastAsia="Times New Roman" w:hAnsi="Cambria" w:cs="Times New Roman"/>
                <w:lang w:eastAsia="zh-CN"/>
              </w:rPr>
            </w:pPr>
            <w:r w:rsidRPr="00914213">
              <w:rPr>
                <w:rFonts w:ascii="Cambria" w:eastAsia="Times New Roman" w:hAnsi="Cambria" w:cs="Times New Roman"/>
                <w:lang w:eastAsia="zh-CN"/>
              </w:rPr>
              <w:t>Uluslararası Sempozyum</w:t>
            </w:r>
          </w:p>
        </w:tc>
        <w:tc>
          <w:tcPr>
            <w:tcW w:w="4518" w:type="dxa"/>
            <w:shd w:val="clear" w:color="auto" w:fill="auto"/>
          </w:tcPr>
          <w:p w:rsidR="00914213" w:rsidRPr="00914213" w:rsidRDefault="00914213" w:rsidP="00914213">
            <w:pPr>
              <w:spacing w:after="0" w:line="240" w:lineRule="auto"/>
              <w:rPr>
                <w:rFonts w:ascii="Cambria" w:eastAsia="Times New Roman" w:hAnsi="Cambria" w:cs="Times New Roman"/>
                <w:lang w:eastAsia="zh-CN"/>
              </w:rPr>
            </w:pPr>
            <w:bookmarkStart w:id="3" w:name="_Hlk187002807"/>
            <w:r w:rsidRPr="00914213">
              <w:rPr>
                <w:rFonts w:ascii="Cambria" w:eastAsia="Times New Roman" w:hAnsi="Cambria" w:cs="Times New Roman"/>
                <w:lang w:eastAsia="zh-CN"/>
              </w:rPr>
              <w:t xml:space="preserve">324: Constantine’s Choice and the Origins of New Rome </w:t>
            </w:r>
            <w:bookmarkEnd w:id="3"/>
            <w:r w:rsidRPr="00914213">
              <w:rPr>
                <w:rFonts w:ascii="Cambria" w:eastAsia="Times New Roman" w:hAnsi="Cambria" w:cs="Times New Roman"/>
                <w:lang w:eastAsia="zh-CN"/>
              </w:rPr>
              <w:t xml:space="preserve">– </w:t>
            </w:r>
          </w:p>
          <w:p w:rsidR="00914213" w:rsidRPr="00914213" w:rsidRDefault="00914213" w:rsidP="00914213">
            <w:pPr>
              <w:spacing w:after="0" w:line="240" w:lineRule="auto"/>
              <w:rPr>
                <w:rFonts w:ascii="Cambria" w:eastAsia="Times New Roman" w:hAnsi="Cambria" w:cs="Times New Roman"/>
                <w:lang w:eastAsia="zh-CN"/>
              </w:rPr>
            </w:pPr>
            <w:r w:rsidRPr="00914213">
              <w:rPr>
                <w:rFonts w:ascii="Cambria" w:eastAsia="Times New Roman" w:hAnsi="Cambria" w:cs="Times New Roman"/>
                <w:lang w:eastAsia="zh-CN"/>
              </w:rPr>
              <w:t>Nevra Necipoğlu, Oturum başkanlığı (“Constantine’s New Capital: From Concept to Reality” başlıklı 1. oturumda)</w:t>
            </w:r>
          </w:p>
        </w:tc>
        <w:tc>
          <w:tcPr>
            <w:tcW w:w="2139" w:type="dxa"/>
            <w:shd w:val="clear" w:color="auto" w:fill="auto"/>
          </w:tcPr>
          <w:p w:rsidR="00914213" w:rsidRPr="00914213" w:rsidRDefault="00914213" w:rsidP="00914213">
            <w:pPr>
              <w:spacing w:after="0" w:line="240" w:lineRule="auto"/>
              <w:rPr>
                <w:rFonts w:ascii="Cambria" w:eastAsia="Times New Roman" w:hAnsi="Cambria" w:cs="Times New Roman"/>
                <w:lang w:eastAsia="zh-CN"/>
              </w:rPr>
            </w:pPr>
            <w:r w:rsidRPr="00914213">
              <w:rPr>
                <w:rFonts w:ascii="Cambria" w:eastAsia="Times New Roman" w:hAnsi="Cambria" w:cs="Times New Roman"/>
                <w:lang w:val="en-GB" w:eastAsia="zh-CN"/>
              </w:rPr>
              <w:t>İstanbul Araştırmaları Enstitüsü</w:t>
            </w:r>
          </w:p>
        </w:tc>
      </w:tr>
      <w:tr w:rsidR="00914213" w:rsidRPr="00914213" w:rsidTr="00914213">
        <w:trPr>
          <w:trHeight w:val="396"/>
        </w:trPr>
        <w:tc>
          <w:tcPr>
            <w:tcW w:w="1829" w:type="dxa"/>
            <w:shd w:val="clear" w:color="auto" w:fill="auto"/>
          </w:tcPr>
          <w:p w:rsidR="00914213" w:rsidRPr="00914213" w:rsidRDefault="00914213" w:rsidP="00914213">
            <w:pPr>
              <w:spacing w:after="0" w:line="240" w:lineRule="auto"/>
              <w:rPr>
                <w:rFonts w:ascii="Cambria" w:eastAsia="Times New Roman" w:hAnsi="Cambria" w:cs="Times New Roman"/>
                <w:lang w:eastAsia="zh-CN"/>
              </w:rPr>
            </w:pPr>
            <w:r w:rsidRPr="00914213">
              <w:rPr>
                <w:rFonts w:ascii="Cambria" w:eastAsia="Times New Roman" w:hAnsi="Cambria" w:cs="Times New Roman"/>
                <w:lang w:eastAsia="zh-CN"/>
              </w:rPr>
              <w:t xml:space="preserve">29 Kasım-1 Aralık 2024, </w:t>
            </w:r>
          </w:p>
          <w:p w:rsidR="00914213" w:rsidRPr="00914213" w:rsidRDefault="00914213" w:rsidP="00914213">
            <w:pPr>
              <w:spacing w:after="0" w:line="240" w:lineRule="auto"/>
              <w:rPr>
                <w:rFonts w:ascii="Cambria" w:eastAsia="Times New Roman" w:hAnsi="Cambria" w:cs="Times New Roman"/>
                <w:lang w:eastAsia="zh-CN"/>
              </w:rPr>
            </w:pPr>
            <w:r w:rsidRPr="00914213">
              <w:rPr>
                <w:rFonts w:ascii="Cambria" w:eastAsia="Times New Roman" w:hAnsi="Cambria" w:cs="Times New Roman"/>
                <w:lang w:eastAsia="zh-CN"/>
              </w:rPr>
              <w:t>Pera Müzesi, İstanbul</w:t>
            </w:r>
          </w:p>
        </w:tc>
        <w:tc>
          <w:tcPr>
            <w:tcW w:w="1312" w:type="dxa"/>
            <w:shd w:val="clear" w:color="auto" w:fill="auto"/>
          </w:tcPr>
          <w:p w:rsidR="00914213" w:rsidRPr="00914213" w:rsidRDefault="00914213" w:rsidP="00914213">
            <w:pPr>
              <w:spacing w:after="0" w:line="240" w:lineRule="auto"/>
              <w:rPr>
                <w:rFonts w:ascii="Cambria" w:eastAsia="Times New Roman" w:hAnsi="Cambria" w:cs="Times New Roman"/>
                <w:lang w:eastAsia="zh-CN"/>
              </w:rPr>
            </w:pPr>
            <w:r w:rsidRPr="00914213">
              <w:rPr>
                <w:rFonts w:ascii="Cambria" w:eastAsia="Times New Roman" w:hAnsi="Cambria" w:cs="Times New Roman"/>
                <w:lang w:eastAsia="zh-CN"/>
              </w:rPr>
              <w:t>Ulusal Çalıştay</w:t>
            </w:r>
          </w:p>
        </w:tc>
        <w:tc>
          <w:tcPr>
            <w:tcW w:w="4518" w:type="dxa"/>
            <w:shd w:val="clear" w:color="auto" w:fill="auto"/>
          </w:tcPr>
          <w:p w:rsidR="00914213" w:rsidRPr="00914213" w:rsidRDefault="00914213" w:rsidP="00914213">
            <w:pPr>
              <w:spacing w:after="0" w:line="240" w:lineRule="auto"/>
              <w:rPr>
                <w:rFonts w:ascii="Cambria" w:eastAsia="Times New Roman" w:hAnsi="Cambria" w:cs="Times New Roman"/>
                <w:lang w:val="en-GB" w:eastAsia="zh-CN"/>
              </w:rPr>
            </w:pPr>
            <w:r w:rsidRPr="00914213">
              <w:rPr>
                <w:rFonts w:ascii="Cambria" w:eastAsia="Times New Roman" w:hAnsi="Cambria" w:cs="Times New Roman"/>
                <w:lang w:val="en-GB" w:eastAsia="zh-CN"/>
              </w:rPr>
              <w:t xml:space="preserve">Türkiye'de Bizans Çalışmalarını Yeniden Düşünmek: Kavramlar, Terimler ve Yöntemler – </w:t>
            </w:r>
          </w:p>
          <w:p w:rsidR="00914213" w:rsidRPr="00914213" w:rsidRDefault="00914213" w:rsidP="00914213">
            <w:pPr>
              <w:spacing w:after="0" w:line="240" w:lineRule="auto"/>
              <w:rPr>
                <w:rFonts w:ascii="Cambria" w:eastAsia="Times New Roman" w:hAnsi="Cambria" w:cs="Times New Roman"/>
                <w:lang w:eastAsia="zh-CN"/>
              </w:rPr>
            </w:pPr>
            <w:r w:rsidRPr="00914213">
              <w:rPr>
                <w:rFonts w:ascii="Cambria" w:eastAsia="Times New Roman" w:hAnsi="Cambria" w:cs="Times New Roman"/>
                <w:lang w:val="en-GB" w:eastAsia="zh-CN"/>
              </w:rPr>
              <w:t>Nevra Necipoğlu, “Ortaçağ Anadolusu Türk İslam Tarihi Çalışmaları Açısından Bizans ve Bizanslılar”</w:t>
            </w:r>
          </w:p>
        </w:tc>
        <w:tc>
          <w:tcPr>
            <w:tcW w:w="2139" w:type="dxa"/>
            <w:shd w:val="clear" w:color="auto" w:fill="auto"/>
          </w:tcPr>
          <w:p w:rsidR="00914213" w:rsidRPr="00914213" w:rsidRDefault="00914213" w:rsidP="00914213">
            <w:pPr>
              <w:spacing w:after="0" w:line="240" w:lineRule="auto"/>
              <w:rPr>
                <w:rFonts w:ascii="Cambria" w:eastAsia="Times New Roman" w:hAnsi="Cambria" w:cs="Times New Roman"/>
                <w:lang w:eastAsia="zh-CN"/>
              </w:rPr>
            </w:pPr>
            <w:r w:rsidRPr="00914213">
              <w:rPr>
                <w:rFonts w:ascii="Cambria" w:eastAsia="Calibri" w:hAnsi="Cambria" w:cs="Times New Roman"/>
                <w:lang w:eastAsia="zh-CN"/>
              </w:rPr>
              <w:t>Bizans Çalışmaları UYGAR Merkezi</w:t>
            </w:r>
          </w:p>
        </w:tc>
      </w:tr>
      <w:tr w:rsidR="00914213" w:rsidRPr="00914213" w:rsidTr="00914213">
        <w:trPr>
          <w:trHeight w:val="396"/>
        </w:trPr>
        <w:tc>
          <w:tcPr>
            <w:tcW w:w="1829" w:type="dxa"/>
            <w:shd w:val="clear" w:color="auto" w:fill="auto"/>
          </w:tcPr>
          <w:p w:rsidR="00914213" w:rsidRPr="00914213" w:rsidRDefault="00914213" w:rsidP="00914213">
            <w:pPr>
              <w:spacing w:after="0" w:line="240" w:lineRule="auto"/>
              <w:rPr>
                <w:rFonts w:ascii="Cambria" w:eastAsia="Times New Roman" w:hAnsi="Cambria" w:cs="Times New Roman"/>
                <w:lang w:eastAsia="zh-CN"/>
              </w:rPr>
            </w:pPr>
            <w:r w:rsidRPr="00914213">
              <w:rPr>
                <w:rFonts w:ascii="Cambria" w:eastAsia="Times New Roman" w:hAnsi="Cambria" w:cs="Times New Roman"/>
                <w:lang w:eastAsia="zh-CN"/>
              </w:rPr>
              <w:t xml:space="preserve">29 Kasım-1 Aralık 2024, </w:t>
            </w:r>
          </w:p>
          <w:p w:rsidR="00914213" w:rsidRPr="00914213" w:rsidRDefault="00914213" w:rsidP="00914213">
            <w:pPr>
              <w:spacing w:after="0" w:line="240" w:lineRule="auto"/>
              <w:rPr>
                <w:rFonts w:ascii="Cambria" w:eastAsia="Times New Roman" w:hAnsi="Cambria" w:cs="Times New Roman"/>
                <w:lang w:eastAsia="zh-CN"/>
              </w:rPr>
            </w:pPr>
            <w:r w:rsidRPr="00914213">
              <w:rPr>
                <w:rFonts w:ascii="Cambria" w:eastAsia="Times New Roman" w:hAnsi="Cambria" w:cs="Times New Roman"/>
                <w:lang w:eastAsia="zh-CN"/>
              </w:rPr>
              <w:t>Pera Müzesi, İstanbul</w:t>
            </w:r>
          </w:p>
        </w:tc>
        <w:tc>
          <w:tcPr>
            <w:tcW w:w="1312" w:type="dxa"/>
            <w:shd w:val="clear" w:color="auto" w:fill="auto"/>
          </w:tcPr>
          <w:p w:rsidR="00914213" w:rsidRPr="00914213" w:rsidRDefault="00914213" w:rsidP="00914213">
            <w:pPr>
              <w:spacing w:after="0" w:line="240" w:lineRule="auto"/>
              <w:rPr>
                <w:rFonts w:ascii="Cambria" w:eastAsia="Times New Roman" w:hAnsi="Cambria" w:cs="Times New Roman"/>
                <w:lang w:eastAsia="zh-CN"/>
              </w:rPr>
            </w:pPr>
            <w:r w:rsidRPr="00914213">
              <w:rPr>
                <w:rFonts w:ascii="Cambria" w:eastAsia="Times New Roman" w:hAnsi="Cambria" w:cs="Times New Roman"/>
                <w:lang w:eastAsia="zh-CN"/>
              </w:rPr>
              <w:t>Ulusal Çalıştay</w:t>
            </w:r>
          </w:p>
        </w:tc>
        <w:tc>
          <w:tcPr>
            <w:tcW w:w="4518" w:type="dxa"/>
            <w:shd w:val="clear" w:color="auto" w:fill="auto"/>
          </w:tcPr>
          <w:p w:rsidR="00914213" w:rsidRPr="00914213" w:rsidRDefault="00914213" w:rsidP="00914213">
            <w:pPr>
              <w:spacing w:after="0" w:line="240" w:lineRule="auto"/>
              <w:rPr>
                <w:rFonts w:ascii="Cambria" w:eastAsia="Times New Roman" w:hAnsi="Cambria" w:cs="Times New Roman"/>
                <w:lang w:val="en-GB" w:eastAsia="zh-CN"/>
              </w:rPr>
            </w:pPr>
            <w:r w:rsidRPr="00914213">
              <w:rPr>
                <w:rFonts w:ascii="Cambria" w:eastAsia="Times New Roman" w:hAnsi="Cambria" w:cs="Times New Roman"/>
                <w:lang w:val="en-GB" w:eastAsia="zh-CN"/>
              </w:rPr>
              <w:t xml:space="preserve">Türkiye'de Bizans Çalışmalarını Yeniden Düşünmek: Kavramlar, Terimler ve Yöntemler – </w:t>
            </w:r>
          </w:p>
          <w:p w:rsidR="00914213" w:rsidRPr="00914213" w:rsidRDefault="00914213" w:rsidP="00914213">
            <w:pPr>
              <w:spacing w:after="0" w:line="240" w:lineRule="auto"/>
              <w:rPr>
                <w:rFonts w:ascii="Cambria" w:eastAsia="Times New Roman" w:hAnsi="Cambria" w:cs="Times New Roman"/>
                <w:lang w:eastAsia="zh-CN"/>
              </w:rPr>
            </w:pPr>
            <w:r w:rsidRPr="00914213">
              <w:rPr>
                <w:rFonts w:ascii="Cambria" w:eastAsia="Times New Roman" w:hAnsi="Cambria" w:cs="Times New Roman"/>
                <w:lang w:val="en-GB" w:eastAsia="zh-CN"/>
              </w:rPr>
              <w:t>Nevra Necipoğlu, “Kurumsallaşma Yolunda Bizans Çalışmaları: Ulusal Komite”</w:t>
            </w:r>
          </w:p>
        </w:tc>
        <w:tc>
          <w:tcPr>
            <w:tcW w:w="2139" w:type="dxa"/>
            <w:shd w:val="clear" w:color="auto" w:fill="auto"/>
          </w:tcPr>
          <w:p w:rsidR="00914213" w:rsidRPr="00914213" w:rsidRDefault="00914213" w:rsidP="00914213">
            <w:pPr>
              <w:spacing w:after="0" w:line="240" w:lineRule="auto"/>
              <w:rPr>
                <w:rFonts w:ascii="Cambria" w:eastAsia="Times New Roman" w:hAnsi="Cambria" w:cs="Times New Roman"/>
                <w:lang w:eastAsia="zh-CN"/>
              </w:rPr>
            </w:pPr>
            <w:r w:rsidRPr="00914213">
              <w:rPr>
                <w:rFonts w:ascii="Cambria" w:eastAsia="Calibri" w:hAnsi="Cambria" w:cs="Times New Roman"/>
                <w:lang w:eastAsia="zh-CN"/>
              </w:rPr>
              <w:t>Bizans Çalışmaları UYGAR Merkezi</w:t>
            </w:r>
          </w:p>
        </w:tc>
      </w:tr>
      <w:tr w:rsidR="00914213" w:rsidRPr="00914213" w:rsidTr="00914213">
        <w:trPr>
          <w:trHeight w:val="396"/>
        </w:trPr>
        <w:tc>
          <w:tcPr>
            <w:tcW w:w="1829" w:type="dxa"/>
            <w:shd w:val="clear" w:color="auto" w:fill="auto"/>
          </w:tcPr>
          <w:p w:rsidR="00914213" w:rsidRPr="00914213" w:rsidRDefault="00914213" w:rsidP="00914213">
            <w:pPr>
              <w:spacing w:after="0" w:line="240" w:lineRule="auto"/>
              <w:rPr>
                <w:rFonts w:ascii="Cambria" w:eastAsia="Times New Roman" w:hAnsi="Cambria" w:cs="Times New Roman"/>
                <w:lang w:eastAsia="zh-CN"/>
              </w:rPr>
            </w:pPr>
            <w:r w:rsidRPr="00914213">
              <w:rPr>
                <w:rFonts w:ascii="Cambria" w:eastAsia="Times New Roman" w:hAnsi="Cambria" w:cs="Times New Roman"/>
                <w:lang w:eastAsia="zh-CN"/>
              </w:rPr>
              <w:t xml:space="preserve">29 Kasım-1 Aralık 2024, </w:t>
            </w:r>
          </w:p>
          <w:p w:rsidR="00914213" w:rsidRPr="00914213" w:rsidRDefault="00914213" w:rsidP="00914213">
            <w:pPr>
              <w:spacing w:after="0" w:line="240" w:lineRule="auto"/>
              <w:rPr>
                <w:rFonts w:ascii="Cambria" w:eastAsia="Times New Roman" w:hAnsi="Cambria" w:cs="Times New Roman"/>
                <w:lang w:eastAsia="zh-CN"/>
              </w:rPr>
            </w:pPr>
            <w:r w:rsidRPr="00914213">
              <w:rPr>
                <w:rFonts w:ascii="Cambria" w:eastAsia="Times New Roman" w:hAnsi="Cambria" w:cs="Times New Roman"/>
                <w:lang w:eastAsia="zh-CN"/>
              </w:rPr>
              <w:t>Pera Müzesi, İstanbul</w:t>
            </w:r>
          </w:p>
        </w:tc>
        <w:tc>
          <w:tcPr>
            <w:tcW w:w="1312" w:type="dxa"/>
            <w:shd w:val="clear" w:color="auto" w:fill="auto"/>
          </w:tcPr>
          <w:p w:rsidR="00914213" w:rsidRPr="00914213" w:rsidRDefault="00914213" w:rsidP="00914213">
            <w:pPr>
              <w:spacing w:after="0" w:line="240" w:lineRule="auto"/>
              <w:rPr>
                <w:rFonts w:ascii="Cambria" w:eastAsia="Times New Roman" w:hAnsi="Cambria" w:cs="Times New Roman"/>
                <w:lang w:eastAsia="zh-CN"/>
              </w:rPr>
            </w:pPr>
            <w:r w:rsidRPr="00914213">
              <w:rPr>
                <w:rFonts w:ascii="Cambria" w:eastAsia="Times New Roman" w:hAnsi="Cambria" w:cs="Times New Roman"/>
                <w:lang w:eastAsia="zh-CN"/>
              </w:rPr>
              <w:t>Ulusal Çalıştay</w:t>
            </w:r>
          </w:p>
        </w:tc>
        <w:tc>
          <w:tcPr>
            <w:tcW w:w="4518" w:type="dxa"/>
            <w:shd w:val="clear" w:color="auto" w:fill="auto"/>
          </w:tcPr>
          <w:p w:rsidR="00914213" w:rsidRPr="00914213" w:rsidRDefault="00914213" w:rsidP="00914213">
            <w:pPr>
              <w:spacing w:after="0" w:line="240" w:lineRule="auto"/>
              <w:rPr>
                <w:rFonts w:ascii="Cambria" w:eastAsia="Times New Roman" w:hAnsi="Cambria" w:cs="Times New Roman"/>
                <w:lang w:val="en-GB" w:eastAsia="zh-CN"/>
              </w:rPr>
            </w:pPr>
            <w:r w:rsidRPr="00914213">
              <w:rPr>
                <w:rFonts w:ascii="Cambria" w:eastAsia="Times New Roman" w:hAnsi="Cambria" w:cs="Times New Roman"/>
                <w:lang w:val="en-GB" w:eastAsia="zh-CN"/>
              </w:rPr>
              <w:t xml:space="preserve">Türkiye'de Bizans Çalışmalarını Yeniden Düşünmek: Kavramlar, Terimler ve Yöntemler – </w:t>
            </w:r>
          </w:p>
          <w:p w:rsidR="00914213" w:rsidRPr="00914213" w:rsidRDefault="00914213" w:rsidP="00914213">
            <w:pPr>
              <w:spacing w:after="0" w:line="240" w:lineRule="auto"/>
              <w:rPr>
                <w:rFonts w:ascii="Cambria" w:eastAsia="Times New Roman" w:hAnsi="Cambria" w:cs="Times New Roman"/>
                <w:lang w:eastAsia="zh-CN"/>
              </w:rPr>
            </w:pPr>
            <w:r w:rsidRPr="00914213">
              <w:rPr>
                <w:rFonts w:ascii="Cambria" w:eastAsia="Times New Roman" w:hAnsi="Cambria" w:cs="Times New Roman"/>
                <w:lang w:val="en-GB" w:eastAsia="zh-CN"/>
              </w:rPr>
              <w:lastRenderedPageBreak/>
              <w:t>Koray Durak, “</w:t>
            </w:r>
            <w:r w:rsidRPr="00914213">
              <w:rPr>
                <w:rFonts w:ascii="Cambria" w:eastAsia="Times New Roman" w:hAnsi="Cambria" w:cs="Times New Roman"/>
                <w:lang w:val="en-US" w:eastAsia="zh-CN"/>
              </w:rPr>
              <w:t>Cumhuriyet Döneminde Bizans Tarihi Hakkında Yapılan Araştırmaların Tarihyazımsal Bağlamı”</w:t>
            </w:r>
          </w:p>
        </w:tc>
        <w:tc>
          <w:tcPr>
            <w:tcW w:w="2139" w:type="dxa"/>
            <w:shd w:val="clear" w:color="auto" w:fill="auto"/>
          </w:tcPr>
          <w:p w:rsidR="00914213" w:rsidRPr="00914213" w:rsidRDefault="00914213" w:rsidP="00914213">
            <w:pPr>
              <w:spacing w:after="0" w:line="240" w:lineRule="auto"/>
              <w:rPr>
                <w:rFonts w:ascii="Cambria" w:eastAsia="Times New Roman" w:hAnsi="Cambria" w:cs="Times New Roman"/>
                <w:lang w:eastAsia="zh-CN"/>
              </w:rPr>
            </w:pPr>
            <w:r w:rsidRPr="00914213">
              <w:rPr>
                <w:rFonts w:ascii="Cambria" w:eastAsia="Calibri" w:hAnsi="Cambria" w:cs="Times New Roman"/>
                <w:lang w:eastAsia="zh-CN"/>
              </w:rPr>
              <w:lastRenderedPageBreak/>
              <w:t>Bizans Çalışmaları UYGAR Merkezi</w:t>
            </w:r>
          </w:p>
        </w:tc>
      </w:tr>
      <w:tr w:rsidR="00914213" w:rsidRPr="00914213" w:rsidTr="00914213">
        <w:trPr>
          <w:trHeight w:val="396"/>
        </w:trPr>
        <w:tc>
          <w:tcPr>
            <w:tcW w:w="1829" w:type="dxa"/>
            <w:shd w:val="clear" w:color="auto" w:fill="auto"/>
          </w:tcPr>
          <w:p w:rsidR="00914213" w:rsidRPr="00914213" w:rsidRDefault="00914213" w:rsidP="00914213">
            <w:pPr>
              <w:spacing w:after="0" w:line="240" w:lineRule="auto"/>
              <w:rPr>
                <w:rFonts w:ascii="Cambria" w:eastAsia="Times New Roman" w:hAnsi="Cambria" w:cs="Times New Roman"/>
                <w:lang w:eastAsia="zh-CN"/>
              </w:rPr>
            </w:pPr>
            <w:r w:rsidRPr="00914213">
              <w:rPr>
                <w:rFonts w:ascii="Cambria" w:eastAsia="Times New Roman" w:hAnsi="Cambria" w:cs="Times New Roman"/>
                <w:lang w:eastAsia="zh-CN"/>
              </w:rPr>
              <w:t xml:space="preserve">29 Kasım-1 Aralık 2024, </w:t>
            </w:r>
          </w:p>
          <w:p w:rsidR="00914213" w:rsidRPr="00914213" w:rsidRDefault="00914213" w:rsidP="00914213">
            <w:pPr>
              <w:spacing w:after="0" w:line="240" w:lineRule="auto"/>
              <w:rPr>
                <w:rFonts w:ascii="Cambria" w:eastAsia="Times New Roman" w:hAnsi="Cambria" w:cs="Times New Roman"/>
                <w:lang w:eastAsia="zh-CN"/>
              </w:rPr>
            </w:pPr>
            <w:r w:rsidRPr="00914213">
              <w:rPr>
                <w:rFonts w:ascii="Cambria" w:eastAsia="Times New Roman" w:hAnsi="Cambria" w:cs="Times New Roman"/>
                <w:lang w:eastAsia="zh-CN"/>
              </w:rPr>
              <w:t>Pera Müzesi, İstanbul</w:t>
            </w:r>
          </w:p>
        </w:tc>
        <w:tc>
          <w:tcPr>
            <w:tcW w:w="1312" w:type="dxa"/>
            <w:shd w:val="clear" w:color="auto" w:fill="auto"/>
          </w:tcPr>
          <w:p w:rsidR="00914213" w:rsidRPr="00914213" w:rsidRDefault="00914213" w:rsidP="00914213">
            <w:pPr>
              <w:spacing w:after="0" w:line="240" w:lineRule="auto"/>
              <w:rPr>
                <w:rFonts w:ascii="Cambria" w:eastAsia="Times New Roman" w:hAnsi="Cambria" w:cs="Times New Roman"/>
                <w:lang w:eastAsia="zh-CN"/>
              </w:rPr>
            </w:pPr>
            <w:r w:rsidRPr="00914213">
              <w:rPr>
                <w:rFonts w:ascii="Cambria" w:eastAsia="Times New Roman" w:hAnsi="Cambria" w:cs="Times New Roman"/>
                <w:lang w:eastAsia="zh-CN"/>
              </w:rPr>
              <w:t>Ulusal Çalıştay</w:t>
            </w:r>
          </w:p>
        </w:tc>
        <w:tc>
          <w:tcPr>
            <w:tcW w:w="4518" w:type="dxa"/>
            <w:shd w:val="clear" w:color="auto" w:fill="auto"/>
          </w:tcPr>
          <w:p w:rsidR="00914213" w:rsidRPr="00914213" w:rsidRDefault="00914213" w:rsidP="00914213">
            <w:pPr>
              <w:spacing w:after="0" w:line="240" w:lineRule="auto"/>
              <w:rPr>
                <w:rFonts w:ascii="Cambria" w:eastAsia="Times New Roman" w:hAnsi="Cambria" w:cs="Times New Roman"/>
                <w:lang w:val="en-GB" w:eastAsia="zh-CN"/>
              </w:rPr>
            </w:pPr>
            <w:r w:rsidRPr="00914213">
              <w:rPr>
                <w:rFonts w:ascii="Cambria" w:eastAsia="Times New Roman" w:hAnsi="Cambria" w:cs="Times New Roman"/>
                <w:lang w:val="en-GB" w:eastAsia="zh-CN"/>
              </w:rPr>
              <w:t xml:space="preserve">Türkiye'de Bizans Çalışmalarını Yeniden Düşünmek: Kavramlar, Terimler ve Yöntemler – </w:t>
            </w:r>
          </w:p>
          <w:p w:rsidR="00914213" w:rsidRPr="00914213" w:rsidRDefault="00914213" w:rsidP="00914213">
            <w:pPr>
              <w:spacing w:after="0" w:line="240" w:lineRule="auto"/>
              <w:rPr>
                <w:rFonts w:ascii="Cambria" w:eastAsia="Times New Roman" w:hAnsi="Cambria" w:cs="Times New Roman"/>
                <w:lang w:eastAsia="zh-CN"/>
              </w:rPr>
            </w:pPr>
            <w:r w:rsidRPr="00914213">
              <w:rPr>
                <w:rFonts w:ascii="Cambria" w:eastAsia="Times New Roman" w:hAnsi="Cambria" w:cs="Times New Roman"/>
                <w:lang w:val="en-GB" w:eastAsia="zh-CN"/>
              </w:rPr>
              <w:t>Koray Durak, “</w:t>
            </w:r>
            <w:r w:rsidRPr="00914213">
              <w:rPr>
                <w:rFonts w:ascii="Cambria" w:eastAsia="Times New Roman" w:hAnsi="Cambria" w:cs="Times New Roman"/>
                <w:lang w:val="en-US" w:eastAsia="zh-CN"/>
              </w:rPr>
              <w:t>Bizans(çı)laştırabildiklerimizden misiniz? Dünyada ‘Bizans’ ve ‘Doğu Roma’ Terimlerinin Kullanımı”</w:t>
            </w:r>
          </w:p>
        </w:tc>
        <w:tc>
          <w:tcPr>
            <w:tcW w:w="2139" w:type="dxa"/>
            <w:shd w:val="clear" w:color="auto" w:fill="auto"/>
          </w:tcPr>
          <w:p w:rsidR="00914213" w:rsidRPr="00914213" w:rsidRDefault="00914213" w:rsidP="00914213">
            <w:pPr>
              <w:spacing w:after="0" w:line="240" w:lineRule="auto"/>
              <w:rPr>
                <w:rFonts w:ascii="Cambria" w:eastAsia="Times New Roman" w:hAnsi="Cambria" w:cs="Times New Roman"/>
                <w:lang w:eastAsia="zh-CN"/>
              </w:rPr>
            </w:pPr>
            <w:r w:rsidRPr="00914213">
              <w:rPr>
                <w:rFonts w:ascii="Cambria" w:eastAsia="Calibri" w:hAnsi="Cambria" w:cs="Times New Roman"/>
                <w:lang w:eastAsia="zh-CN"/>
              </w:rPr>
              <w:t>Bizans Çalışmaları UYGAR Merkezi</w:t>
            </w:r>
          </w:p>
        </w:tc>
      </w:tr>
      <w:tr w:rsidR="00914213" w:rsidRPr="00914213" w:rsidTr="00914213">
        <w:trPr>
          <w:trHeight w:val="426"/>
        </w:trPr>
        <w:tc>
          <w:tcPr>
            <w:tcW w:w="1829" w:type="dxa"/>
            <w:shd w:val="clear" w:color="auto" w:fill="auto"/>
          </w:tcPr>
          <w:p w:rsidR="00914213" w:rsidRPr="00914213" w:rsidRDefault="00914213" w:rsidP="00914213">
            <w:pPr>
              <w:spacing w:after="0" w:line="240" w:lineRule="auto"/>
              <w:rPr>
                <w:rFonts w:ascii="Cambria" w:eastAsia="Times New Roman" w:hAnsi="Cambria" w:cs="Times New Roman"/>
                <w:lang w:eastAsia="zh-CN"/>
              </w:rPr>
            </w:pPr>
            <w:r w:rsidRPr="00914213">
              <w:rPr>
                <w:rFonts w:ascii="Cambria" w:eastAsia="Times New Roman" w:hAnsi="Cambria" w:cs="Times New Roman"/>
                <w:lang w:eastAsia="zh-CN"/>
              </w:rPr>
              <w:t xml:space="preserve">29 Kasım-1 Aralık 2024, </w:t>
            </w:r>
          </w:p>
          <w:p w:rsidR="00914213" w:rsidRPr="00914213" w:rsidRDefault="00914213" w:rsidP="00914213">
            <w:pPr>
              <w:spacing w:after="0" w:line="240" w:lineRule="auto"/>
              <w:rPr>
                <w:rFonts w:ascii="Cambria" w:eastAsia="Times New Roman" w:hAnsi="Cambria" w:cs="Times New Roman"/>
                <w:lang w:eastAsia="zh-CN"/>
              </w:rPr>
            </w:pPr>
            <w:r w:rsidRPr="00914213">
              <w:rPr>
                <w:rFonts w:ascii="Cambria" w:eastAsia="Times New Roman" w:hAnsi="Cambria" w:cs="Times New Roman"/>
                <w:lang w:eastAsia="zh-CN"/>
              </w:rPr>
              <w:t>Pera Müzesi, İstanbul</w:t>
            </w:r>
          </w:p>
        </w:tc>
        <w:tc>
          <w:tcPr>
            <w:tcW w:w="1312" w:type="dxa"/>
            <w:shd w:val="clear" w:color="auto" w:fill="auto"/>
          </w:tcPr>
          <w:p w:rsidR="00914213" w:rsidRPr="00914213" w:rsidRDefault="00914213" w:rsidP="00914213">
            <w:pPr>
              <w:spacing w:after="0" w:line="240" w:lineRule="auto"/>
              <w:rPr>
                <w:rFonts w:ascii="Cambria" w:eastAsia="Times New Roman" w:hAnsi="Cambria" w:cs="Times New Roman"/>
                <w:lang w:eastAsia="zh-CN"/>
              </w:rPr>
            </w:pPr>
            <w:r w:rsidRPr="00914213">
              <w:rPr>
                <w:rFonts w:ascii="Cambria" w:eastAsia="Times New Roman" w:hAnsi="Cambria" w:cs="Times New Roman"/>
                <w:lang w:eastAsia="zh-CN"/>
              </w:rPr>
              <w:t>Ulusal Çalıştay</w:t>
            </w:r>
          </w:p>
        </w:tc>
        <w:tc>
          <w:tcPr>
            <w:tcW w:w="4518" w:type="dxa"/>
            <w:shd w:val="clear" w:color="auto" w:fill="auto"/>
          </w:tcPr>
          <w:p w:rsidR="00914213" w:rsidRPr="00914213" w:rsidRDefault="00914213" w:rsidP="00914213">
            <w:pPr>
              <w:spacing w:after="0" w:line="240" w:lineRule="auto"/>
              <w:rPr>
                <w:rFonts w:ascii="Cambria" w:eastAsia="Times New Roman" w:hAnsi="Cambria" w:cs="Times New Roman"/>
                <w:lang w:val="en-GB" w:eastAsia="zh-CN"/>
              </w:rPr>
            </w:pPr>
            <w:r w:rsidRPr="00914213">
              <w:rPr>
                <w:rFonts w:ascii="Cambria" w:eastAsia="Times New Roman" w:hAnsi="Cambria" w:cs="Times New Roman"/>
                <w:lang w:val="en-GB" w:eastAsia="zh-CN"/>
              </w:rPr>
              <w:t xml:space="preserve">Türkiye'de Bizans Çalışmalarını Yeniden Düşünmek: Kavramlar, Terimler ve Yöntemler – </w:t>
            </w:r>
          </w:p>
          <w:p w:rsidR="00914213" w:rsidRPr="00914213" w:rsidRDefault="00914213" w:rsidP="00914213">
            <w:pPr>
              <w:spacing w:after="0" w:line="240" w:lineRule="auto"/>
              <w:rPr>
                <w:rFonts w:ascii="Cambria" w:eastAsia="Times New Roman" w:hAnsi="Cambria" w:cs="Times New Roman"/>
                <w:lang w:eastAsia="zh-CN"/>
              </w:rPr>
            </w:pPr>
            <w:r w:rsidRPr="00914213">
              <w:rPr>
                <w:rFonts w:ascii="Cambria" w:eastAsia="Times New Roman" w:hAnsi="Cambria" w:cs="Times New Roman"/>
                <w:lang w:val="en-GB" w:eastAsia="zh-CN"/>
              </w:rPr>
              <w:t>Koray Durak ve Nevra Necipoğlu, Açılış Konuşması</w:t>
            </w:r>
          </w:p>
        </w:tc>
        <w:tc>
          <w:tcPr>
            <w:tcW w:w="2139" w:type="dxa"/>
            <w:shd w:val="clear" w:color="auto" w:fill="auto"/>
          </w:tcPr>
          <w:p w:rsidR="00914213" w:rsidRPr="00914213" w:rsidRDefault="00914213" w:rsidP="00914213">
            <w:pPr>
              <w:spacing w:after="0" w:line="240" w:lineRule="auto"/>
              <w:rPr>
                <w:rFonts w:ascii="Cambria" w:eastAsia="Times New Roman" w:hAnsi="Cambria" w:cs="Times New Roman"/>
                <w:lang w:eastAsia="zh-CN"/>
              </w:rPr>
            </w:pPr>
            <w:r w:rsidRPr="00914213">
              <w:rPr>
                <w:rFonts w:ascii="Cambria" w:eastAsia="Calibri" w:hAnsi="Cambria" w:cs="Times New Roman"/>
                <w:lang w:eastAsia="zh-CN"/>
              </w:rPr>
              <w:t>Bizans Çalışmaları UYGAR Merkezi</w:t>
            </w:r>
          </w:p>
        </w:tc>
      </w:tr>
      <w:tr w:rsidR="00914213" w:rsidRPr="00914213" w:rsidTr="00914213">
        <w:trPr>
          <w:trHeight w:val="426"/>
        </w:trPr>
        <w:tc>
          <w:tcPr>
            <w:tcW w:w="1829" w:type="dxa"/>
            <w:shd w:val="clear" w:color="auto" w:fill="auto"/>
          </w:tcPr>
          <w:p w:rsidR="00914213" w:rsidRPr="00914213" w:rsidRDefault="00914213" w:rsidP="00914213">
            <w:pPr>
              <w:spacing w:after="0" w:line="240" w:lineRule="auto"/>
              <w:rPr>
                <w:rFonts w:ascii="Cambria" w:eastAsia="Times New Roman" w:hAnsi="Cambria" w:cs="Times New Roman"/>
                <w:lang w:eastAsia="zh-CN"/>
              </w:rPr>
            </w:pPr>
            <w:r w:rsidRPr="00914213">
              <w:rPr>
                <w:rFonts w:ascii="Cambria" w:eastAsia="Times New Roman" w:hAnsi="Cambria" w:cs="Times New Roman"/>
                <w:lang w:eastAsia="zh-CN"/>
              </w:rPr>
              <w:t xml:space="preserve">29 Kasım-1 Aralık 2024, </w:t>
            </w:r>
          </w:p>
          <w:p w:rsidR="00914213" w:rsidRPr="00914213" w:rsidRDefault="00914213" w:rsidP="00914213">
            <w:pPr>
              <w:spacing w:after="0" w:line="240" w:lineRule="auto"/>
              <w:rPr>
                <w:rFonts w:ascii="Cambria" w:eastAsia="Times New Roman" w:hAnsi="Cambria" w:cs="Times New Roman"/>
                <w:lang w:eastAsia="zh-CN"/>
              </w:rPr>
            </w:pPr>
            <w:r w:rsidRPr="00914213">
              <w:rPr>
                <w:rFonts w:ascii="Cambria" w:eastAsia="Times New Roman" w:hAnsi="Cambria" w:cs="Times New Roman"/>
                <w:lang w:eastAsia="zh-CN"/>
              </w:rPr>
              <w:t>Pera Müzesi, İstanbul</w:t>
            </w:r>
          </w:p>
        </w:tc>
        <w:tc>
          <w:tcPr>
            <w:tcW w:w="1312" w:type="dxa"/>
            <w:shd w:val="clear" w:color="auto" w:fill="auto"/>
          </w:tcPr>
          <w:p w:rsidR="00914213" w:rsidRPr="00914213" w:rsidRDefault="00914213" w:rsidP="00914213">
            <w:pPr>
              <w:spacing w:after="0" w:line="240" w:lineRule="auto"/>
              <w:rPr>
                <w:rFonts w:ascii="Cambria" w:eastAsia="Times New Roman" w:hAnsi="Cambria" w:cs="Times New Roman"/>
                <w:lang w:eastAsia="zh-CN"/>
              </w:rPr>
            </w:pPr>
            <w:r w:rsidRPr="00914213">
              <w:rPr>
                <w:rFonts w:ascii="Cambria" w:eastAsia="Times New Roman" w:hAnsi="Cambria" w:cs="Times New Roman"/>
                <w:lang w:eastAsia="zh-CN"/>
              </w:rPr>
              <w:t>Ulusal Çalıştay</w:t>
            </w:r>
          </w:p>
        </w:tc>
        <w:tc>
          <w:tcPr>
            <w:tcW w:w="4518" w:type="dxa"/>
            <w:shd w:val="clear" w:color="auto" w:fill="auto"/>
          </w:tcPr>
          <w:p w:rsidR="00914213" w:rsidRPr="00914213" w:rsidRDefault="00914213" w:rsidP="00914213">
            <w:pPr>
              <w:spacing w:after="0" w:line="240" w:lineRule="auto"/>
              <w:rPr>
                <w:rFonts w:ascii="Cambria" w:eastAsia="Times New Roman" w:hAnsi="Cambria" w:cs="Times New Roman"/>
                <w:lang w:val="en-GB" w:eastAsia="zh-CN"/>
              </w:rPr>
            </w:pPr>
            <w:r w:rsidRPr="00914213">
              <w:rPr>
                <w:rFonts w:ascii="Cambria" w:eastAsia="Times New Roman" w:hAnsi="Cambria" w:cs="Times New Roman"/>
                <w:lang w:val="en-GB" w:eastAsia="zh-CN"/>
              </w:rPr>
              <w:t xml:space="preserve">Türkiye'de Bizans Çalışmalarını Yeniden Düşünmek: Kavramlar, Terimler ve Yöntemler – </w:t>
            </w:r>
          </w:p>
          <w:p w:rsidR="00914213" w:rsidRPr="00914213" w:rsidRDefault="00914213" w:rsidP="00914213">
            <w:pPr>
              <w:spacing w:after="0" w:line="240" w:lineRule="auto"/>
              <w:rPr>
                <w:rFonts w:ascii="Cambria" w:eastAsia="Times New Roman" w:hAnsi="Cambria" w:cs="Times New Roman"/>
                <w:lang w:val="en-GB" w:eastAsia="zh-CN"/>
              </w:rPr>
            </w:pPr>
            <w:r w:rsidRPr="00914213">
              <w:rPr>
                <w:rFonts w:ascii="Cambria" w:eastAsia="Times New Roman" w:hAnsi="Cambria" w:cs="Times New Roman"/>
                <w:lang w:val="en-GB" w:eastAsia="zh-CN"/>
              </w:rPr>
              <w:t>Koray Durak ve Nevra Necipoğlu,Kapanış Paneli (Kutlu Akalın ve Şahin Kılıç ile birlikte)</w:t>
            </w:r>
          </w:p>
        </w:tc>
        <w:tc>
          <w:tcPr>
            <w:tcW w:w="2139" w:type="dxa"/>
            <w:shd w:val="clear" w:color="auto" w:fill="auto"/>
          </w:tcPr>
          <w:p w:rsidR="00914213" w:rsidRPr="00914213" w:rsidRDefault="00914213" w:rsidP="00914213">
            <w:pPr>
              <w:spacing w:after="0" w:line="240" w:lineRule="auto"/>
              <w:rPr>
                <w:rFonts w:ascii="Cambria" w:eastAsia="Calibri" w:hAnsi="Cambria" w:cs="Times New Roman"/>
                <w:lang w:eastAsia="zh-CN"/>
              </w:rPr>
            </w:pPr>
            <w:r w:rsidRPr="00914213">
              <w:rPr>
                <w:rFonts w:ascii="Cambria" w:eastAsia="Calibri" w:hAnsi="Cambria" w:cs="Times New Roman"/>
                <w:lang w:eastAsia="zh-CN"/>
              </w:rPr>
              <w:t>Bizans Çalışmaları UYGAR Merkezi</w:t>
            </w:r>
          </w:p>
        </w:tc>
      </w:tr>
      <w:tr w:rsidR="00914213" w:rsidRPr="00914213" w:rsidTr="00914213">
        <w:trPr>
          <w:trHeight w:val="426"/>
        </w:trPr>
        <w:tc>
          <w:tcPr>
            <w:tcW w:w="1829" w:type="dxa"/>
            <w:shd w:val="clear" w:color="auto" w:fill="auto"/>
          </w:tcPr>
          <w:p w:rsidR="00914213" w:rsidRPr="00914213" w:rsidRDefault="00914213" w:rsidP="00914213">
            <w:pPr>
              <w:spacing w:after="0" w:line="240" w:lineRule="auto"/>
              <w:rPr>
                <w:rFonts w:ascii="Cambria" w:eastAsia="Times New Roman" w:hAnsi="Cambria" w:cs="Times New Roman"/>
                <w:lang w:eastAsia="zh-CN"/>
              </w:rPr>
            </w:pPr>
            <w:r w:rsidRPr="00914213">
              <w:rPr>
                <w:rFonts w:ascii="Cambria" w:eastAsia="Times New Roman" w:hAnsi="Cambria" w:cs="Times New Roman"/>
                <w:lang w:eastAsia="zh-CN"/>
              </w:rPr>
              <w:t>5 Nisan 2024, İstanbul</w:t>
            </w:r>
          </w:p>
        </w:tc>
        <w:tc>
          <w:tcPr>
            <w:tcW w:w="1312" w:type="dxa"/>
            <w:shd w:val="clear" w:color="auto" w:fill="auto"/>
          </w:tcPr>
          <w:p w:rsidR="00914213" w:rsidRPr="00914213" w:rsidRDefault="00914213" w:rsidP="00914213">
            <w:pPr>
              <w:spacing w:after="0" w:line="240" w:lineRule="auto"/>
              <w:rPr>
                <w:rFonts w:ascii="Cambria" w:eastAsia="Times New Roman" w:hAnsi="Cambria" w:cs="Times New Roman"/>
                <w:lang w:eastAsia="zh-CN"/>
              </w:rPr>
            </w:pPr>
            <w:r w:rsidRPr="00914213">
              <w:rPr>
                <w:rFonts w:ascii="Cambria" w:eastAsia="Times New Roman" w:hAnsi="Cambria" w:cs="Times New Roman"/>
                <w:lang w:eastAsia="zh-CN"/>
              </w:rPr>
              <w:t>Ulusal Sempozyum</w:t>
            </w:r>
          </w:p>
        </w:tc>
        <w:tc>
          <w:tcPr>
            <w:tcW w:w="4518" w:type="dxa"/>
            <w:shd w:val="clear" w:color="auto" w:fill="auto"/>
          </w:tcPr>
          <w:p w:rsidR="00914213" w:rsidRPr="00914213" w:rsidRDefault="00914213" w:rsidP="00914213">
            <w:pPr>
              <w:spacing w:after="0" w:line="240" w:lineRule="auto"/>
              <w:rPr>
                <w:rFonts w:ascii="Cambria" w:eastAsia="Times New Roman" w:hAnsi="Cambria" w:cs="Times New Roman"/>
                <w:lang w:eastAsia="zh-CN"/>
              </w:rPr>
            </w:pPr>
            <w:r w:rsidRPr="00914213">
              <w:rPr>
                <w:rFonts w:ascii="Cambria" w:eastAsia="Times New Roman" w:hAnsi="Cambria" w:cs="Times New Roman"/>
                <w:lang w:eastAsia="zh-CN"/>
              </w:rPr>
              <w:t xml:space="preserve">II. Görsel Sosyoloji Sempozyumu: Görüntülerde Sömürgeci Bakış – </w:t>
            </w:r>
          </w:p>
          <w:p w:rsidR="00914213" w:rsidRPr="00914213" w:rsidRDefault="00914213" w:rsidP="00914213">
            <w:pPr>
              <w:spacing w:after="0" w:line="240" w:lineRule="auto"/>
              <w:rPr>
                <w:rFonts w:ascii="Cambria" w:eastAsia="Times New Roman" w:hAnsi="Cambria" w:cs="Times New Roman"/>
                <w:lang w:val="en-GB" w:eastAsia="zh-CN"/>
              </w:rPr>
            </w:pPr>
            <w:r w:rsidRPr="00914213">
              <w:rPr>
                <w:rFonts w:ascii="Cambria" w:eastAsia="Times New Roman" w:hAnsi="Cambria" w:cs="Times New Roman"/>
                <w:lang w:eastAsia="zh-CN"/>
              </w:rPr>
              <w:t>Çiğdem Kafescioğlu, "Şehre bakmanın biçimleri”</w:t>
            </w:r>
          </w:p>
        </w:tc>
        <w:tc>
          <w:tcPr>
            <w:tcW w:w="2139" w:type="dxa"/>
            <w:shd w:val="clear" w:color="auto" w:fill="auto"/>
          </w:tcPr>
          <w:p w:rsidR="00914213" w:rsidRPr="00914213" w:rsidRDefault="00914213" w:rsidP="00914213">
            <w:pPr>
              <w:spacing w:after="0" w:line="240" w:lineRule="auto"/>
              <w:rPr>
                <w:rFonts w:ascii="Cambria" w:eastAsia="Calibri" w:hAnsi="Cambria" w:cs="Times New Roman"/>
                <w:lang w:eastAsia="zh-CN"/>
              </w:rPr>
            </w:pPr>
            <w:r w:rsidRPr="00914213">
              <w:rPr>
                <w:rFonts w:ascii="Cambria" w:eastAsia="Times New Roman" w:hAnsi="Cambria" w:cs="Times New Roman"/>
                <w:lang w:eastAsia="zh-CN"/>
              </w:rPr>
              <w:t>Mimar Sinan Güzel Sanatlar Üniversitesi, Sosyoloji Bölümü</w:t>
            </w:r>
          </w:p>
        </w:tc>
      </w:tr>
      <w:tr w:rsidR="00914213" w:rsidRPr="00914213" w:rsidTr="00914213">
        <w:trPr>
          <w:trHeight w:val="426"/>
        </w:trPr>
        <w:tc>
          <w:tcPr>
            <w:tcW w:w="1829" w:type="dxa"/>
            <w:shd w:val="clear" w:color="auto" w:fill="auto"/>
          </w:tcPr>
          <w:p w:rsidR="00914213" w:rsidRPr="00914213" w:rsidRDefault="00914213" w:rsidP="00914213">
            <w:pPr>
              <w:spacing w:after="0" w:line="240" w:lineRule="auto"/>
              <w:rPr>
                <w:rFonts w:ascii="Cambria" w:eastAsia="Times New Roman" w:hAnsi="Cambria" w:cs="Times New Roman"/>
                <w:lang w:eastAsia="zh-CN"/>
              </w:rPr>
            </w:pPr>
            <w:r w:rsidRPr="00914213">
              <w:rPr>
                <w:rFonts w:ascii="Cambria" w:eastAsia="Times New Roman" w:hAnsi="Cambria" w:cs="Times New Roman"/>
                <w:lang w:eastAsia="zh-CN"/>
              </w:rPr>
              <w:t>16 Ocak 2024, İstanbul (çevrimiçi)</w:t>
            </w:r>
          </w:p>
        </w:tc>
        <w:tc>
          <w:tcPr>
            <w:tcW w:w="1312" w:type="dxa"/>
            <w:shd w:val="clear" w:color="auto" w:fill="auto"/>
          </w:tcPr>
          <w:p w:rsidR="00914213" w:rsidRPr="00914213" w:rsidRDefault="00914213" w:rsidP="00914213">
            <w:pPr>
              <w:spacing w:after="0" w:line="240" w:lineRule="auto"/>
              <w:rPr>
                <w:rFonts w:ascii="Cambria" w:eastAsia="Times New Roman" w:hAnsi="Cambria" w:cs="Times New Roman"/>
                <w:lang w:eastAsia="zh-CN"/>
              </w:rPr>
            </w:pPr>
            <w:r w:rsidRPr="00914213">
              <w:rPr>
                <w:rFonts w:ascii="Cambria" w:eastAsia="Times New Roman" w:hAnsi="Cambria" w:cs="Times New Roman"/>
                <w:lang w:eastAsia="zh-CN"/>
              </w:rPr>
              <w:t>Ulusal Seminer</w:t>
            </w:r>
          </w:p>
        </w:tc>
        <w:tc>
          <w:tcPr>
            <w:tcW w:w="4518" w:type="dxa"/>
            <w:shd w:val="clear" w:color="auto" w:fill="auto"/>
          </w:tcPr>
          <w:p w:rsidR="00914213" w:rsidRPr="00914213" w:rsidRDefault="00914213" w:rsidP="00914213">
            <w:pPr>
              <w:spacing w:after="0" w:line="240" w:lineRule="auto"/>
              <w:rPr>
                <w:rFonts w:ascii="Cambria" w:eastAsia="Times New Roman" w:hAnsi="Cambria" w:cs="Times New Roman"/>
                <w:lang w:eastAsia="zh-CN"/>
              </w:rPr>
            </w:pPr>
            <w:r w:rsidRPr="00914213">
              <w:rPr>
                <w:rFonts w:ascii="Cambria" w:eastAsia="Times New Roman" w:hAnsi="Cambria" w:cs="Times New Roman"/>
                <w:lang w:eastAsia="zh-CN"/>
              </w:rPr>
              <w:t xml:space="preserve">GABAM Konuşmaları, 12 – </w:t>
            </w:r>
          </w:p>
          <w:p w:rsidR="00914213" w:rsidRPr="00914213" w:rsidRDefault="00914213" w:rsidP="00914213">
            <w:pPr>
              <w:spacing w:after="0" w:line="240" w:lineRule="auto"/>
              <w:rPr>
                <w:rFonts w:ascii="Cambria" w:eastAsia="Times New Roman" w:hAnsi="Cambria" w:cs="Times New Roman"/>
                <w:lang w:eastAsia="zh-CN"/>
              </w:rPr>
            </w:pPr>
            <w:r w:rsidRPr="00914213">
              <w:rPr>
                <w:rFonts w:ascii="Cambria" w:eastAsia="Times New Roman" w:hAnsi="Cambria" w:cs="Times New Roman"/>
                <w:lang w:eastAsia="zh-CN"/>
              </w:rPr>
              <w:t>Koray Durak, “Türkiye’de Bizans Çalışmaları Üzerine Bir Sergi Yapmak”</w:t>
            </w:r>
          </w:p>
        </w:tc>
        <w:tc>
          <w:tcPr>
            <w:tcW w:w="2139" w:type="dxa"/>
            <w:shd w:val="clear" w:color="auto" w:fill="auto"/>
          </w:tcPr>
          <w:p w:rsidR="00914213" w:rsidRPr="00914213" w:rsidRDefault="00914213" w:rsidP="00914213">
            <w:pPr>
              <w:spacing w:after="0" w:line="240" w:lineRule="auto"/>
              <w:rPr>
                <w:rFonts w:ascii="Cambria" w:eastAsia="Times New Roman" w:hAnsi="Cambria" w:cs="Times New Roman"/>
                <w:lang w:eastAsia="zh-CN"/>
              </w:rPr>
            </w:pPr>
            <w:r w:rsidRPr="00914213">
              <w:rPr>
                <w:rFonts w:ascii="Cambria" w:eastAsia="Times New Roman" w:hAnsi="Cambria" w:cs="Times New Roman"/>
                <w:lang w:eastAsia="zh-CN"/>
              </w:rPr>
              <w:t>Koç Üniversitesi GABAM</w:t>
            </w:r>
          </w:p>
        </w:tc>
      </w:tr>
      <w:tr w:rsidR="00914213" w:rsidRPr="00914213" w:rsidTr="00914213">
        <w:trPr>
          <w:trHeight w:val="426"/>
        </w:trPr>
        <w:tc>
          <w:tcPr>
            <w:tcW w:w="1829" w:type="dxa"/>
            <w:shd w:val="clear" w:color="auto" w:fill="auto"/>
          </w:tcPr>
          <w:p w:rsidR="00914213" w:rsidRPr="00914213" w:rsidRDefault="00914213" w:rsidP="00914213">
            <w:pPr>
              <w:spacing w:after="0" w:line="240" w:lineRule="auto"/>
              <w:rPr>
                <w:rFonts w:ascii="Cambria" w:eastAsia="Times New Roman" w:hAnsi="Cambria" w:cs="Times New Roman"/>
                <w:lang w:eastAsia="zh-CN"/>
              </w:rPr>
            </w:pPr>
            <w:r w:rsidRPr="00914213">
              <w:rPr>
                <w:rFonts w:ascii="Cambria" w:eastAsia="Times New Roman" w:hAnsi="Cambria" w:cs="Times New Roman"/>
                <w:lang w:eastAsia="zh-CN"/>
              </w:rPr>
              <w:t>21 Mart 2014, İstanbul</w:t>
            </w:r>
          </w:p>
        </w:tc>
        <w:tc>
          <w:tcPr>
            <w:tcW w:w="1312" w:type="dxa"/>
            <w:shd w:val="clear" w:color="auto" w:fill="auto"/>
          </w:tcPr>
          <w:p w:rsidR="00914213" w:rsidRPr="00914213" w:rsidRDefault="00914213" w:rsidP="00914213">
            <w:pPr>
              <w:spacing w:after="0" w:line="240" w:lineRule="auto"/>
              <w:rPr>
                <w:rFonts w:ascii="Cambria" w:eastAsia="Times New Roman" w:hAnsi="Cambria" w:cs="Times New Roman"/>
                <w:lang w:eastAsia="zh-CN"/>
              </w:rPr>
            </w:pPr>
            <w:r w:rsidRPr="00914213">
              <w:rPr>
                <w:rFonts w:ascii="Cambria" w:eastAsia="Times New Roman" w:hAnsi="Cambria" w:cs="Times New Roman"/>
                <w:lang w:eastAsia="zh-CN"/>
              </w:rPr>
              <w:t>Ulusal Seminer</w:t>
            </w:r>
          </w:p>
        </w:tc>
        <w:tc>
          <w:tcPr>
            <w:tcW w:w="4518" w:type="dxa"/>
            <w:shd w:val="clear" w:color="auto" w:fill="auto"/>
          </w:tcPr>
          <w:p w:rsidR="00914213" w:rsidRPr="00914213" w:rsidRDefault="00914213" w:rsidP="00914213">
            <w:pPr>
              <w:spacing w:after="0" w:line="240" w:lineRule="auto"/>
              <w:rPr>
                <w:rFonts w:ascii="Cambria" w:eastAsia="Times New Roman" w:hAnsi="Cambria" w:cs="Times New Roman"/>
                <w:lang w:eastAsia="zh-CN"/>
              </w:rPr>
            </w:pPr>
            <w:r w:rsidRPr="00914213">
              <w:rPr>
                <w:rFonts w:ascii="Cambria" w:eastAsia="Times New Roman" w:hAnsi="Cambria" w:cs="Times New Roman"/>
                <w:lang w:eastAsia="zh-CN"/>
              </w:rPr>
              <w:t xml:space="preserve">Eskiçağlardan Günümüze İstanbul Tarihi, 3 – </w:t>
            </w:r>
          </w:p>
          <w:p w:rsidR="00914213" w:rsidRPr="00914213" w:rsidRDefault="00914213" w:rsidP="00914213">
            <w:pPr>
              <w:spacing w:after="0" w:line="240" w:lineRule="auto"/>
              <w:rPr>
                <w:rFonts w:ascii="Cambria" w:eastAsia="Times New Roman" w:hAnsi="Cambria" w:cs="Times New Roman"/>
                <w:lang w:eastAsia="zh-CN"/>
              </w:rPr>
            </w:pPr>
            <w:r w:rsidRPr="00914213">
              <w:rPr>
                <w:rFonts w:ascii="Cambria" w:eastAsia="Times New Roman" w:hAnsi="Cambria" w:cs="Times New Roman"/>
                <w:lang w:eastAsia="zh-CN"/>
              </w:rPr>
              <w:t xml:space="preserve">Koray Durak, “Bizans İstanbul'u: Bir Başkentin Sosyal ve Ekonomik Hayatı” </w:t>
            </w:r>
          </w:p>
        </w:tc>
        <w:tc>
          <w:tcPr>
            <w:tcW w:w="2139" w:type="dxa"/>
            <w:shd w:val="clear" w:color="auto" w:fill="auto"/>
          </w:tcPr>
          <w:p w:rsidR="00914213" w:rsidRPr="00914213" w:rsidRDefault="00914213" w:rsidP="00914213">
            <w:pPr>
              <w:spacing w:after="0" w:line="240" w:lineRule="auto"/>
              <w:rPr>
                <w:rFonts w:ascii="Cambria" w:eastAsia="Times New Roman" w:hAnsi="Cambria" w:cs="Times New Roman"/>
                <w:lang w:eastAsia="zh-CN"/>
              </w:rPr>
            </w:pPr>
            <w:r w:rsidRPr="00914213">
              <w:rPr>
                <w:rFonts w:ascii="Cambria" w:eastAsia="Times New Roman" w:hAnsi="Cambria" w:cs="Times New Roman"/>
                <w:lang w:eastAsia="zh-CN"/>
              </w:rPr>
              <w:t>İBB Sevgi Soysal Kütüphanesi</w:t>
            </w:r>
          </w:p>
        </w:tc>
      </w:tr>
      <w:tr w:rsidR="00914213" w:rsidRPr="00914213" w:rsidTr="00914213">
        <w:trPr>
          <w:trHeight w:val="426"/>
        </w:trPr>
        <w:tc>
          <w:tcPr>
            <w:tcW w:w="1829" w:type="dxa"/>
            <w:shd w:val="clear" w:color="auto" w:fill="auto"/>
          </w:tcPr>
          <w:p w:rsidR="00914213" w:rsidRPr="00914213" w:rsidRDefault="00914213" w:rsidP="00914213">
            <w:pPr>
              <w:spacing w:after="0" w:line="240" w:lineRule="auto"/>
              <w:rPr>
                <w:rFonts w:ascii="Cambria" w:eastAsia="Times New Roman" w:hAnsi="Cambria" w:cs="Times New Roman"/>
                <w:lang w:eastAsia="zh-CN"/>
              </w:rPr>
            </w:pPr>
            <w:r w:rsidRPr="00914213">
              <w:rPr>
                <w:rFonts w:ascii="Cambria" w:eastAsia="Times New Roman" w:hAnsi="Cambria" w:cs="Times New Roman"/>
                <w:lang w:eastAsia="zh-CN"/>
              </w:rPr>
              <w:t>15 Mayıs 2024, İstanbul</w:t>
            </w:r>
          </w:p>
        </w:tc>
        <w:tc>
          <w:tcPr>
            <w:tcW w:w="1312" w:type="dxa"/>
            <w:shd w:val="clear" w:color="auto" w:fill="auto"/>
          </w:tcPr>
          <w:p w:rsidR="00914213" w:rsidRPr="00914213" w:rsidRDefault="00914213" w:rsidP="00914213">
            <w:pPr>
              <w:spacing w:after="0" w:line="240" w:lineRule="auto"/>
              <w:rPr>
                <w:rFonts w:ascii="Cambria" w:eastAsia="Times New Roman" w:hAnsi="Cambria" w:cs="Times New Roman"/>
                <w:lang w:eastAsia="zh-CN"/>
              </w:rPr>
            </w:pPr>
            <w:r w:rsidRPr="00914213">
              <w:rPr>
                <w:rFonts w:ascii="Cambria" w:eastAsia="Times New Roman" w:hAnsi="Cambria" w:cs="Times New Roman"/>
                <w:lang w:eastAsia="zh-CN"/>
              </w:rPr>
              <w:t>Ulusal Seminer</w:t>
            </w:r>
          </w:p>
        </w:tc>
        <w:tc>
          <w:tcPr>
            <w:tcW w:w="4518" w:type="dxa"/>
            <w:shd w:val="clear" w:color="auto" w:fill="auto"/>
          </w:tcPr>
          <w:p w:rsidR="00914213" w:rsidRPr="00914213" w:rsidRDefault="00914213" w:rsidP="00914213">
            <w:pPr>
              <w:spacing w:after="0" w:line="240" w:lineRule="auto"/>
              <w:rPr>
                <w:rFonts w:ascii="Cambria" w:eastAsia="Times New Roman" w:hAnsi="Cambria" w:cs="Times New Roman"/>
                <w:lang w:eastAsia="zh-CN"/>
              </w:rPr>
            </w:pPr>
            <w:r w:rsidRPr="00914213">
              <w:rPr>
                <w:rFonts w:ascii="Cambria" w:eastAsia="Times New Roman" w:hAnsi="Cambria" w:cs="Times New Roman"/>
                <w:lang w:val="en-US" w:eastAsia="zh-CN"/>
              </w:rPr>
              <w:t>Koray Durak, “Erken Orta Çağ'da Bizans-Yakın Doğu Ticari İlişkileri”</w:t>
            </w:r>
          </w:p>
        </w:tc>
        <w:tc>
          <w:tcPr>
            <w:tcW w:w="2139" w:type="dxa"/>
            <w:shd w:val="clear" w:color="auto" w:fill="auto"/>
          </w:tcPr>
          <w:p w:rsidR="00914213" w:rsidRPr="00914213" w:rsidRDefault="00914213" w:rsidP="00914213">
            <w:pPr>
              <w:spacing w:after="0" w:line="240" w:lineRule="auto"/>
              <w:rPr>
                <w:rFonts w:ascii="Cambria" w:eastAsia="Times New Roman" w:hAnsi="Cambria" w:cs="Times New Roman"/>
                <w:lang w:eastAsia="zh-CN"/>
              </w:rPr>
            </w:pPr>
            <w:r w:rsidRPr="00914213">
              <w:rPr>
                <w:rFonts w:ascii="Cambria" w:eastAsia="Times New Roman" w:hAnsi="Cambria" w:cs="Times New Roman"/>
                <w:lang w:eastAsia="zh-CN"/>
              </w:rPr>
              <w:t>Marmara Üniversitesi Tarih Araştırmaları Kulübü</w:t>
            </w:r>
          </w:p>
        </w:tc>
      </w:tr>
    </w:tbl>
    <w:p w:rsidR="00914213" w:rsidRDefault="00914213" w:rsidP="00E4653D">
      <w:pPr>
        <w:spacing w:after="0" w:line="300" w:lineRule="exact"/>
        <w:rPr>
          <w:rFonts w:ascii="Cambria" w:eastAsia="Calibri" w:hAnsi="Cambria" w:cs="Times New Roman"/>
          <w:b/>
          <w:color w:val="365F91" w:themeColor="accent1" w:themeShade="BF"/>
          <w:sz w:val="28"/>
          <w:szCs w:val="28"/>
          <w:lang w:eastAsia="tr-TR"/>
        </w:rPr>
      </w:pPr>
    </w:p>
    <w:p w:rsidR="00914213" w:rsidRDefault="00914213" w:rsidP="00E4653D">
      <w:pPr>
        <w:spacing w:after="0" w:line="300" w:lineRule="exact"/>
        <w:rPr>
          <w:rFonts w:ascii="Cambria" w:eastAsia="Calibri" w:hAnsi="Cambria" w:cs="Times New Roman"/>
          <w:b/>
          <w:color w:val="365F91" w:themeColor="accent1" w:themeShade="BF"/>
          <w:sz w:val="28"/>
          <w:szCs w:val="28"/>
          <w:lang w:eastAsia="tr-TR"/>
        </w:rPr>
      </w:pPr>
    </w:p>
    <w:p w:rsidR="00D734DC" w:rsidRPr="00F05762" w:rsidRDefault="006A77A2" w:rsidP="00F05762">
      <w:pPr>
        <w:spacing w:after="0" w:line="360" w:lineRule="auto"/>
        <w:rPr>
          <w:rFonts w:ascii="Cambria" w:eastAsia="Calibri" w:hAnsi="Cambria" w:cs="Times New Roman"/>
          <w:b/>
          <w:color w:val="365F91" w:themeColor="accent1" w:themeShade="BF"/>
          <w:sz w:val="28"/>
          <w:szCs w:val="28"/>
          <w:lang w:eastAsia="tr-TR"/>
        </w:rPr>
      </w:pPr>
      <w:r w:rsidRPr="006A77A2">
        <w:rPr>
          <w:rFonts w:ascii="Cambria" w:eastAsia="Calibri" w:hAnsi="Cambria" w:cs="Times New Roman"/>
          <w:b/>
          <w:color w:val="365F91" w:themeColor="accent1" w:themeShade="BF"/>
          <w:sz w:val="28"/>
          <w:szCs w:val="28"/>
          <w:lang w:eastAsia="tr-TR"/>
        </w:rPr>
        <w:t>IX - MERKEZ ÜYELERİNCE VE/YA MERKEZİN KATKISIYLA MERKEZ FAALİYET ALANINDA YAYIMLANAN BİLİMSEL YAYINLAR</w:t>
      </w:r>
    </w:p>
    <w:p w:rsidR="006A77A2" w:rsidRDefault="006A77A2" w:rsidP="00E4653D">
      <w:pPr>
        <w:spacing w:after="0" w:line="300" w:lineRule="exact"/>
        <w:rPr>
          <w:rFonts w:ascii="Cambria" w:eastAsia="Calibri" w:hAnsi="Cambria" w:cs="Times New Roman"/>
          <w:b/>
          <w:color w:val="365F91" w:themeColor="accent1" w:themeShade="BF"/>
          <w:sz w:val="24"/>
          <w:szCs w:val="28"/>
          <w:lang w:eastAsia="tr-TR"/>
        </w:rPr>
      </w:pPr>
      <w:r w:rsidRPr="00354FDA">
        <w:rPr>
          <w:rFonts w:ascii="Cambria" w:eastAsia="Calibri" w:hAnsi="Cambria" w:cs="Times New Roman"/>
          <w:b/>
          <w:color w:val="365F91" w:themeColor="accent1" w:themeShade="BF"/>
          <w:sz w:val="24"/>
          <w:szCs w:val="28"/>
          <w:lang w:eastAsia="tr-TR"/>
        </w:rPr>
        <w:t>Kitap Bölümü</w:t>
      </w:r>
    </w:p>
    <w:p w:rsidR="00F05762" w:rsidRPr="00354FDA" w:rsidRDefault="00F05762" w:rsidP="00E4653D">
      <w:pPr>
        <w:spacing w:after="0" w:line="300" w:lineRule="exact"/>
        <w:rPr>
          <w:rFonts w:ascii="Cambria" w:eastAsia="Calibri" w:hAnsi="Cambria" w:cs="Times New Roman"/>
          <w:b/>
          <w:color w:val="365F91" w:themeColor="accent1" w:themeShade="BF"/>
          <w:sz w:val="24"/>
          <w:szCs w:val="28"/>
          <w:lang w:eastAsia="tr-TR"/>
        </w:rPr>
      </w:pPr>
    </w:p>
    <w:p w:rsidR="00F05762" w:rsidRDefault="00F05762" w:rsidP="00F05762">
      <w:pPr>
        <w:shd w:val="clear" w:color="auto" w:fill="FFFFFF"/>
        <w:autoSpaceDE w:val="0"/>
        <w:autoSpaceDN w:val="0"/>
        <w:adjustRightInd w:val="0"/>
        <w:spacing w:after="0" w:line="240" w:lineRule="auto"/>
        <w:contextualSpacing/>
        <w:jc w:val="both"/>
        <w:rPr>
          <w:rFonts w:ascii="Cambria" w:eastAsia="Times New Roman" w:hAnsi="Cambria" w:cs="Times New Roman"/>
          <w:bCs/>
          <w:lang w:val="en-US" w:eastAsia="zh-CN"/>
        </w:rPr>
      </w:pPr>
      <w:r w:rsidRPr="00F05762">
        <w:rPr>
          <w:rFonts w:ascii="Cambria" w:eastAsia="Times New Roman" w:hAnsi="Cambria" w:cs="Times New Roman"/>
          <w:bCs/>
          <w:lang w:val="es-US" w:eastAsia="zh-CN"/>
        </w:rPr>
        <w:t xml:space="preserve">Almurat, C., Kurtoğlu, F.Z., Göçen, İ.E., Gül, K., “A survey of articles on Byzantium in academic journals and popular magazines in Turkey (1923-2023)”. </w:t>
      </w:r>
      <w:r w:rsidRPr="00F05762">
        <w:rPr>
          <w:rFonts w:ascii="Cambria" w:eastAsia="Times New Roman" w:hAnsi="Cambria" w:cs="Times New Roman"/>
          <w:bCs/>
          <w:lang w:val="en-US" w:eastAsia="zh-CN"/>
        </w:rPr>
        <w:t xml:space="preserve">Akyürek, E. ve Özkılıç M. (Ed.), </w:t>
      </w:r>
      <w:r w:rsidRPr="00F05762">
        <w:rPr>
          <w:rFonts w:ascii="Cambria" w:eastAsia="Times New Roman" w:hAnsi="Cambria" w:cs="Times New Roman"/>
          <w:bCs/>
          <w:i/>
          <w:lang w:val="en-US" w:eastAsia="zh-CN"/>
        </w:rPr>
        <w:t>A Century of Byzantine Studies in Turkey. Papers from the Sixth International Sevgi Gönül Byzantine Studies Symposium</w:t>
      </w:r>
      <w:r w:rsidRPr="00F05762">
        <w:rPr>
          <w:rFonts w:ascii="Cambria" w:eastAsia="Times New Roman" w:hAnsi="Cambria" w:cs="Times New Roman"/>
          <w:bCs/>
          <w:lang w:val="en-US" w:eastAsia="zh-CN"/>
        </w:rPr>
        <w:t>, 275–300, İstanbul: Koç Üniversitesi Yayınevi, 2024.</w:t>
      </w:r>
    </w:p>
    <w:p w:rsidR="00F05762" w:rsidRPr="00F05762" w:rsidRDefault="00F05762" w:rsidP="00F05762">
      <w:pPr>
        <w:shd w:val="clear" w:color="auto" w:fill="FFFFFF"/>
        <w:autoSpaceDE w:val="0"/>
        <w:autoSpaceDN w:val="0"/>
        <w:adjustRightInd w:val="0"/>
        <w:spacing w:after="0" w:line="240" w:lineRule="auto"/>
        <w:contextualSpacing/>
        <w:jc w:val="both"/>
        <w:rPr>
          <w:rFonts w:ascii="Cambria" w:eastAsia="Times New Roman" w:hAnsi="Cambria" w:cs="Times New Roman"/>
          <w:bCs/>
          <w:lang w:val="es-US" w:eastAsia="zh-CN"/>
        </w:rPr>
      </w:pPr>
    </w:p>
    <w:p w:rsidR="00F05762" w:rsidRDefault="00F05762" w:rsidP="00F05762">
      <w:pPr>
        <w:shd w:val="clear" w:color="auto" w:fill="FFFFFF"/>
        <w:autoSpaceDE w:val="0"/>
        <w:autoSpaceDN w:val="0"/>
        <w:adjustRightInd w:val="0"/>
        <w:spacing w:after="0" w:line="240" w:lineRule="auto"/>
        <w:contextualSpacing/>
        <w:jc w:val="both"/>
        <w:rPr>
          <w:rFonts w:ascii="Cambria" w:eastAsia="Times New Roman" w:hAnsi="Cambria" w:cs="Times New Roman"/>
          <w:bCs/>
          <w:lang w:val="es-US" w:eastAsia="zh-CN"/>
        </w:rPr>
      </w:pPr>
      <w:r w:rsidRPr="00F05762">
        <w:rPr>
          <w:rFonts w:ascii="Cambria" w:eastAsia="Times New Roman" w:hAnsi="Cambria" w:cs="Times New Roman"/>
          <w:bCs/>
          <w:lang w:val="es-US" w:eastAsia="zh-CN"/>
        </w:rPr>
        <w:t xml:space="preserve">Çetinkaya, B., Yanık, T., Tümkaya, U.D., “Translated books on Byzantium in Turkey (1923-2023)”. </w:t>
      </w:r>
      <w:r w:rsidRPr="00F05762">
        <w:rPr>
          <w:rFonts w:ascii="Cambria" w:eastAsia="Times New Roman" w:hAnsi="Cambria" w:cs="Times New Roman"/>
          <w:bCs/>
          <w:lang w:val="en-US" w:eastAsia="zh-CN"/>
        </w:rPr>
        <w:t xml:space="preserve">Akyürek, E. ve Özkılıç M. (Ed.), </w:t>
      </w:r>
      <w:r w:rsidRPr="00F05762">
        <w:rPr>
          <w:rFonts w:ascii="Cambria" w:eastAsia="Times New Roman" w:hAnsi="Cambria" w:cs="Times New Roman"/>
          <w:bCs/>
          <w:i/>
          <w:lang w:val="en-US" w:eastAsia="zh-CN"/>
        </w:rPr>
        <w:t>A Century of Byzantine Studies in Turkey. Papers from the Sixth International Sevgi Gönül Byzantine Studies Symposium</w:t>
      </w:r>
      <w:r w:rsidRPr="00F05762">
        <w:rPr>
          <w:rFonts w:ascii="Cambria" w:eastAsia="Times New Roman" w:hAnsi="Cambria" w:cs="Times New Roman"/>
          <w:bCs/>
          <w:lang w:val="en-US" w:eastAsia="zh-CN"/>
        </w:rPr>
        <w:t>, 243–274, İstanbul: Koç Üniversitesi Yayınevi, 2024</w:t>
      </w:r>
      <w:r w:rsidRPr="00F05762">
        <w:rPr>
          <w:rFonts w:ascii="Cambria" w:eastAsia="Times New Roman" w:hAnsi="Cambria" w:cs="Times New Roman"/>
          <w:bCs/>
          <w:lang w:val="es-US" w:eastAsia="zh-CN"/>
        </w:rPr>
        <w:t>.</w:t>
      </w:r>
    </w:p>
    <w:p w:rsidR="00F05762" w:rsidRPr="00F05762" w:rsidRDefault="00F05762" w:rsidP="00F05762">
      <w:pPr>
        <w:shd w:val="clear" w:color="auto" w:fill="FFFFFF"/>
        <w:autoSpaceDE w:val="0"/>
        <w:autoSpaceDN w:val="0"/>
        <w:adjustRightInd w:val="0"/>
        <w:spacing w:after="0" w:line="240" w:lineRule="auto"/>
        <w:contextualSpacing/>
        <w:jc w:val="both"/>
        <w:rPr>
          <w:rFonts w:ascii="Cambria" w:eastAsia="Times New Roman" w:hAnsi="Cambria" w:cs="Times New Roman"/>
          <w:bCs/>
          <w:lang w:val="es-US" w:eastAsia="zh-CN"/>
        </w:rPr>
      </w:pPr>
    </w:p>
    <w:p w:rsidR="00F05762" w:rsidRDefault="00F05762" w:rsidP="00F05762">
      <w:pPr>
        <w:shd w:val="clear" w:color="auto" w:fill="FFFFFF"/>
        <w:autoSpaceDE w:val="0"/>
        <w:autoSpaceDN w:val="0"/>
        <w:adjustRightInd w:val="0"/>
        <w:spacing w:after="0" w:line="240" w:lineRule="auto"/>
        <w:contextualSpacing/>
        <w:jc w:val="both"/>
        <w:rPr>
          <w:rFonts w:ascii="Cambria" w:eastAsia="Times New Roman" w:hAnsi="Cambria" w:cs="Times New Roman"/>
          <w:bCs/>
          <w:lang w:val="en-US" w:eastAsia="zh-CN"/>
        </w:rPr>
      </w:pPr>
      <w:r w:rsidRPr="00F05762">
        <w:rPr>
          <w:rFonts w:ascii="Cambria" w:eastAsia="Times New Roman" w:hAnsi="Cambria" w:cs="Times New Roman"/>
          <w:bCs/>
          <w:lang w:val="es-US" w:eastAsia="zh-CN"/>
        </w:rPr>
        <w:lastRenderedPageBreak/>
        <w:t>Durak, K., “</w:t>
      </w:r>
      <w:r w:rsidRPr="00F05762">
        <w:rPr>
          <w:rFonts w:ascii="Cambria" w:eastAsia="Times New Roman" w:hAnsi="Cambria" w:cs="Times New Roman"/>
          <w:bCs/>
          <w:lang w:val="en-US" w:eastAsia="zh-CN"/>
        </w:rPr>
        <w:t xml:space="preserve">The archive of the organizing committee for the Tenth International Congress of Byzantine Studies: Organizing a congress in Istanbul and the state of Byzantine studies in Turkey in 1950s”. Akyürek, E. ve Özkılıç M. (Ed.), </w:t>
      </w:r>
      <w:r w:rsidRPr="00F05762">
        <w:rPr>
          <w:rFonts w:ascii="Cambria" w:eastAsia="Times New Roman" w:hAnsi="Cambria" w:cs="Times New Roman"/>
          <w:bCs/>
          <w:i/>
          <w:lang w:val="en-US" w:eastAsia="zh-CN"/>
        </w:rPr>
        <w:t>A Century of Byzantine Studies in Turkey. Papers from the Sixth International Sevgi Gönül Byzantine Studies Symposium</w:t>
      </w:r>
      <w:r w:rsidRPr="00F05762">
        <w:rPr>
          <w:rFonts w:ascii="Cambria" w:eastAsia="Times New Roman" w:hAnsi="Cambria" w:cs="Times New Roman"/>
          <w:bCs/>
          <w:lang w:val="en-US" w:eastAsia="zh-CN"/>
        </w:rPr>
        <w:t xml:space="preserve">, 33–68, İstanbul: Koç Üniversitesi Yayınevi, 2024. </w:t>
      </w:r>
    </w:p>
    <w:p w:rsidR="00F05762" w:rsidRPr="00F05762" w:rsidRDefault="00F05762" w:rsidP="00F05762">
      <w:pPr>
        <w:shd w:val="clear" w:color="auto" w:fill="FFFFFF"/>
        <w:autoSpaceDE w:val="0"/>
        <w:autoSpaceDN w:val="0"/>
        <w:adjustRightInd w:val="0"/>
        <w:spacing w:after="0" w:line="240" w:lineRule="auto"/>
        <w:contextualSpacing/>
        <w:jc w:val="both"/>
        <w:rPr>
          <w:rFonts w:ascii="Cambria" w:eastAsia="Times New Roman" w:hAnsi="Cambria" w:cs="Times New Roman"/>
          <w:bCs/>
          <w:lang w:val="es-US" w:eastAsia="zh-CN"/>
        </w:rPr>
      </w:pPr>
    </w:p>
    <w:p w:rsidR="00F05762" w:rsidRPr="00F05762" w:rsidRDefault="00F05762" w:rsidP="00F05762">
      <w:pPr>
        <w:shd w:val="clear" w:color="auto" w:fill="FFFFFF"/>
        <w:autoSpaceDE w:val="0"/>
        <w:autoSpaceDN w:val="0"/>
        <w:adjustRightInd w:val="0"/>
        <w:spacing w:after="0" w:line="240" w:lineRule="auto"/>
        <w:contextualSpacing/>
        <w:jc w:val="both"/>
        <w:rPr>
          <w:rFonts w:ascii="Cambria" w:eastAsia="Times New Roman" w:hAnsi="Cambria" w:cs="Times New Roman"/>
          <w:bCs/>
          <w:lang w:val="es-US" w:eastAsia="zh-CN"/>
        </w:rPr>
      </w:pPr>
      <w:r w:rsidRPr="00F05762">
        <w:rPr>
          <w:rFonts w:ascii="Cambria" w:eastAsia="Times New Roman" w:hAnsi="Cambria" w:cs="Times New Roman"/>
          <w:bCs/>
          <w:lang w:val="es-US" w:eastAsia="zh-CN"/>
        </w:rPr>
        <w:t>Necipoğlu, N., “</w:t>
      </w:r>
      <w:r w:rsidRPr="00F05762">
        <w:rPr>
          <w:rFonts w:ascii="Cambria" w:eastAsia="Times New Roman" w:hAnsi="Cambria" w:cs="Times New Roman"/>
          <w:bCs/>
          <w:lang w:eastAsia="zh-CN"/>
        </w:rPr>
        <w:t xml:space="preserve">The institutionalization of Byzantine studies in Turkey”. </w:t>
      </w:r>
      <w:r w:rsidRPr="00F05762">
        <w:rPr>
          <w:rFonts w:ascii="Cambria" w:eastAsia="Times New Roman" w:hAnsi="Cambria" w:cs="Times New Roman"/>
          <w:bCs/>
          <w:lang w:val="en-US" w:eastAsia="zh-CN"/>
        </w:rPr>
        <w:t xml:space="preserve">Akyürek, E. ve Özkılıç, M. (Ed.), </w:t>
      </w:r>
      <w:r w:rsidRPr="00F05762">
        <w:rPr>
          <w:rFonts w:ascii="Cambria" w:eastAsia="Times New Roman" w:hAnsi="Cambria" w:cs="Times New Roman"/>
          <w:bCs/>
          <w:i/>
          <w:lang w:val="en-US" w:eastAsia="zh-CN"/>
        </w:rPr>
        <w:t>A Century of Byzantine Studies in Turkey. Papers from the Sixth International Sevgi Gönül Byzantine Studies Symposium</w:t>
      </w:r>
      <w:r w:rsidRPr="00F05762">
        <w:rPr>
          <w:rFonts w:ascii="Cambria" w:eastAsia="Times New Roman" w:hAnsi="Cambria" w:cs="Times New Roman"/>
          <w:bCs/>
          <w:lang w:val="en-US" w:eastAsia="zh-CN"/>
        </w:rPr>
        <w:t>, 153–166, İstanbul: Koç Üniversitesi Yayınevi, 2024.</w:t>
      </w:r>
    </w:p>
    <w:p w:rsidR="00D734DC" w:rsidRDefault="00D734DC" w:rsidP="00B47651">
      <w:pPr>
        <w:shd w:val="clear" w:color="auto" w:fill="FFFFFF"/>
        <w:autoSpaceDE w:val="0"/>
        <w:autoSpaceDN w:val="0"/>
        <w:adjustRightInd w:val="0"/>
        <w:spacing w:after="0" w:line="300" w:lineRule="exact"/>
        <w:contextualSpacing/>
        <w:jc w:val="both"/>
        <w:rPr>
          <w:rFonts w:ascii="Cambria" w:eastAsia="Times New Roman" w:hAnsi="Cambria" w:cs="Times New Roman"/>
          <w:bCs/>
          <w:lang w:eastAsia="zh-CN"/>
        </w:rPr>
      </w:pPr>
    </w:p>
    <w:p w:rsidR="008C6D96" w:rsidRPr="00354FDA" w:rsidRDefault="008C6D96" w:rsidP="00B47651">
      <w:pPr>
        <w:shd w:val="clear" w:color="auto" w:fill="FFFFFF"/>
        <w:autoSpaceDE w:val="0"/>
        <w:autoSpaceDN w:val="0"/>
        <w:adjustRightInd w:val="0"/>
        <w:spacing w:after="0" w:line="300" w:lineRule="exact"/>
        <w:contextualSpacing/>
        <w:jc w:val="both"/>
        <w:rPr>
          <w:rFonts w:ascii="Cambria" w:eastAsia="Calibri" w:hAnsi="Cambria" w:cs="Times New Roman"/>
          <w:b/>
          <w:color w:val="365F91" w:themeColor="accent1" w:themeShade="BF"/>
          <w:sz w:val="24"/>
          <w:szCs w:val="28"/>
          <w:lang w:eastAsia="tr-TR"/>
        </w:rPr>
      </w:pPr>
      <w:r w:rsidRPr="00354FDA">
        <w:rPr>
          <w:rFonts w:ascii="Cambria" w:eastAsia="Calibri" w:hAnsi="Cambria" w:cs="Times New Roman"/>
          <w:b/>
          <w:color w:val="365F91" w:themeColor="accent1" w:themeShade="BF"/>
          <w:sz w:val="24"/>
          <w:szCs w:val="28"/>
          <w:lang w:eastAsia="tr-TR"/>
        </w:rPr>
        <w:t>Makale</w:t>
      </w:r>
    </w:p>
    <w:p w:rsidR="00F05762" w:rsidRDefault="00F05762" w:rsidP="00E4653D">
      <w:pPr>
        <w:spacing w:after="0" w:line="300" w:lineRule="exact"/>
        <w:rPr>
          <w:rFonts w:asciiTheme="majorHAnsi" w:hAnsiTheme="majorHAnsi"/>
          <w:bCs/>
        </w:rPr>
      </w:pPr>
    </w:p>
    <w:p w:rsidR="00F05762" w:rsidRDefault="00F05762" w:rsidP="00F05762">
      <w:pPr>
        <w:shd w:val="clear" w:color="auto" w:fill="FFFFFF"/>
        <w:autoSpaceDE w:val="0"/>
        <w:autoSpaceDN w:val="0"/>
        <w:adjustRightInd w:val="0"/>
        <w:spacing w:after="0" w:line="240" w:lineRule="auto"/>
        <w:contextualSpacing/>
        <w:jc w:val="both"/>
        <w:rPr>
          <w:rFonts w:ascii="Cambria" w:eastAsia="Times New Roman" w:hAnsi="Cambria" w:cs="Times New Roman"/>
          <w:bCs/>
          <w:lang w:val="en-US" w:eastAsia="zh-CN"/>
        </w:rPr>
      </w:pPr>
      <w:r w:rsidRPr="00F05762">
        <w:rPr>
          <w:rFonts w:ascii="Cambria" w:eastAsia="Times New Roman" w:hAnsi="Cambria" w:cs="Times New Roman"/>
          <w:bCs/>
          <w:lang w:eastAsia="zh-CN"/>
        </w:rPr>
        <w:t xml:space="preserve">Durak, K., </w:t>
      </w:r>
      <w:r w:rsidRPr="00F05762">
        <w:rPr>
          <w:rFonts w:ascii="Cambria" w:eastAsia="Times New Roman" w:hAnsi="Cambria" w:cs="Times New Roman"/>
          <w:bCs/>
          <w:lang w:val="en-US" w:eastAsia="zh-CN"/>
        </w:rPr>
        <w:t xml:space="preserve">“Erken Ortaçağ’da Bizans ile Yakındoğu arasında değiş tokuş, alış veriş ve gidiş geliş”, </w:t>
      </w:r>
      <w:r w:rsidRPr="00F05762">
        <w:rPr>
          <w:rFonts w:ascii="Cambria" w:eastAsia="Times New Roman" w:hAnsi="Cambria" w:cs="Times New Roman"/>
          <w:bCs/>
          <w:i/>
          <w:lang w:val="en-US" w:eastAsia="zh-CN"/>
        </w:rPr>
        <w:t>Toplumsal Tarih</w:t>
      </w:r>
      <w:r w:rsidRPr="00F05762">
        <w:rPr>
          <w:rFonts w:ascii="Cambria" w:eastAsia="Times New Roman" w:hAnsi="Cambria" w:cs="Times New Roman"/>
          <w:bCs/>
          <w:lang w:val="en-US" w:eastAsia="zh-CN"/>
        </w:rPr>
        <w:t>, 372: 44</w:t>
      </w:r>
      <w:r w:rsidRPr="00F05762">
        <w:rPr>
          <w:rFonts w:ascii="Cambria" w:eastAsia="Times New Roman" w:hAnsi="Cambria" w:cs="Times New Roman"/>
          <w:iCs/>
          <w:lang w:eastAsia="zh-CN"/>
        </w:rPr>
        <w:t>–</w:t>
      </w:r>
      <w:r w:rsidRPr="00F05762">
        <w:rPr>
          <w:rFonts w:ascii="Cambria" w:eastAsia="Times New Roman" w:hAnsi="Cambria" w:cs="Times New Roman"/>
          <w:bCs/>
          <w:lang w:val="en-US" w:eastAsia="zh-CN"/>
        </w:rPr>
        <w:t>49, Aralık 2024.</w:t>
      </w:r>
    </w:p>
    <w:p w:rsidR="00F05762" w:rsidRPr="00F05762" w:rsidRDefault="00F05762" w:rsidP="00F05762">
      <w:pPr>
        <w:shd w:val="clear" w:color="auto" w:fill="FFFFFF"/>
        <w:autoSpaceDE w:val="0"/>
        <w:autoSpaceDN w:val="0"/>
        <w:adjustRightInd w:val="0"/>
        <w:spacing w:after="0" w:line="240" w:lineRule="auto"/>
        <w:contextualSpacing/>
        <w:jc w:val="both"/>
        <w:rPr>
          <w:rFonts w:ascii="Cambria" w:eastAsia="Times New Roman" w:hAnsi="Cambria" w:cs="Times New Roman"/>
          <w:bCs/>
          <w:lang w:val="en-US" w:eastAsia="zh-CN"/>
        </w:rPr>
      </w:pPr>
    </w:p>
    <w:p w:rsidR="00F05762" w:rsidRDefault="00F05762" w:rsidP="00F05762">
      <w:pPr>
        <w:shd w:val="clear" w:color="auto" w:fill="FFFFFF"/>
        <w:autoSpaceDE w:val="0"/>
        <w:autoSpaceDN w:val="0"/>
        <w:adjustRightInd w:val="0"/>
        <w:spacing w:after="0" w:line="240" w:lineRule="auto"/>
        <w:contextualSpacing/>
        <w:jc w:val="both"/>
        <w:rPr>
          <w:rFonts w:ascii="Cambria" w:eastAsia="Times New Roman" w:hAnsi="Cambria" w:cs="Times New Roman"/>
          <w:bCs/>
          <w:iCs/>
          <w:lang w:eastAsia="zh-CN"/>
        </w:rPr>
      </w:pPr>
      <w:r w:rsidRPr="00F05762">
        <w:rPr>
          <w:rFonts w:ascii="Cambria" w:eastAsia="Times New Roman" w:hAnsi="Cambria" w:cs="Times New Roman"/>
          <w:bCs/>
          <w:lang w:val="en-US" w:eastAsia="zh-CN"/>
        </w:rPr>
        <w:t xml:space="preserve">Durak, K., “Interventions to Istanbul Studies II, Introduction. Restoring the fabric: Giving voice to Istanbul’s Rum community”, </w:t>
      </w:r>
      <w:r w:rsidRPr="00F05762">
        <w:rPr>
          <w:rFonts w:ascii="Cambria" w:eastAsia="Times New Roman" w:hAnsi="Cambria" w:cs="Times New Roman"/>
          <w:bCs/>
          <w:i/>
          <w:iCs/>
          <w:lang w:eastAsia="zh-CN"/>
        </w:rPr>
        <w:t>YILLIK: Annual of Istanbul Studies</w:t>
      </w:r>
      <w:r w:rsidRPr="00F05762">
        <w:rPr>
          <w:rFonts w:ascii="Cambria" w:eastAsia="Times New Roman" w:hAnsi="Cambria" w:cs="Times New Roman"/>
          <w:bCs/>
          <w:iCs/>
          <w:lang w:eastAsia="zh-CN"/>
        </w:rPr>
        <w:t>, 6: 103</w:t>
      </w:r>
      <w:r w:rsidRPr="00F05762">
        <w:rPr>
          <w:rFonts w:ascii="Cambria" w:eastAsia="Times New Roman" w:hAnsi="Cambria" w:cs="Times New Roman"/>
          <w:iCs/>
          <w:lang w:eastAsia="zh-CN"/>
        </w:rPr>
        <w:t>–105</w:t>
      </w:r>
      <w:r w:rsidRPr="00F05762">
        <w:rPr>
          <w:rFonts w:ascii="Cambria" w:eastAsia="Times New Roman" w:hAnsi="Cambria" w:cs="Times New Roman"/>
          <w:bCs/>
          <w:iCs/>
          <w:lang w:eastAsia="zh-CN"/>
        </w:rPr>
        <w:t>, 2024.</w:t>
      </w:r>
    </w:p>
    <w:p w:rsidR="00F05762" w:rsidRPr="00F05762" w:rsidRDefault="00F05762" w:rsidP="00F05762">
      <w:pPr>
        <w:shd w:val="clear" w:color="auto" w:fill="FFFFFF"/>
        <w:autoSpaceDE w:val="0"/>
        <w:autoSpaceDN w:val="0"/>
        <w:adjustRightInd w:val="0"/>
        <w:spacing w:after="0" w:line="240" w:lineRule="auto"/>
        <w:contextualSpacing/>
        <w:jc w:val="both"/>
        <w:rPr>
          <w:rFonts w:ascii="Cambria" w:eastAsia="Times New Roman" w:hAnsi="Cambria" w:cs="Times New Roman"/>
          <w:bCs/>
          <w:lang w:val="en-US" w:eastAsia="zh-CN"/>
        </w:rPr>
      </w:pPr>
    </w:p>
    <w:p w:rsidR="00F05762" w:rsidRPr="00F05762" w:rsidRDefault="00F05762" w:rsidP="00F05762">
      <w:pPr>
        <w:shd w:val="clear" w:color="auto" w:fill="FFFFFF"/>
        <w:autoSpaceDE w:val="0"/>
        <w:autoSpaceDN w:val="0"/>
        <w:adjustRightInd w:val="0"/>
        <w:spacing w:after="0" w:line="240" w:lineRule="auto"/>
        <w:contextualSpacing/>
        <w:jc w:val="both"/>
        <w:rPr>
          <w:rFonts w:ascii="Cambria" w:eastAsia="Times New Roman" w:hAnsi="Cambria" w:cs="Times New Roman"/>
          <w:bCs/>
          <w:lang w:val="en-US" w:eastAsia="zh-CN"/>
        </w:rPr>
      </w:pPr>
      <w:r w:rsidRPr="00F05762">
        <w:rPr>
          <w:rFonts w:ascii="Cambria" w:eastAsia="Times New Roman" w:hAnsi="Cambria" w:cs="Times New Roman"/>
          <w:bCs/>
          <w:lang w:val="en-US" w:eastAsia="zh-CN"/>
        </w:rPr>
        <w:t xml:space="preserve">Durak, K., “Byzantine studies and Istanbul’s Greek-speaking community: The 1950s and the Tenth International Congress of Byzantine Studies”, </w:t>
      </w:r>
      <w:r w:rsidRPr="00F05762">
        <w:rPr>
          <w:rFonts w:ascii="Cambria" w:eastAsia="Times New Roman" w:hAnsi="Cambria" w:cs="Times New Roman"/>
          <w:bCs/>
          <w:i/>
          <w:iCs/>
          <w:lang w:eastAsia="zh-CN"/>
        </w:rPr>
        <w:t>YILLIK: Annual of Istanbul Studies</w:t>
      </w:r>
      <w:r w:rsidRPr="00F05762">
        <w:rPr>
          <w:rFonts w:ascii="Cambria" w:eastAsia="Times New Roman" w:hAnsi="Cambria" w:cs="Times New Roman"/>
          <w:bCs/>
          <w:iCs/>
          <w:lang w:eastAsia="zh-CN"/>
        </w:rPr>
        <w:t>, 6: 133</w:t>
      </w:r>
      <w:r w:rsidRPr="00F05762">
        <w:rPr>
          <w:rFonts w:ascii="Cambria" w:eastAsia="Times New Roman" w:hAnsi="Cambria" w:cs="Times New Roman"/>
          <w:iCs/>
          <w:lang w:eastAsia="zh-CN"/>
        </w:rPr>
        <w:t>–145</w:t>
      </w:r>
      <w:r w:rsidRPr="00F05762">
        <w:rPr>
          <w:rFonts w:ascii="Cambria" w:eastAsia="Times New Roman" w:hAnsi="Cambria" w:cs="Times New Roman"/>
          <w:bCs/>
          <w:iCs/>
          <w:lang w:eastAsia="zh-CN"/>
        </w:rPr>
        <w:t>, 2024.</w:t>
      </w:r>
    </w:p>
    <w:p w:rsidR="00C85631" w:rsidRDefault="00C85631" w:rsidP="00F05762">
      <w:pPr>
        <w:shd w:val="clear" w:color="auto" w:fill="FFFFFF"/>
        <w:autoSpaceDE w:val="0"/>
        <w:autoSpaceDN w:val="0"/>
        <w:adjustRightInd w:val="0"/>
        <w:spacing w:after="0" w:line="240" w:lineRule="auto"/>
        <w:contextualSpacing/>
        <w:jc w:val="both"/>
        <w:rPr>
          <w:rFonts w:ascii="Cambria" w:eastAsia="Times New Roman" w:hAnsi="Cambria" w:cs="Times New Roman"/>
          <w:bCs/>
          <w:lang w:val="en-US" w:eastAsia="zh-CN"/>
        </w:rPr>
      </w:pPr>
    </w:p>
    <w:p w:rsidR="00F05762" w:rsidRDefault="00F05762" w:rsidP="00F05762">
      <w:pPr>
        <w:shd w:val="clear" w:color="auto" w:fill="FFFFFF"/>
        <w:autoSpaceDE w:val="0"/>
        <w:autoSpaceDN w:val="0"/>
        <w:adjustRightInd w:val="0"/>
        <w:spacing w:after="0" w:line="240" w:lineRule="auto"/>
        <w:contextualSpacing/>
        <w:jc w:val="both"/>
        <w:rPr>
          <w:rFonts w:ascii="Cambria" w:eastAsia="Times New Roman" w:hAnsi="Cambria" w:cs="Times New Roman"/>
          <w:bCs/>
          <w:lang w:val="en-US" w:eastAsia="zh-CN"/>
        </w:rPr>
      </w:pPr>
      <w:r w:rsidRPr="00F05762">
        <w:rPr>
          <w:rFonts w:ascii="Cambria" w:eastAsia="Times New Roman" w:hAnsi="Cambria" w:cs="Times New Roman"/>
          <w:bCs/>
          <w:lang w:val="en-US" w:eastAsia="zh-CN"/>
        </w:rPr>
        <w:t xml:space="preserve">Kafescioğlu, Ç., “Diyelim fethedildin”, </w:t>
      </w:r>
      <w:r w:rsidRPr="00F05762">
        <w:rPr>
          <w:rFonts w:ascii="Cambria" w:eastAsia="Times New Roman" w:hAnsi="Cambria" w:cs="Times New Roman"/>
          <w:bCs/>
          <w:i/>
          <w:iCs/>
          <w:lang w:eastAsia="zh-CN"/>
        </w:rPr>
        <w:t>YILLIK: Annual of Istanbul Studies</w:t>
      </w:r>
      <w:r w:rsidRPr="00F05762">
        <w:rPr>
          <w:rFonts w:ascii="Cambria" w:eastAsia="Times New Roman" w:hAnsi="Cambria" w:cs="Times New Roman"/>
          <w:bCs/>
          <w:iCs/>
          <w:lang w:eastAsia="zh-CN"/>
        </w:rPr>
        <w:t>, 6: 147</w:t>
      </w:r>
      <w:r w:rsidRPr="00F05762">
        <w:rPr>
          <w:rFonts w:ascii="Cambria" w:eastAsia="Times New Roman" w:hAnsi="Cambria" w:cs="Times New Roman"/>
          <w:iCs/>
          <w:lang w:eastAsia="zh-CN"/>
        </w:rPr>
        <w:t>–152</w:t>
      </w:r>
      <w:r w:rsidRPr="00F05762">
        <w:rPr>
          <w:rFonts w:ascii="Cambria" w:eastAsia="Times New Roman" w:hAnsi="Cambria" w:cs="Times New Roman"/>
          <w:bCs/>
          <w:iCs/>
          <w:lang w:eastAsia="zh-CN"/>
        </w:rPr>
        <w:t>, 2024.</w:t>
      </w:r>
      <w:r w:rsidRPr="00F05762">
        <w:rPr>
          <w:rFonts w:ascii="Cambria" w:eastAsia="Times New Roman" w:hAnsi="Cambria" w:cs="Times New Roman"/>
          <w:bCs/>
          <w:lang w:val="en-US" w:eastAsia="zh-CN"/>
        </w:rPr>
        <w:t xml:space="preserve"> </w:t>
      </w:r>
    </w:p>
    <w:p w:rsidR="00F05762" w:rsidRPr="00F05762" w:rsidRDefault="00F05762" w:rsidP="00F05762">
      <w:pPr>
        <w:shd w:val="clear" w:color="auto" w:fill="FFFFFF"/>
        <w:autoSpaceDE w:val="0"/>
        <w:autoSpaceDN w:val="0"/>
        <w:adjustRightInd w:val="0"/>
        <w:spacing w:after="0" w:line="240" w:lineRule="auto"/>
        <w:contextualSpacing/>
        <w:jc w:val="both"/>
        <w:rPr>
          <w:rFonts w:ascii="Cambria" w:eastAsia="Times New Roman" w:hAnsi="Cambria" w:cs="Times New Roman"/>
          <w:bCs/>
          <w:lang w:val="en-US" w:eastAsia="zh-CN"/>
        </w:rPr>
      </w:pPr>
    </w:p>
    <w:p w:rsidR="00F05762" w:rsidRDefault="00F05762" w:rsidP="00F05762">
      <w:pPr>
        <w:shd w:val="clear" w:color="auto" w:fill="FFFFFF"/>
        <w:autoSpaceDE w:val="0"/>
        <w:autoSpaceDN w:val="0"/>
        <w:adjustRightInd w:val="0"/>
        <w:spacing w:after="0" w:line="240" w:lineRule="auto"/>
        <w:contextualSpacing/>
        <w:jc w:val="both"/>
        <w:rPr>
          <w:rFonts w:ascii="Cambria" w:eastAsia="Times New Roman" w:hAnsi="Cambria" w:cs="Times New Roman"/>
          <w:bCs/>
          <w:lang w:val="en-US" w:eastAsia="zh-CN"/>
        </w:rPr>
      </w:pPr>
      <w:r w:rsidRPr="00F05762">
        <w:rPr>
          <w:rFonts w:ascii="Cambria" w:eastAsia="Times New Roman" w:hAnsi="Cambria" w:cs="Times New Roman"/>
          <w:bCs/>
          <w:lang w:val="en-US" w:eastAsia="zh-CN"/>
        </w:rPr>
        <w:t xml:space="preserve">Ritter, M., “The Michaelion of Anaplous, torn assunder: In an attempt to reassemble”, </w:t>
      </w:r>
      <w:r w:rsidRPr="00F05762">
        <w:rPr>
          <w:rFonts w:ascii="Cambria" w:eastAsia="Times New Roman" w:hAnsi="Cambria" w:cs="Times New Roman"/>
          <w:bCs/>
          <w:i/>
          <w:lang w:val="en-US" w:eastAsia="zh-CN"/>
        </w:rPr>
        <w:t>Antiquité Tardive</w:t>
      </w:r>
      <w:r w:rsidRPr="00F05762">
        <w:rPr>
          <w:rFonts w:ascii="Cambria" w:eastAsia="Times New Roman" w:hAnsi="Cambria" w:cs="Times New Roman"/>
          <w:bCs/>
          <w:lang w:val="en-US" w:eastAsia="zh-CN"/>
        </w:rPr>
        <w:t>, 31: 305–325, 2023 (Ocak 2024’te yayımlandı).</w:t>
      </w:r>
    </w:p>
    <w:p w:rsidR="00F05762" w:rsidRPr="00F05762" w:rsidRDefault="00F05762" w:rsidP="00F05762">
      <w:pPr>
        <w:shd w:val="clear" w:color="auto" w:fill="FFFFFF"/>
        <w:autoSpaceDE w:val="0"/>
        <w:autoSpaceDN w:val="0"/>
        <w:adjustRightInd w:val="0"/>
        <w:spacing w:after="0" w:line="240" w:lineRule="auto"/>
        <w:contextualSpacing/>
        <w:jc w:val="both"/>
        <w:rPr>
          <w:rFonts w:ascii="Cambria" w:eastAsia="Times New Roman" w:hAnsi="Cambria" w:cs="Times New Roman"/>
          <w:bCs/>
          <w:lang w:val="en-US" w:eastAsia="zh-CN"/>
        </w:rPr>
      </w:pPr>
    </w:p>
    <w:p w:rsidR="00F05762" w:rsidRPr="00F05762" w:rsidRDefault="00F05762" w:rsidP="00F05762">
      <w:pPr>
        <w:shd w:val="clear" w:color="auto" w:fill="FFFFFF"/>
        <w:autoSpaceDE w:val="0"/>
        <w:autoSpaceDN w:val="0"/>
        <w:adjustRightInd w:val="0"/>
        <w:spacing w:after="0" w:line="240" w:lineRule="auto"/>
        <w:contextualSpacing/>
        <w:jc w:val="both"/>
        <w:rPr>
          <w:rFonts w:ascii="Cambria" w:eastAsia="Times New Roman" w:hAnsi="Cambria" w:cs="Times New Roman"/>
          <w:bCs/>
          <w:lang w:val="en-US" w:eastAsia="zh-CN"/>
        </w:rPr>
      </w:pPr>
      <w:r w:rsidRPr="00F05762">
        <w:rPr>
          <w:rFonts w:ascii="Cambria" w:eastAsia="Times New Roman" w:hAnsi="Cambria" w:cs="Times New Roman"/>
          <w:bCs/>
          <w:lang w:val="en-US" w:eastAsia="zh-CN"/>
        </w:rPr>
        <w:t xml:space="preserve">Riter, M., “The Byzantine cave monastery of the Ilgarini Mağarası (Paphlagonia) – the Chryse Petra of Nikon Metanoite?”, </w:t>
      </w:r>
      <w:r w:rsidRPr="00F05762">
        <w:rPr>
          <w:rFonts w:ascii="Cambria" w:eastAsia="Times New Roman" w:hAnsi="Cambria" w:cs="Times New Roman"/>
          <w:bCs/>
          <w:i/>
          <w:lang w:val="en-US" w:eastAsia="zh-CN"/>
        </w:rPr>
        <w:t>Anatolian Studies</w:t>
      </w:r>
      <w:r w:rsidRPr="00F05762">
        <w:rPr>
          <w:rFonts w:ascii="Cambria" w:eastAsia="Times New Roman" w:hAnsi="Cambria" w:cs="Times New Roman"/>
          <w:bCs/>
          <w:lang w:val="en-US" w:eastAsia="zh-CN"/>
        </w:rPr>
        <w:t>, 74: 195–221, 2024.</w:t>
      </w:r>
    </w:p>
    <w:p w:rsidR="00F05762" w:rsidRPr="00F05762" w:rsidRDefault="00F05762" w:rsidP="00F05762">
      <w:pPr>
        <w:spacing w:after="0" w:line="300" w:lineRule="exact"/>
        <w:jc w:val="both"/>
        <w:rPr>
          <w:rFonts w:ascii="Cambria" w:hAnsi="Cambria"/>
          <w:bCs/>
        </w:rPr>
      </w:pPr>
    </w:p>
    <w:p w:rsidR="002D6702" w:rsidRPr="002D6702" w:rsidRDefault="002D6702" w:rsidP="00E4653D">
      <w:pPr>
        <w:spacing w:after="0" w:line="300" w:lineRule="exact"/>
        <w:rPr>
          <w:rFonts w:ascii="Cambria" w:eastAsia="Calibri" w:hAnsi="Cambria" w:cs="Times New Roman"/>
          <w:b/>
          <w:color w:val="365F91" w:themeColor="accent1" w:themeShade="BF"/>
          <w:sz w:val="24"/>
          <w:szCs w:val="28"/>
          <w:u w:val="single"/>
          <w:lang w:eastAsia="tr-TR"/>
        </w:rPr>
      </w:pPr>
      <w:r w:rsidRPr="002D6702">
        <w:rPr>
          <w:rFonts w:ascii="Cambria" w:eastAsia="Calibri" w:hAnsi="Cambria" w:cs="Times New Roman"/>
          <w:b/>
          <w:color w:val="365F91" w:themeColor="accent1" w:themeShade="BF"/>
          <w:sz w:val="24"/>
          <w:szCs w:val="28"/>
          <w:u w:val="single"/>
          <w:lang w:eastAsia="tr-TR"/>
        </w:rPr>
        <w:t>Yayınlanmamış</w:t>
      </w:r>
      <w:r w:rsidR="004147B3">
        <w:rPr>
          <w:rFonts w:ascii="Cambria" w:eastAsia="Calibri" w:hAnsi="Cambria" w:cs="Times New Roman"/>
          <w:b/>
          <w:color w:val="365F91" w:themeColor="accent1" w:themeShade="BF"/>
          <w:sz w:val="24"/>
          <w:szCs w:val="28"/>
          <w:u w:val="single"/>
          <w:lang w:eastAsia="tr-TR"/>
        </w:rPr>
        <w:t xml:space="preserve"> Bildiri</w:t>
      </w:r>
    </w:p>
    <w:p w:rsidR="002D6702" w:rsidRDefault="002D6702" w:rsidP="00E4653D">
      <w:pPr>
        <w:spacing w:after="0" w:line="300" w:lineRule="exact"/>
        <w:rPr>
          <w:rFonts w:ascii="Cambria" w:eastAsia="Calibri" w:hAnsi="Cambria" w:cs="Times New Roman"/>
          <w:b/>
          <w:color w:val="365F91" w:themeColor="accent1" w:themeShade="BF"/>
          <w:sz w:val="28"/>
          <w:szCs w:val="28"/>
          <w:lang w:eastAsia="tr-TR"/>
        </w:rPr>
      </w:pPr>
    </w:p>
    <w:p w:rsidR="00F05762" w:rsidRPr="00F05762" w:rsidRDefault="00F05762" w:rsidP="00F05762">
      <w:pPr>
        <w:shd w:val="clear" w:color="auto" w:fill="FFFFFF"/>
        <w:autoSpaceDE w:val="0"/>
        <w:autoSpaceDN w:val="0"/>
        <w:adjustRightInd w:val="0"/>
        <w:spacing w:after="0" w:line="240" w:lineRule="auto"/>
        <w:contextualSpacing/>
        <w:jc w:val="both"/>
        <w:rPr>
          <w:rFonts w:ascii="Cambria" w:eastAsia="Times New Roman" w:hAnsi="Cambria" w:cs="Times New Roman"/>
          <w:lang w:eastAsia="zh-CN"/>
        </w:rPr>
      </w:pPr>
      <w:r w:rsidRPr="00F05762">
        <w:rPr>
          <w:rFonts w:ascii="Cambria" w:eastAsia="Times New Roman" w:hAnsi="Cambria" w:cs="Times New Roman"/>
          <w:lang w:eastAsia="zh-CN"/>
        </w:rPr>
        <w:t>Durak, K., “Türkiye’de Bizans çalışmaları üzerine bir sergi yapmak”, GABAM Konuşmaları 12, 16 Ocak 2024, İstanbul, 2024 (çevrimiçi).</w:t>
      </w:r>
    </w:p>
    <w:p w:rsidR="00F05762" w:rsidRPr="00F05762" w:rsidRDefault="00F05762" w:rsidP="00F05762">
      <w:pPr>
        <w:shd w:val="clear" w:color="auto" w:fill="FFFFFF"/>
        <w:autoSpaceDE w:val="0"/>
        <w:autoSpaceDN w:val="0"/>
        <w:adjustRightInd w:val="0"/>
        <w:spacing w:after="0" w:line="240" w:lineRule="auto"/>
        <w:contextualSpacing/>
        <w:jc w:val="both"/>
        <w:rPr>
          <w:rFonts w:ascii="Cambria" w:eastAsia="Times New Roman" w:hAnsi="Cambria" w:cs="Times New Roman"/>
          <w:lang w:eastAsia="zh-CN"/>
        </w:rPr>
      </w:pPr>
    </w:p>
    <w:p w:rsidR="00F05762" w:rsidRPr="00F05762" w:rsidRDefault="00F05762" w:rsidP="00F05762">
      <w:pPr>
        <w:shd w:val="clear" w:color="auto" w:fill="FFFFFF"/>
        <w:autoSpaceDE w:val="0"/>
        <w:autoSpaceDN w:val="0"/>
        <w:adjustRightInd w:val="0"/>
        <w:spacing w:after="0" w:line="240" w:lineRule="auto"/>
        <w:contextualSpacing/>
        <w:jc w:val="both"/>
        <w:rPr>
          <w:rFonts w:ascii="Cambria" w:eastAsia="Times New Roman" w:hAnsi="Cambria" w:cs="Times New Roman"/>
          <w:lang w:eastAsia="zh-CN"/>
        </w:rPr>
      </w:pPr>
      <w:r w:rsidRPr="00F05762">
        <w:rPr>
          <w:rFonts w:ascii="Cambria" w:eastAsia="Times New Roman" w:hAnsi="Cambria" w:cs="Times New Roman"/>
          <w:lang w:eastAsia="zh-CN"/>
        </w:rPr>
        <w:t>Durak, K., “Bizans İstanbul'u: Bir başkentin sosyal ve ekonomik hayatı”, Eskiçağlardan Günümüze İstanbul Tarihi 3, 21 Mart 2024, İBB Sevgi Soysal Kütüphanesi, İstanbul, 2024.</w:t>
      </w:r>
    </w:p>
    <w:p w:rsidR="00F05762" w:rsidRPr="00F05762" w:rsidRDefault="00F05762" w:rsidP="00F05762">
      <w:pPr>
        <w:shd w:val="clear" w:color="auto" w:fill="FFFFFF"/>
        <w:autoSpaceDE w:val="0"/>
        <w:autoSpaceDN w:val="0"/>
        <w:adjustRightInd w:val="0"/>
        <w:spacing w:after="0" w:line="240" w:lineRule="auto"/>
        <w:contextualSpacing/>
        <w:jc w:val="both"/>
        <w:rPr>
          <w:rFonts w:ascii="Cambria" w:eastAsia="Times New Roman" w:hAnsi="Cambria" w:cs="Times New Roman"/>
          <w:lang w:eastAsia="zh-CN"/>
        </w:rPr>
      </w:pPr>
    </w:p>
    <w:p w:rsidR="00F05762" w:rsidRPr="00F05762" w:rsidRDefault="00F05762" w:rsidP="00F05762">
      <w:pPr>
        <w:shd w:val="clear" w:color="auto" w:fill="FFFFFF"/>
        <w:autoSpaceDE w:val="0"/>
        <w:autoSpaceDN w:val="0"/>
        <w:adjustRightInd w:val="0"/>
        <w:spacing w:after="0" w:line="240" w:lineRule="auto"/>
        <w:contextualSpacing/>
        <w:jc w:val="both"/>
        <w:rPr>
          <w:rFonts w:ascii="Cambria" w:eastAsia="Times New Roman" w:hAnsi="Cambria" w:cs="Times New Roman"/>
          <w:lang w:eastAsia="zh-CN"/>
        </w:rPr>
      </w:pPr>
      <w:r w:rsidRPr="00F05762">
        <w:rPr>
          <w:rFonts w:ascii="Cambria" w:eastAsia="Times New Roman" w:hAnsi="Cambria" w:cs="Times New Roman"/>
          <w:lang w:eastAsia="zh-CN"/>
        </w:rPr>
        <w:t>Durak, K., “Syria: A bridge between the Byzantine and the Islamic worlds in the early medieval period”, From the Euphrates to the Red Sea: Cultural Exchanges in the Eastern Mediterranean during the Byzantine Period, 26 Nisan 2024, The European Centre for Byzantine and Post-Byzantine Monuments, Selanik, 2024 (çevrimiçi).</w:t>
      </w:r>
    </w:p>
    <w:p w:rsidR="00F05762" w:rsidRPr="00F05762" w:rsidRDefault="00F05762" w:rsidP="00F05762">
      <w:pPr>
        <w:shd w:val="clear" w:color="auto" w:fill="FFFFFF"/>
        <w:autoSpaceDE w:val="0"/>
        <w:autoSpaceDN w:val="0"/>
        <w:adjustRightInd w:val="0"/>
        <w:spacing w:after="0" w:line="240" w:lineRule="auto"/>
        <w:contextualSpacing/>
        <w:jc w:val="both"/>
        <w:rPr>
          <w:rFonts w:ascii="Cambria" w:eastAsia="Times New Roman" w:hAnsi="Cambria" w:cs="Times New Roman"/>
          <w:lang w:eastAsia="zh-CN"/>
        </w:rPr>
      </w:pPr>
    </w:p>
    <w:p w:rsidR="00F05762" w:rsidRPr="00F05762" w:rsidRDefault="00F05762" w:rsidP="00F05762">
      <w:pPr>
        <w:shd w:val="clear" w:color="auto" w:fill="FFFFFF"/>
        <w:autoSpaceDE w:val="0"/>
        <w:autoSpaceDN w:val="0"/>
        <w:adjustRightInd w:val="0"/>
        <w:spacing w:after="0" w:line="240" w:lineRule="auto"/>
        <w:contextualSpacing/>
        <w:jc w:val="both"/>
        <w:rPr>
          <w:rFonts w:ascii="Cambria" w:eastAsia="Times New Roman" w:hAnsi="Cambria" w:cs="Times New Roman"/>
          <w:lang w:eastAsia="zh-CN"/>
        </w:rPr>
      </w:pPr>
      <w:r w:rsidRPr="00F05762">
        <w:rPr>
          <w:rFonts w:ascii="Cambria" w:eastAsia="Times New Roman" w:hAnsi="Cambria" w:cs="Times New Roman"/>
          <w:lang w:eastAsia="zh-CN"/>
        </w:rPr>
        <w:t>Durak, K., “The odyssey of Byzantine studies in Turkey: From the late Ottoman Empire to the early Republican period”, ABC of European Heritage: Archaeology of the Byzantine Commonwealth, Part II, 13-16 Mayıs 2024, Leipzig, 2024 (çevrimiçi).</w:t>
      </w:r>
    </w:p>
    <w:p w:rsidR="00F05762" w:rsidRPr="00F05762" w:rsidRDefault="00F05762" w:rsidP="00F05762">
      <w:pPr>
        <w:shd w:val="clear" w:color="auto" w:fill="FFFFFF"/>
        <w:autoSpaceDE w:val="0"/>
        <w:autoSpaceDN w:val="0"/>
        <w:adjustRightInd w:val="0"/>
        <w:spacing w:after="0" w:line="240" w:lineRule="auto"/>
        <w:contextualSpacing/>
        <w:jc w:val="both"/>
        <w:rPr>
          <w:rFonts w:ascii="Cambria" w:eastAsia="Times New Roman" w:hAnsi="Cambria" w:cs="Times New Roman"/>
          <w:lang w:eastAsia="zh-CN"/>
        </w:rPr>
      </w:pPr>
    </w:p>
    <w:p w:rsidR="00F05762" w:rsidRPr="00F05762" w:rsidRDefault="00F05762" w:rsidP="00F05762">
      <w:pPr>
        <w:shd w:val="clear" w:color="auto" w:fill="FFFFFF"/>
        <w:autoSpaceDE w:val="0"/>
        <w:autoSpaceDN w:val="0"/>
        <w:adjustRightInd w:val="0"/>
        <w:spacing w:after="0" w:line="240" w:lineRule="auto"/>
        <w:contextualSpacing/>
        <w:jc w:val="both"/>
        <w:rPr>
          <w:rFonts w:ascii="Cambria" w:eastAsia="Times New Roman" w:hAnsi="Cambria" w:cs="Times New Roman"/>
          <w:lang w:eastAsia="zh-CN"/>
        </w:rPr>
      </w:pPr>
      <w:r w:rsidRPr="00F05762">
        <w:rPr>
          <w:rFonts w:ascii="Cambria" w:eastAsia="Times New Roman" w:hAnsi="Cambria" w:cs="Times New Roman"/>
          <w:lang w:eastAsia="zh-CN"/>
        </w:rPr>
        <w:t>Durak, K., ““Materia medica exported and imported: Commerce in medicinal items between the Byzantines and Muslims in the early Middle Ages”, Munich Forschungskolloquium/Munich Online Research Colloque, 24 Mayıs 2024, Münih, 2024 (çevrimiçi).</w:t>
      </w:r>
    </w:p>
    <w:p w:rsidR="00F05762" w:rsidRPr="00F05762" w:rsidRDefault="00F05762" w:rsidP="00F05762">
      <w:pPr>
        <w:shd w:val="clear" w:color="auto" w:fill="FFFFFF"/>
        <w:autoSpaceDE w:val="0"/>
        <w:autoSpaceDN w:val="0"/>
        <w:adjustRightInd w:val="0"/>
        <w:spacing w:after="0" w:line="240" w:lineRule="auto"/>
        <w:contextualSpacing/>
        <w:jc w:val="both"/>
        <w:rPr>
          <w:rFonts w:ascii="Cambria" w:eastAsia="Times New Roman" w:hAnsi="Cambria" w:cs="Times New Roman"/>
          <w:lang w:eastAsia="zh-CN"/>
        </w:rPr>
      </w:pPr>
    </w:p>
    <w:p w:rsidR="00F05762" w:rsidRPr="00F05762" w:rsidRDefault="00F05762" w:rsidP="00F05762">
      <w:pPr>
        <w:shd w:val="clear" w:color="auto" w:fill="FFFFFF"/>
        <w:autoSpaceDE w:val="0"/>
        <w:autoSpaceDN w:val="0"/>
        <w:adjustRightInd w:val="0"/>
        <w:spacing w:after="0" w:line="240" w:lineRule="auto"/>
        <w:contextualSpacing/>
        <w:jc w:val="both"/>
        <w:rPr>
          <w:rFonts w:ascii="Cambria" w:eastAsia="Times New Roman" w:hAnsi="Cambria" w:cs="Times New Roman"/>
          <w:lang w:eastAsia="zh-CN"/>
        </w:rPr>
      </w:pPr>
      <w:r w:rsidRPr="00F05762">
        <w:rPr>
          <w:rFonts w:ascii="Cambria" w:eastAsia="Times New Roman" w:hAnsi="Cambria" w:cs="Times New Roman"/>
          <w:lang w:eastAsia="zh-CN"/>
        </w:rPr>
        <w:t>Durak, K., ““The development of Byzantine studies in Turkey: The late Ottoman and early Republican periods”, Looking for Byzantium: Modernism &amp; Byzantine Cultures, 11–12 Ekim 2024, İstanbul Bilgi Üniversitesi, 2024.</w:t>
      </w:r>
    </w:p>
    <w:p w:rsidR="00F05762" w:rsidRPr="00F05762" w:rsidRDefault="00F05762" w:rsidP="00F05762">
      <w:pPr>
        <w:shd w:val="clear" w:color="auto" w:fill="FFFFFF"/>
        <w:autoSpaceDE w:val="0"/>
        <w:autoSpaceDN w:val="0"/>
        <w:adjustRightInd w:val="0"/>
        <w:spacing w:after="0" w:line="240" w:lineRule="auto"/>
        <w:contextualSpacing/>
        <w:jc w:val="both"/>
        <w:rPr>
          <w:rFonts w:ascii="Cambria" w:eastAsia="Times New Roman" w:hAnsi="Cambria" w:cs="Times New Roman"/>
          <w:lang w:eastAsia="zh-CN"/>
        </w:rPr>
      </w:pPr>
    </w:p>
    <w:p w:rsidR="00F05762" w:rsidRPr="00F05762" w:rsidRDefault="00F05762" w:rsidP="00F05762">
      <w:pPr>
        <w:shd w:val="clear" w:color="auto" w:fill="FFFFFF"/>
        <w:autoSpaceDE w:val="0"/>
        <w:autoSpaceDN w:val="0"/>
        <w:adjustRightInd w:val="0"/>
        <w:spacing w:after="0" w:line="240" w:lineRule="auto"/>
        <w:contextualSpacing/>
        <w:jc w:val="both"/>
        <w:rPr>
          <w:rFonts w:ascii="Cambria" w:eastAsia="Times New Roman" w:hAnsi="Cambria" w:cs="Times New Roman"/>
          <w:lang w:eastAsia="zh-CN"/>
        </w:rPr>
      </w:pPr>
      <w:r w:rsidRPr="00F05762">
        <w:rPr>
          <w:rFonts w:ascii="Cambria" w:eastAsia="Times New Roman" w:hAnsi="Cambria" w:cs="Times New Roman"/>
          <w:lang w:eastAsia="zh-CN"/>
        </w:rPr>
        <w:t>Durak, K., “Magaritai (Μαγαρίται) on Byzantium’s eastern frontier”, The Arab-Byzantine Borderlands in the 10th century, 23 Kasım 2024, Institute for the Study of Muslim Civilisations, Aga Khan Üniversitesi, Londra, 2024 (çevrimiçi).</w:t>
      </w:r>
    </w:p>
    <w:p w:rsidR="00F05762" w:rsidRPr="00F05762" w:rsidRDefault="00F05762" w:rsidP="00F05762">
      <w:pPr>
        <w:shd w:val="clear" w:color="auto" w:fill="FFFFFF"/>
        <w:autoSpaceDE w:val="0"/>
        <w:autoSpaceDN w:val="0"/>
        <w:adjustRightInd w:val="0"/>
        <w:spacing w:after="0" w:line="240" w:lineRule="auto"/>
        <w:contextualSpacing/>
        <w:jc w:val="both"/>
        <w:rPr>
          <w:rFonts w:ascii="Cambria" w:eastAsia="Times New Roman" w:hAnsi="Cambria" w:cs="Times New Roman"/>
          <w:lang w:eastAsia="zh-CN"/>
        </w:rPr>
      </w:pPr>
    </w:p>
    <w:p w:rsidR="00F05762" w:rsidRPr="00F05762" w:rsidRDefault="00F05762" w:rsidP="00F05762">
      <w:pPr>
        <w:shd w:val="clear" w:color="auto" w:fill="FFFFFF"/>
        <w:autoSpaceDE w:val="0"/>
        <w:autoSpaceDN w:val="0"/>
        <w:adjustRightInd w:val="0"/>
        <w:spacing w:after="0" w:line="240" w:lineRule="auto"/>
        <w:contextualSpacing/>
        <w:jc w:val="both"/>
        <w:rPr>
          <w:rFonts w:ascii="Cambria" w:eastAsia="Times New Roman" w:hAnsi="Cambria" w:cs="Times New Roman"/>
          <w:lang w:eastAsia="zh-CN"/>
        </w:rPr>
      </w:pPr>
      <w:r w:rsidRPr="00F05762">
        <w:rPr>
          <w:rFonts w:ascii="Cambria" w:eastAsia="Times New Roman" w:hAnsi="Cambria" w:cs="Times New Roman"/>
          <w:lang w:eastAsia="zh-CN"/>
        </w:rPr>
        <w:t>Durak, K., “Cumhuriyet döneminde Bizans tarihi hakkında yapılan araştırmaların tarihyazımsal bağlamı”, Türkiye’de Bizans Çalışmalarını Yeniden Düşünmek: Kavramlar, Terimler ve Yöntemler I, 29 Kasım-1 Aralık 2024, Pera Müzesi, İstanbul, 2024.</w:t>
      </w:r>
    </w:p>
    <w:p w:rsidR="00F05762" w:rsidRPr="00F05762" w:rsidRDefault="00F05762" w:rsidP="00F05762">
      <w:pPr>
        <w:shd w:val="clear" w:color="auto" w:fill="FFFFFF"/>
        <w:autoSpaceDE w:val="0"/>
        <w:autoSpaceDN w:val="0"/>
        <w:adjustRightInd w:val="0"/>
        <w:spacing w:after="0" w:line="240" w:lineRule="auto"/>
        <w:contextualSpacing/>
        <w:jc w:val="both"/>
        <w:rPr>
          <w:rFonts w:ascii="Cambria" w:eastAsia="Times New Roman" w:hAnsi="Cambria" w:cs="Times New Roman"/>
          <w:lang w:eastAsia="zh-CN"/>
        </w:rPr>
      </w:pPr>
    </w:p>
    <w:p w:rsidR="00F05762" w:rsidRPr="00F05762" w:rsidRDefault="00F05762" w:rsidP="00F05762">
      <w:pPr>
        <w:shd w:val="clear" w:color="auto" w:fill="FFFFFF"/>
        <w:autoSpaceDE w:val="0"/>
        <w:autoSpaceDN w:val="0"/>
        <w:adjustRightInd w:val="0"/>
        <w:spacing w:after="0" w:line="240" w:lineRule="auto"/>
        <w:contextualSpacing/>
        <w:jc w:val="both"/>
        <w:rPr>
          <w:rFonts w:ascii="Cambria" w:eastAsia="Times New Roman" w:hAnsi="Cambria" w:cs="Times New Roman"/>
          <w:lang w:eastAsia="zh-CN"/>
        </w:rPr>
      </w:pPr>
      <w:r w:rsidRPr="00F05762">
        <w:rPr>
          <w:rFonts w:ascii="Cambria" w:eastAsia="Times New Roman" w:hAnsi="Cambria" w:cs="Times New Roman"/>
          <w:lang w:eastAsia="zh-CN"/>
        </w:rPr>
        <w:t>Durak, K., “Bizans(çı)laştırabildiklerimizden misiniz? Dünyada ‘Bizans’ ve ‘Doğu Roma’ terimlerinin kullanımı”, Türkiye’de Bizans Çalışmalarını Yeniden Düşünmek: Kavramlar, Terimler ve Yöntemler I, 29 Kasım-1 Aralık 2024, Pera Müzesi, İstanbul, 2024.</w:t>
      </w:r>
    </w:p>
    <w:p w:rsidR="00F05762" w:rsidRPr="00F05762" w:rsidRDefault="00F05762" w:rsidP="00F05762">
      <w:pPr>
        <w:shd w:val="clear" w:color="auto" w:fill="FFFFFF"/>
        <w:autoSpaceDE w:val="0"/>
        <w:autoSpaceDN w:val="0"/>
        <w:adjustRightInd w:val="0"/>
        <w:spacing w:after="0" w:line="240" w:lineRule="auto"/>
        <w:contextualSpacing/>
        <w:jc w:val="both"/>
        <w:rPr>
          <w:rFonts w:ascii="Cambria" w:eastAsia="Times New Roman" w:hAnsi="Cambria" w:cs="Times New Roman"/>
          <w:lang w:eastAsia="zh-CN"/>
        </w:rPr>
      </w:pPr>
    </w:p>
    <w:p w:rsidR="00F05762" w:rsidRPr="00F05762" w:rsidRDefault="00F05762" w:rsidP="00F05762">
      <w:pPr>
        <w:shd w:val="clear" w:color="auto" w:fill="FFFFFF"/>
        <w:autoSpaceDE w:val="0"/>
        <w:autoSpaceDN w:val="0"/>
        <w:adjustRightInd w:val="0"/>
        <w:spacing w:after="0" w:line="240" w:lineRule="auto"/>
        <w:contextualSpacing/>
        <w:jc w:val="both"/>
        <w:rPr>
          <w:rFonts w:ascii="Cambria" w:eastAsia="Times New Roman" w:hAnsi="Cambria" w:cs="Times New Roman"/>
          <w:lang w:eastAsia="zh-CN"/>
        </w:rPr>
      </w:pPr>
      <w:r w:rsidRPr="00F05762">
        <w:rPr>
          <w:rFonts w:ascii="Cambria" w:eastAsia="Times New Roman" w:hAnsi="Cambria" w:cs="Times New Roman"/>
          <w:lang w:eastAsia="zh-CN"/>
        </w:rPr>
        <w:t>Durak, K. ve Necipoğlu, N., “Açılış konuşması”, Türkiye’de Bizans Çalışmalarını Yeniden Düşünmek: Kavramlar, Terimler ve Yöntemler I, 29 Kasım-1 Aralık 2024, Pera Müzesi, İstanbul, 2024.</w:t>
      </w:r>
    </w:p>
    <w:p w:rsidR="00F05762" w:rsidRPr="00F05762" w:rsidRDefault="00F05762" w:rsidP="00F05762">
      <w:pPr>
        <w:shd w:val="clear" w:color="auto" w:fill="FFFFFF"/>
        <w:autoSpaceDE w:val="0"/>
        <w:autoSpaceDN w:val="0"/>
        <w:adjustRightInd w:val="0"/>
        <w:spacing w:after="0" w:line="240" w:lineRule="auto"/>
        <w:contextualSpacing/>
        <w:jc w:val="both"/>
        <w:rPr>
          <w:rFonts w:ascii="Cambria" w:eastAsia="Times New Roman" w:hAnsi="Cambria" w:cs="Times New Roman"/>
          <w:lang w:eastAsia="zh-CN"/>
        </w:rPr>
      </w:pPr>
    </w:p>
    <w:p w:rsidR="00F05762" w:rsidRPr="00F05762" w:rsidRDefault="00F05762" w:rsidP="00F05762">
      <w:pPr>
        <w:shd w:val="clear" w:color="auto" w:fill="FFFFFF"/>
        <w:autoSpaceDE w:val="0"/>
        <w:autoSpaceDN w:val="0"/>
        <w:adjustRightInd w:val="0"/>
        <w:spacing w:after="0" w:line="240" w:lineRule="auto"/>
        <w:contextualSpacing/>
        <w:jc w:val="both"/>
        <w:rPr>
          <w:rFonts w:ascii="Cambria" w:eastAsia="Times New Roman" w:hAnsi="Cambria" w:cs="Times New Roman"/>
          <w:lang w:eastAsia="zh-CN"/>
        </w:rPr>
      </w:pPr>
      <w:r w:rsidRPr="00F05762">
        <w:rPr>
          <w:rFonts w:ascii="Cambria" w:eastAsia="Times New Roman" w:hAnsi="Cambria" w:cs="Times New Roman"/>
          <w:lang w:eastAsia="zh-CN"/>
        </w:rPr>
        <w:t>Durak, K., Necipoğlu, N., Akalın, K. ve Kılıç, Ş., “Kapanış paneli”, Türkiye’de Bizans Çalışmalarını Yeniden Düşünmek: Kavramlar, Terimler ve Yöntemler I, 29 Kasım-1 Aralık 2024, Pera Müzesi, İstanbul, 2024.</w:t>
      </w:r>
    </w:p>
    <w:p w:rsidR="00F05762" w:rsidRPr="00F05762" w:rsidRDefault="00F05762" w:rsidP="00F05762">
      <w:pPr>
        <w:shd w:val="clear" w:color="auto" w:fill="FFFFFF"/>
        <w:autoSpaceDE w:val="0"/>
        <w:autoSpaceDN w:val="0"/>
        <w:adjustRightInd w:val="0"/>
        <w:spacing w:after="0" w:line="240" w:lineRule="auto"/>
        <w:contextualSpacing/>
        <w:jc w:val="both"/>
        <w:rPr>
          <w:rFonts w:ascii="Cambria" w:eastAsia="Times New Roman" w:hAnsi="Cambria" w:cs="Times New Roman"/>
          <w:lang w:eastAsia="zh-CN"/>
        </w:rPr>
      </w:pPr>
    </w:p>
    <w:p w:rsidR="00F05762" w:rsidRPr="00F05762" w:rsidRDefault="00F05762" w:rsidP="00F05762">
      <w:pPr>
        <w:shd w:val="clear" w:color="auto" w:fill="FFFFFF"/>
        <w:autoSpaceDE w:val="0"/>
        <w:autoSpaceDN w:val="0"/>
        <w:adjustRightInd w:val="0"/>
        <w:spacing w:after="0" w:line="240" w:lineRule="auto"/>
        <w:contextualSpacing/>
        <w:jc w:val="both"/>
        <w:rPr>
          <w:rFonts w:ascii="Cambria" w:eastAsia="Times New Roman" w:hAnsi="Cambria" w:cs="Times New Roman"/>
          <w:lang w:eastAsia="zh-CN"/>
        </w:rPr>
      </w:pPr>
      <w:r w:rsidRPr="00F05762">
        <w:rPr>
          <w:rFonts w:ascii="Cambria" w:eastAsia="Times New Roman" w:hAnsi="Cambria" w:cs="Times New Roman"/>
          <w:lang w:eastAsia="zh-CN"/>
        </w:rPr>
        <w:t>Kafescioğlu, Ç., "Şehre bakmanın biçimleri”, II. Görsel Sosyoloji Sempozyumu: Görüntülerde Sömürgeci Bakış, Mimar Sinan Güzel Sanatlar Üniversitesi, 5 Nisan 2024, İstanbul, 2024.</w:t>
      </w:r>
    </w:p>
    <w:p w:rsidR="00F05762" w:rsidRPr="00F05762" w:rsidRDefault="00F05762" w:rsidP="00F05762">
      <w:pPr>
        <w:shd w:val="clear" w:color="auto" w:fill="FFFFFF"/>
        <w:autoSpaceDE w:val="0"/>
        <w:autoSpaceDN w:val="0"/>
        <w:adjustRightInd w:val="0"/>
        <w:spacing w:after="0" w:line="240" w:lineRule="auto"/>
        <w:contextualSpacing/>
        <w:jc w:val="both"/>
        <w:rPr>
          <w:rFonts w:ascii="Cambria" w:eastAsia="Times New Roman" w:hAnsi="Cambria" w:cs="Times New Roman"/>
          <w:lang w:eastAsia="zh-CN"/>
        </w:rPr>
      </w:pPr>
    </w:p>
    <w:p w:rsidR="00F05762" w:rsidRPr="00F05762" w:rsidRDefault="00F05762" w:rsidP="00F05762">
      <w:pPr>
        <w:shd w:val="clear" w:color="auto" w:fill="FFFFFF"/>
        <w:autoSpaceDE w:val="0"/>
        <w:autoSpaceDN w:val="0"/>
        <w:adjustRightInd w:val="0"/>
        <w:spacing w:after="0" w:line="240" w:lineRule="auto"/>
        <w:contextualSpacing/>
        <w:jc w:val="both"/>
        <w:rPr>
          <w:rFonts w:ascii="Cambria" w:eastAsia="Times New Roman" w:hAnsi="Cambria" w:cs="Times New Roman"/>
          <w:lang w:eastAsia="zh-CN"/>
        </w:rPr>
      </w:pPr>
      <w:r w:rsidRPr="00F05762">
        <w:rPr>
          <w:rFonts w:ascii="Cambria" w:eastAsia="Times New Roman" w:hAnsi="Cambria" w:cs="Times New Roman"/>
          <w:lang w:eastAsia="zh-CN"/>
        </w:rPr>
        <w:t>Necipoğlu, N., “</w:t>
      </w:r>
      <w:r w:rsidRPr="00F05762">
        <w:rPr>
          <w:rFonts w:ascii="Cambria" w:eastAsia="Times New Roman" w:hAnsi="Cambria" w:cs="Times New Roman"/>
          <w:lang w:val="en-GB" w:eastAsia="zh-CN"/>
        </w:rPr>
        <w:t>Ortaçağ Anadolusu Türk İslam tarihi çalışmaları açısından Bizans ve Bizanslılar</w:t>
      </w:r>
      <w:r w:rsidRPr="00F05762">
        <w:rPr>
          <w:rFonts w:ascii="Cambria" w:eastAsia="Times New Roman" w:hAnsi="Cambria" w:cs="Times New Roman"/>
          <w:lang w:eastAsia="zh-CN"/>
        </w:rPr>
        <w:t>”, Türkiye’de Bizans Çalışmalarını Yeniden Düşünmek: Kavramlar, Terimler ve Yöntemler I, 29 Kasım-1 Aralık 2024, Pera Müzesi, İstanbul, 2024.</w:t>
      </w:r>
    </w:p>
    <w:p w:rsidR="00F05762" w:rsidRPr="00F05762" w:rsidRDefault="00F05762" w:rsidP="00F05762">
      <w:pPr>
        <w:shd w:val="clear" w:color="auto" w:fill="FFFFFF"/>
        <w:autoSpaceDE w:val="0"/>
        <w:autoSpaceDN w:val="0"/>
        <w:adjustRightInd w:val="0"/>
        <w:spacing w:after="0" w:line="240" w:lineRule="auto"/>
        <w:contextualSpacing/>
        <w:jc w:val="both"/>
        <w:rPr>
          <w:rFonts w:ascii="Cambria" w:eastAsia="Times New Roman" w:hAnsi="Cambria" w:cs="Times New Roman"/>
          <w:lang w:eastAsia="zh-CN"/>
        </w:rPr>
      </w:pPr>
    </w:p>
    <w:p w:rsidR="00F05762" w:rsidRPr="00F05762" w:rsidRDefault="00F05762" w:rsidP="00F05762">
      <w:pPr>
        <w:shd w:val="clear" w:color="auto" w:fill="FFFFFF"/>
        <w:autoSpaceDE w:val="0"/>
        <w:autoSpaceDN w:val="0"/>
        <w:adjustRightInd w:val="0"/>
        <w:spacing w:after="0" w:line="240" w:lineRule="auto"/>
        <w:contextualSpacing/>
        <w:jc w:val="both"/>
        <w:rPr>
          <w:rFonts w:ascii="Cambria" w:eastAsia="Times New Roman" w:hAnsi="Cambria" w:cs="Times New Roman"/>
          <w:lang w:eastAsia="zh-CN"/>
        </w:rPr>
      </w:pPr>
      <w:r w:rsidRPr="00F05762">
        <w:rPr>
          <w:rFonts w:ascii="Cambria" w:eastAsia="Times New Roman" w:hAnsi="Cambria" w:cs="Times New Roman"/>
          <w:lang w:eastAsia="zh-CN"/>
        </w:rPr>
        <w:t>Necipoğlu, N., “</w:t>
      </w:r>
      <w:r w:rsidRPr="00F05762">
        <w:rPr>
          <w:rFonts w:ascii="Cambria" w:eastAsia="Times New Roman" w:hAnsi="Cambria" w:cs="Times New Roman"/>
          <w:lang w:val="en-GB" w:eastAsia="zh-CN"/>
        </w:rPr>
        <w:t>Kurumsallaşma yolunda Bizans çalışmaları: Ulusal komite</w:t>
      </w:r>
      <w:r w:rsidRPr="00F05762">
        <w:rPr>
          <w:rFonts w:ascii="Cambria" w:eastAsia="Times New Roman" w:hAnsi="Cambria" w:cs="Times New Roman"/>
          <w:lang w:eastAsia="zh-CN"/>
        </w:rPr>
        <w:t>”, Türkiye’de Bizans Çalışmalarını Yeniden Düşünmek: Kavramlar, Terimler ve Yöntemler I, 29 Kasım-1 Aralık 2024, Pera Müzesi, İstanbul, 2024.</w:t>
      </w:r>
    </w:p>
    <w:p w:rsidR="00F05762" w:rsidRPr="00F05762" w:rsidRDefault="00F05762" w:rsidP="00F05762">
      <w:pPr>
        <w:shd w:val="clear" w:color="auto" w:fill="FFFFFF"/>
        <w:autoSpaceDE w:val="0"/>
        <w:autoSpaceDN w:val="0"/>
        <w:adjustRightInd w:val="0"/>
        <w:spacing w:after="0" w:line="240" w:lineRule="auto"/>
        <w:contextualSpacing/>
        <w:jc w:val="both"/>
        <w:rPr>
          <w:rFonts w:ascii="Cambria" w:eastAsia="Times New Roman" w:hAnsi="Cambria" w:cs="Times New Roman"/>
          <w:lang w:eastAsia="zh-CN"/>
        </w:rPr>
      </w:pPr>
    </w:p>
    <w:p w:rsidR="00F05762" w:rsidRPr="00F05762" w:rsidRDefault="00F05762" w:rsidP="00F05762">
      <w:pPr>
        <w:shd w:val="clear" w:color="auto" w:fill="FFFFFF"/>
        <w:autoSpaceDE w:val="0"/>
        <w:autoSpaceDN w:val="0"/>
        <w:adjustRightInd w:val="0"/>
        <w:spacing w:after="0" w:line="240" w:lineRule="auto"/>
        <w:contextualSpacing/>
        <w:jc w:val="both"/>
        <w:rPr>
          <w:rFonts w:ascii="Cambria" w:eastAsia="Times New Roman" w:hAnsi="Cambria" w:cs="Times New Roman"/>
          <w:lang w:eastAsia="zh-CN"/>
        </w:rPr>
      </w:pPr>
      <w:r w:rsidRPr="00F05762">
        <w:rPr>
          <w:rFonts w:ascii="Cambria" w:eastAsia="Times New Roman" w:hAnsi="Cambria" w:cs="Times New Roman"/>
          <w:lang w:eastAsia="zh-CN"/>
        </w:rPr>
        <w:t>Pancaroğlu, O., “</w:t>
      </w:r>
      <w:r w:rsidRPr="00F05762">
        <w:rPr>
          <w:rFonts w:ascii="Cambria" w:eastAsia="Times New Roman" w:hAnsi="Cambria" w:cs="Times New Roman"/>
          <w:lang w:val="en-GB" w:eastAsia="zh-CN"/>
        </w:rPr>
        <w:t xml:space="preserve">Urban transformations, cultic continuities: Connections between Roman Caesarea and Danishmendid-Seljuk Kayseri”, </w:t>
      </w:r>
      <w:r w:rsidRPr="00F05762">
        <w:rPr>
          <w:rFonts w:ascii="Cambria" w:eastAsia="Times New Roman" w:hAnsi="Cambria" w:cs="Times New Roman"/>
          <w:lang w:eastAsia="zh-CN"/>
        </w:rPr>
        <w:t>Nurturing Byzantium: Growth, Change, and Vibrance. A Symposium Dedicated to the Memory of Robert G. Ousterhout, 19th ANAMED International Annual Symposium, 5-6 Aralık 2024, ANAMED, İstanbul, 2024.</w:t>
      </w:r>
    </w:p>
    <w:p w:rsidR="00F05762" w:rsidRDefault="00F05762" w:rsidP="00E4653D">
      <w:pPr>
        <w:spacing w:after="0" w:line="300" w:lineRule="exact"/>
        <w:rPr>
          <w:rFonts w:ascii="Cambria" w:eastAsia="Calibri" w:hAnsi="Cambria" w:cs="Times New Roman"/>
          <w:b/>
          <w:color w:val="365F91" w:themeColor="accent1" w:themeShade="BF"/>
          <w:sz w:val="28"/>
          <w:szCs w:val="28"/>
          <w:lang w:eastAsia="tr-TR"/>
        </w:rPr>
      </w:pPr>
    </w:p>
    <w:p w:rsidR="00D734DC" w:rsidRDefault="00D734DC" w:rsidP="00E4653D">
      <w:pPr>
        <w:spacing w:after="0" w:line="300" w:lineRule="exact"/>
        <w:rPr>
          <w:rFonts w:ascii="Cambria" w:eastAsia="Times New Roman" w:hAnsi="Cambria" w:cs="Times New Roman"/>
          <w:bCs/>
          <w:lang w:eastAsia="zh-CN"/>
        </w:rPr>
      </w:pPr>
    </w:p>
    <w:p w:rsidR="00D734DC" w:rsidRDefault="00413FD3" w:rsidP="00C85631">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w:t>
      </w:r>
      <w:r w:rsidR="00D81397">
        <w:rPr>
          <w:rFonts w:ascii="Cambria" w:eastAsia="Calibri" w:hAnsi="Cambria" w:cs="Times New Roman"/>
          <w:b/>
          <w:color w:val="365F91" w:themeColor="accent1" w:themeShade="BF"/>
          <w:sz w:val="28"/>
          <w:szCs w:val="28"/>
          <w:lang w:eastAsia="tr-TR"/>
        </w:rPr>
        <w:t>-</w:t>
      </w:r>
      <w:r w:rsidR="00D81397" w:rsidRPr="00D81397">
        <w:rPr>
          <w:rFonts w:ascii="Cambria" w:eastAsia="Calibri" w:hAnsi="Cambria" w:cs="Times New Roman"/>
          <w:b/>
          <w:color w:val="365F91" w:themeColor="accent1" w:themeShade="BF"/>
          <w:sz w:val="28"/>
          <w:szCs w:val="28"/>
          <w:lang w:eastAsia="tr-TR"/>
        </w:rPr>
        <w:t>MERKEZ ÜYELERİNİN ALDIKLARI HİZMET, BİLİM-SANAT, TEŞVİK ÖDÜLLERİ</w:t>
      </w:r>
    </w:p>
    <w:p w:rsidR="00C85631" w:rsidRDefault="00C85631" w:rsidP="00C85631">
      <w:pPr>
        <w:spacing w:after="0" w:line="300" w:lineRule="exact"/>
        <w:rPr>
          <w:rFonts w:ascii="Cambria" w:eastAsia="Calibri" w:hAnsi="Cambria" w:cs="Times New Roman"/>
          <w:b/>
          <w:color w:val="365F91" w:themeColor="accent1" w:themeShade="BF"/>
          <w:sz w:val="28"/>
          <w:szCs w:val="28"/>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2"/>
        <w:gridCol w:w="2667"/>
        <w:gridCol w:w="1984"/>
        <w:gridCol w:w="1852"/>
      </w:tblGrid>
      <w:tr w:rsidR="00C85631" w:rsidRPr="00C85631" w:rsidTr="00C85631">
        <w:trPr>
          <w:trHeight w:val="284"/>
        </w:trPr>
        <w:tc>
          <w:tcPr>
            <w:tcW w:w="2182" w:type="dxa"/>
            <w:shd w:val="clear" w:color="auto" w:fill="auto"/>
            <w:vAlign w:val="center"/>
          </w:tcPr>
          <w:p w:rsidR="00C85631" w:rsidRPr="00C85631" w:rsidRDefault="00C85631" w:rsidP="00C85631">
            <w:pPr>
              <w:tabs>
                <w:tab w:val="left" w:pos="0"/>
              </w:tabs>
              <w:spacing w:after="0" w:line="240" w:lineRule="exact"/>
              <w:rPr>
                <w:rFonts w:ascii="Cambria" w:eastAsia="Times New Roman" w:hAnsi="Cambria" w:cs="Times New Roman"/>
                <w:b/>
                <w:lang w:eastAsia="zh-CN"/>
              </w:rPr>
            </w:pPr>
            <w:r w:rsidRPr="00C85631">
              <w:rPr>
                <w:rFonts w:ascii="Cambria" w:eastAsia="Times New Roman" w:hAnsi="Cambria" w:cs="Times New Roman"/>
                <w:b/>
                <w:lang w:eastAsia="zh-CN"/>
              </w:rPr>
              <w:t>Ödül Türü</w:t>
            </w:r>
          </w:p>
        </w:tc>
        <w:tc>
          <w:tcPr>
            <w:tcW w:w="2667" w:type="dxa"/>
            <w:vAlign w:val="center"/>
          </w:tcPr>
          <w:p w:rsidR="00C85631" w:rsidRPr="00C85631" w:rsidRDefault="00C85631" w:rsidP="00C85631">
            <w:pPr>
              <w:tabs>
                <w:tab w:val="left" w:pos="0"/>
              </w:tabs>
              <w:spacing w:after="0" w:line="240" w:lineRule="exact"/>
              <w:rPr>
                <w:rFonts w:ascii="Cambria" w:eastAsia="Times New Roman" w:hAnsi="Cambria" w:cs="Times New Roman"/>
                <w:b/>
                <w:lang w:eastAsia="zh-CN"/>
              </w:rPr>
            </w:pPr>
            <w:r w:rsidRPr="00C85631">
              <w:rPr>
                <w:rFonts w:ascii="Cambria" w:eastAsia="Times New Roman" w:hAnsi="Cambria" w:cs="Times New Roman"/>
                <w:b/>
                <w:lang w:eastAsia="zh-CN"/>
              </w:rPr>
              <w:t>Ödül Adı</w:t>
            </w:r>
          </w:p>
        </w:tc>
        <w:tc>
          <w:tcPr>
            <w:tcW w:w="1984" w:type="dxa"/>
            <w:shd w:val="clear" w:color="auto" w:fill="auto"/>
            <w:vAlign w:val="center"/>
          </w:tcPr>
          <w:p w:rsidR="00C85631" w:rsidRPr="00C85631" w:rsidRDefault="00C85631" w:rsidP="00C85631">
            <w:pPr>
              <w:tabs>
                <w:tab w:val="left" w:pos="0"/>
              </w:tabs>
              <w:spacing w:after="0" w:line="240" w:lineRule="exact"/>
              <w:rPr>
                <w:rFonts w:ascii="Cambria" w:eastAsia="Times New Roman" w:hAnsi="Cambria" w:cs="Times New Roman"/>
                <w:b/>
                <w:lang w:eastAsia="zh-CN"/>
              </w:rPr>
            </w:pPr>
            <w:r w:rsidRPr="00C85631">
              <w:rPr>
                <w:rFonts w:ascii="Cambria" w:eastAsia="Times New Roman" w:hAnsi="Cambria" w:cs="Times New Roman"/>
                <w:b/>
                <w:lang w:eastAsia="zh-CN"/>
              </w:rPr>
              <w:t>Ödül Sahibi</w:t>
            </w:r>
          </w:p>
        </w:tc>
        <w:tc>
          <w:tcPr>
            <w:tcW w:w="1814" w:type="dxa"/>
            <w:shd w:val="clear" w:color="auto" w:fill="auto"/>
            <w:vAlign w:val="center"/>
          </w:tcPr>
          <w:p w:rsidR="00C85631" w:rsidRPr="00C85631" w:rsidRDefault="00C85631" w:rsidP="00C85631">
            <w:pPr>
              <w:tabs>
                <w:tab w:val="left" w:pos="0"/>
              </w:tabs>
              <w:spacing w:after="0" w:line="240" w:lineRule="exact"/>
              <w:rPr>
                <w:rFonts w:ascii="Cambria" w:eastAsia="Times New Roman" w:hAnsi="Cambria" w:cs="Times New Roman"/>
                <w:b/>
                <w:lang w:eastAsia="zh-CN"/>
              </w:rPr>
            </w:pPr>
            <w:r w:rsidRPr="00C85631">
              <w:rPr>
                <w:rFonts w:ascii="Cambria" w:eastAsia="Times New Roman" w:hAnsi="Cambria" w:cs="Times New Roman"/>
                <w:b/>
                <w:lang w:eastAsia="zh-CN"/>
              </w:rPr>
              <w:t>Ödülü Veren Kurum/Kuruluş</w:t>
            </w:r>
          </w:p>
        </w:tc>
      </w:tr>
      <w:tr w:rsidR="00C85631" w:rsidRPr="00C85631" w:rsidTr="00C85631">
        <w:trPr>
          <w:trHeight w:val="444"/>
        </w:trPr>
        <w:tc>
          <w:tcPr>
            <w:tcW w:w="2182" w:type="dxa"/>
            <w:shd w:val="clear" w:color="auto" w:fill="auto"/>
            <w:vAlign w:val="center"/>
          </w:tcPr>
          <w:p w:rsidR="00C85631" w:rsidRPr="00C85631" w:rsidRDefault="00C85631" w:rsidP="00C85631">
            <w:pPr>
              <w:tabs>
                <w:tab w:val="left" w:pos="0"/>
              </w:tabs>
              <w:spacing w:after="0" w:line="240" w:lineRule="exact"/>
              <w:rPr>
                <w:rFonts w:ascii="Cambria" w:eastAsia="Times New Roman" w:hAnsi="Cambria" w:cs="Times New Roman"/>
                <w:lang w:eastAsia="zh-CN"/>
              </w:rPr>
            </w:pPr>
            <w:r w:rsidRPr="00C85631">
              <w:rPr>
                <w:rFonts w:ascii="Cambria" w:eastAsia="Times New Roman" w:hAnsi="Cambria" w:cs="Times New Roman"/>
                <w:lang w:eastAsia="zh-CN"/>
              </w:rPr>
              <w:t>Bilim Teşvik Ödülü</w:t>
            </w:r>
          </w:p>
        </w:tc>
        <w:tc>
          <w:tcPr>
            <w:tcW w:w="2667" w:type="dxa"/>
          </w:tcPr>
          <w:p w:rsidR="00C85631" w:rsidRPr="00C85631" w:rsidRDefault="00C85631" w:rsidP="00C85631">
            <w:pPr>
              <w:spacing w:after="0" w:line="240" w:lineRule="exact"/>
              <w:rPr>
                <w:rFonts w:ascii="Cambria" w:eastAsia="Times New Roman" w:hAnsi="Cambria" w:cs="Times New Roman"/>
                <w:lang w:eastAsia="zh-CN"/>
              </w:rPr>
            </w:pPr>
            <w:r w:rsidRPr="00C85631">
              <w:rPr>
                <w:rFonts w:ascii="Cambria" w:eastAsia="Times New Roman" w:hAnsi="Cambria" w:cs="Times New Roman"/>
                <w:lang w:eastAsia="zh-CN"/>
              </w:rPr>
              <w:t>Akademik Teşvik Ödeneği</w:t>
            </w:r>
          </w:p>
        </w:tc>
        <w:tc>
          <w:tcPr>
            <w:tcW w:w="1984" w:type="dxa"/>
            <w:shd w:val="clear" w:color="auto" w:fill="auto"/>
            <w:vAlign w:val="center"/>
          </w:tcPr>
          <w:p w:rsidR="00C85631" w:rsidRPr="00C85631" w:rsidRDefault="00C85631" w:rsidP="00C85631">
            <w:pPr>
              <w:spacing w:after="0" w:line="240" w:lineRule="exact"/>
              <w:rPr>
                <w:rFonts w:ascii="Cambria" w:eastAsia="Times New Roman" w:hAnsi="Cambria" w:cs="Times New Roman"/>
                <w:lang w:eastAsia="zh-CN"/>
              </w:rPr>
            </w:pPr>
            <w:r w:rsidRPr="00C85631">
              <w:rPr>
                <w:rFonts w:ascii="Cambria" w:eastAsia="Times New Roman" w:hAnsi="Cambria" w:cs="Times New Roman"/>
                <w:lang w:eastAsia="zh-CN"/>
              </w:rPr>
              <w:t>Nevra Necipoğlu</w:t>
            </w:r>
          </w:p>
        </w:tc>
        <w:tc>
          <w:tcPr>
            <w:tcW w:w="1814" w:type="dxa"/>
            <w:shd w:val="clear" w:color="auto" w:fill="auto"/>
            <w:vAlign w:val="center"/>
          </w:tcPr>
          <w:p w:rsidR="00C85631" w:rsidRPr="00C85631" w:rsidRDefault="00C85631" w:rsidP="00C85631">
            <w:pPr>
              <w:spacing w:after="0" w:line="240" w:lineRule="exact"/>
              <w:rPr>
                <w:rFonts w:ascii="Cambria" w:eastAsia="Times New Roman" w:hAnsi="Cambria" w:cs="Times New Roman"/>
                <w:lang w:eastAsia="zh-CN"/>
              </w:rPr>
            </w:pPr>
            <w:r w:rsidRPr="00C85631">
              <w:rPr>
                <w:rFonts w:ascii="Cambria" w:eastAsia="Times New Roman" w:hAnsi="Cambria" w:cs="Times New Roman"/>
                <w:lang w:eastAsia="zh-CN"/>
              </w:rPr>
              <w:t>YÖK</w:t>
            </w:r>
          </w:p>
        </w:tc>
      </w:tr>
      <w:tr w:rsidR="00C85631" w:rsidRPr="00C85631" w:rsidTr="00C85631">
        <w:trPr>
          <w:trHeight w:val="408"/>
        </w:trPr>
        <w:tc>
          <w:tcPr>
            <w:tcW w:w="2182" w:type="dxa"/>
            <w:shd w:val="clear" w:color="auto" w:fill="auto"/>
            <w:vAlign w:val="center"/>
          </w:tcPr>
          <w:p w:rsidR="00C85631" w:rsidRPr="00C85631" w:rsidRDefault="00C85631" w:rsidP="00C85631">
            <w:pPr>
              <w:tabs>
                <w:tab w:val="left" w:pos="0"/>
              </w:tabs>
              <w:spacing w:after="0" w:line="240" w:lineRule="exact"/>
              <w:rPr>
                <w:rFonts w:ascii="Cambria" w:eastAsia="Times New Roman" w:hAnsi="Cambria" w:cs="Times New Roman"/>
                <w:lang w:eastAsia="zh-CN"/>
              </w:rPr>
            </w:pPr>
            <w:r w:rsidRPr="00C85631">
              <w:rPr>
                <w:rFonts w:ascii="Cambria" w:eastAsia="Times New Roman" w:hAnsi="Cambria" w:cs="Times New Roman"/>
                <w:lang w:eastAsia="zh-CN"/>
              </w:rPr>
              <w:t>Bilim Teşvik Ödülü</w:t>
            </w:r>
          </w:p>
        </w:tc>
        <w:tc>
          <w:tcPr>
            <w:tcW w:w="2667" w:type="dxa"/>
          </w:tcPr>
          <w:p w:rsidR="00C85631" w:rsidRPr="00C85631" w:rsidRDefault="00C85631" w:rsidP="00C85631">
            <w:pPr>
              <w:spacing w:after="0" w:line="240" w:lineRule="exact"/>
              <w:rPr>
                <w:rFonts w:ascii="Cambria" w:eastAsia="Times New Roman" w:hAnsi="Cambria" w:cs="Times New Roman"/>
                <w:lang w:eastAsia="zh-CN"/>
              </w:rPr>
            </w:pPr>
            <w:r w:rsidRPr="00C85631">
              <w:rPr>
                <w:rFonts w:ascii="Cambria" w:eastAsia="Times New Roman" w:hAnsi="Cambria" w:cs="Times New Roman"/>
                <w:lang w:eastAsia="zh-CN"/>
              </w:rPr>
              <w:t>Akademik Teşvik Ödeneği</w:t>
            </w:r>
          </w:p>
        </w:tc>
        <w:tc>
          <w:tcPr>
            <w:tcW w:w="1984" w:type="dxa"/>
            <w:shd w:val="clear" w:color="auto" w:fill="auto"/>
            <w:vAlign w:val="center"/>
          </w:tcPr>
          <w:p w:rsidR="00C85631" w:rsidRPr="00C85631" w:rsidRDefault="00C85631" w:rsidP="00C85631">
            <w:pPr>
              <w:spacing w:after="0" w:line="240" w:lineRule="exact"/>
              <w:rPr>
                <w:rFonts w:ascii="Cambria" w:eastAsia="Times New Roman" w:hAnsi="Cambria" w:cs="Times New Roman"/>
                <w:lang w:eastAsia="zh-CN"/>
              </w:rPr>
            </w:pPr>
            <w:r w:rsidRPr="00C85631">
              <w:rPr>
                <w:rFonts w:ascii="Cambria" w:eastAsia="Times New Roman" w:hAnsi="Cambria" w:cs="Times New Roman"/>
                <w:lang w:eastAsia="zh-CN"/>
              </w:rPr>
              <w:t>Koray Durak</w:t>
            </w:r>
          </w:p>
        </w:tc>
        <w:tc>
          <w:tcPr>
            <w:tcW w:w="1814" w:type="dxa"/>
            <w:shd w:val="clear" w:color="auto" w:fill="auto"/>
            <w:vAlign w:val="center"/>
          </w:tcPr>
          <w:p w:rsidR="00C85631" w:rsidRPr="00C85631" w:rsidRDefault="00C85631" w:rsidP="00C85631">
            <w:pPr>
              <w:spacing w:after="0" w:line="240" w:lineRule="exact"/>
              <w:rPr>
                <w:rFonts w:ascii="Cambria" w:eastAsia="Times New Roman" w:hAnsi="Cambria" w:cs="Times New Roman"/>
                <w:lang w:eastAsia="zh-CN"/>
              </w:rPr>
            </w:pPr>
            <w:r w:rsidRPr="00C85631">
              <w:rPr>
                <w:rFonts w:ascii="Cambria" w:eastAsia="Times New Roman" w:hAnsi="Cambria" w:cs="Times New Roman"/>
                <w:lang w:eastAsia="zh-CN"/>
              </w:rPr>
              <w:t>YÖK</w:t>
            </w:r>
          </w:p>
        </w:tc>
      </w:tr>
      <w:tr w:rsidR="00C85631" w:rsidRPr="00C85631" w:rsidTr="00C85631">
        <w:trPr>
          <w:trHeight w:val="284"/>
        </w:trPr>
        <w:tc>
          <w:tcPr>
            <w:tcW w:w="2182" w:type="dxa"/>
            <w:shd w:val="clear" w:color="auto" w:fill="auto"/>
            <w:vAlign w:val="center"/>
          </w:tcPr>
          <w:p w:rsidR="00C85631" w:rsidRPr="00C85631" w:rsidRDefault="00C85631" w:rsidP="00C85631">
            <w:pPr>
              <w:tabs>
                <w:tab w:val="left" w:pos="0"/>
              </w:tabs>
              <w:spacing w:after="0" w:line="240" w:lineRule="exact"/>
              <w:rPr>
                <w:rFonts w:ascii="Cambria" w:eastAsia="Times New Roman" w:hAnsi="Cambria" w:cs="Times New Roman"/>
                <w:lang w:eastAsia="zh-CN"/>
              </w:rPr>
            </w:pPr>
            <w:r w:rsidRPr="00C85631">
              <w:rPr>
                <w:rFonts w:ascii="Cambria" w:eastAsia="Times New Roman" w:hAnsi="Cambria" w:cs="Times New Roman"/>
                <w:lang w:eastAsia="zh-CN"/>
              </w:rPr>
              <w:t>Bilimsel Yayınları Özendirme Ödülü</w:t>
            </w:r>
          </w:p>
        </w:tc>
        <w:tc>
          <w:tcPr>
            <w:tcW w:w="2667" w:type="dxa"/>
          </w:tcPr>
          <w:p w:rsidR="00C85631" w:rsidRPr="00C85631" w:rsidRDefault="00C85631" w:rsidP="00C85631">
            <w:pPr>
              <w:spacing w:after="0" w:line="240" w:lineRule="exact"/>
              <w:rPr>
                <w:rFonts w:ascii="Cambria" w:eastAsia="Times New Roman" w:hAnsi="Cambria" w:cs="Times New Roman"/>
                <w:lang w:eastAsia="zh-CN"/>
              </w:rPr>
            </w:pPr>
            <w:r w:rsidRPr="00C85631">
              <w:rPr>
                <w:rFonts w:ascii="Cambria" w:eastAsia="Times New Roman" w:hAnsi="Cambria" w:cs="Times New Roman"/>
                <w:lang w:eastAsia="zh-CN"/>
              </w:rPr>
              <w:t>BÜVAK Yayın Desteği</w:t>
            </w:r>
          </w:p>
        </w:tc>
        <w:tc>
          <w:tcPr>
            <w:tcW w:w="1984" w:type="dxa"/>
            <w:shd w:val="clear" w:color="auto" w:fill="auto"/>
            <w:vAlign w:val="center"/>
          </w:tcPr>
          <w:p w:rsidR="00C85631" w:rsidRPr="00C85631" w:rsidRDefault="00C85631" w:rsidP="00C85631">
            <w:pPr>
              <w:spacing w:after="0" w:line="240" w:lineRule="exact"/>
              <w:rPr>
                <w:rFonts w:ascii="Cambria" w:eastAsia="Times New Roman" w:hAnsi="Cambria" w:cs="Times New Roman"/>
                <w:lang w:eastAsia="zh-CN"/>
              </w:rPr>
            </w:pPr>
            <w:r w:rsidRPr="00C85631">
              <w:rPr>
                <w:rFonts w:ascii="Cambria" w:eastAsia="Times New Roman" w:hAnsi="Cambria" w:cs="Times New Roman"/>
                <w:lang w:eastAsia="zh-CN"/>
              </w:rPr>
              <w:t>Koray Durak</w:t>
            </w:r>
          </w:p>
        </w:tc>
        <w:tc>
          <w:tcPr>
            <w:tcW w:w="1814" w:type="dxa"/>
            <w:shd w:val="clear" w:color="auto" w:fill="auto"/>
            <w:vAlign w:val="center"/>
          </w:tcPr>
          <w:p w:rsidR="00C85631" w:rsidRPr="00C85631" w:rsidRDefault="00C85631" w:rsidP="00C85631">
            <w:pPr>
              <w:spacing w:after="0" w:line="240" w:lineRule="exact"/>
              <w:rPr>
                <w:rFonts w:ascii="Cambria" w:eastAsia="Times New Roman" w:hAnsi="Cambria" w:cs="Times New Roman"/>
                <w:lang w:eastAsia="zh-CN"/>
              </w:rPr>
            </w:pPr>
            <w:r w:rsidRPr="00C85631">
              <w:rPr>
                <w:rFonts w:ascii="Cambria" w:eastAsia="Times New Roman" w:hAnsi="Cambria" w:cs="Times New Roman"/>
                <w:lang w:eastAsia="zh-CN"/>
              </w:rPr>
              <w:t>BÜVAK</w:t>
            </w:r>
          </w:p>
        </w:tc>
      </w:tr>
      <w:tr w:rsidR="00C85631" w:rsidRPr="00C85631" w:rsidTr="00C85631">
        <w:trPr>
          <w:trHeight w:val="284"/>
        </w:trPr>
        <w:tc>
          <w:tcPr>
            <w:tcW w:w="2182" w:type="dxa"/>
            <w:shd w:val="clear" w:color="auto" w:fill="auto"/>
            <w:vAlign w:val="center"/>
          </w:tcPr>
          <w:p w:rsidR="00C85631" w:rsidRPr="00C85631" w:rsidRDefault="00C85631" w:rsidP="00C85631">
            <w:pPr>
              <w:tabs>
                <w:tab w:val="left" w:pos="0"/>
              </w:tabs>
              <w:spacing w:after="0" w:line="240" w:lineRule="exact"/>
              <w:rPr>
                <w:rFonts w:ascii="Cambria" w:eastAsia="Times New Roman" w:hAnsi="Cambria" w:cs="Times New Roman"/>
                <w:lang w:eastAsia="zh-CN"/>
              </w:rPr>
            </w:pPr>
            <w:r w:rsidRPr="00C85631">
              <w:rPr>
                <w:rFonts w:ascii="Cambria" w:eastAsia="Times New Roman" w:hAnsi="Cambria" w:cs="Times New Roman"/>
                <w:lang w:eastAsia="zh-CN"/>
              </w:rPr>
              <w:t>Bilimsel Yayınları Özendirme Ödülü</w:t>
            </w:r>
          </w:p>
        </w:tc>
        <w:tc>
          <w:tcPr>
            <w:tcW w:w="2667" w:type="dxa"/>
          </w:tcPr>
          <w:p w:rsidR="00C85631" w:rsidRPr="00C85631" w:rsidRDefault="00C85631" w:rsidP="00C85631">
            <w:pPr>
              <w:spacing w:after="0" w:line="240" w:lineRule="exact"/>
              <w:rPr>
                <w:rFonts w:ascii="Cambria" w:eastAsia="Times New Roman" w:hAnsi="Cambria" w:cs="Times New Roman"/>
                <w:lang w:eastAsia="zh-CN"/>
              </w:rPr>
            </w:pPr>
            <w:r w:rsidRPr="00C85631">
              <w:rPr>
                <w:rFonts w:ascii="Cambria" w:eastAsia="Times New Roman" w:hAnsi="Cambria" w:cs="Times New Roman"/>
                <w:lang w:eastAsia="zh-CN"/>
              </w:rPr>
              <w:t>BÜVAK Yayın Desteği</w:t>
            </w:r>
          </w:p>
        </w:tc>
        <w:tc>
          <w:tcPr>
            <w:tcW w:w="1984" w:type="dxa"/>
            <w:shd w:val="clear" w:color="auto" w:fill="auto"/>
            <w:vAlign w:val="center"/>
          </w:tcPr>
          <w:p w:rsidR="00C85631" w:rsidRPr="00C85631" w:rsidRDefault="00C85631" w:rsidP="00C85631">
            <w:pPr>
              <w:spacing w:after="0" w:line="240" w:lineRule="exact"/>
              <w:rPr>
                <w:rFonts w:ascii="Cambria" w:eastAsia="Times New Roman" w:hAnsi="Cambria" w:cs="Times New Roman"/>
                <w:highlight w:val="yellow"/>
                <w:lang w:eastAsia="zh-CN"/>
              </w:rPr>
            </w:pPr>
            <w:r w:rsidRPr="00C85631">
              <w:rPr>
                <w:rFonts w:ascii="Cambria" w:eastAsia="Times New Roman" w:hAnsi="Cambria" w:cs="Times New Roman"/>
                <w:lang w:eastAsia="zh-CN"/>
              </w:rPr>
              <w:t>Oya Pancaroğlu</w:t>
            </w:r>
          </w:p>
        </w:tc>
        <w:tc>
          <w:tcPr>
            <w:tcW w:w="1814" w:type="dxa"/>
            <w:shd w:val="clear" w:color="auto" w:fill="auto"/>
            <w:vAlign w:val="center"/>
          </w:tcPr>
          <w:p w:rsidR="00C85631" w:rsidRPr="00C85631" w:rsidRDefault="00C85631" w:rsidP="00C85631">
            <w:pPr>
              <w:spacing w:after="0" w:line="240" w:lineRule="exact"/>
              <w:rPr>
                <w:rFonts w:ascii="Cambria" w:eastAsia="Times New Roman" w:hAnsi="Cambria" w:cs="Times New Roman"/>
                <w:lang w:eastAsia="zh-CN"/>
              </w:rPr>
            </w:pPr>
            <w:r w:rsidRPr="00C85631">
              <w:rPr>
                <w:rFonts w:ascii="Cambria" w:eastAsia="Times New Roman" w:hAnsi="Cambria" w:cs="Times New Roman"/>
                <w:lang w:eastAsia="zh-CN"/>
              </w:rPr>
              <w:t>BÜVAK</w:t>
            </w:r>
          </w:p>
        </w:tc>
      </w:tr>
    </w:tbl>
    <w:p w:rsidR="00C85631" w:rsidRDefault="00C85631" w:rsidP="00E4653D">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C85631" w:rsidRDefault="00C85631" w:rsidP="00E4653D">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D734DC" w:rsidRDefault="00D734DC" w:rsidP="00E4653D">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A16C63" w:rsidRPr="004E22D3" w:rsidRDefault="00413FD3" w:rsidP="00E4653D">
      <w:pPr>
        <w:pStyle w:val="ListeParagraf"/>
        <w:spacing w:after="0" w:line="300" w:lineRule="exact"/>
        <w:ind w:left="0"/>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X</w:t>
      </w:r>
      <w:r w:rsidR="00F04EEF">
        <w:rPr>
          <w:rFonts w:ascii="Cambria" w:eastAsia="Calibri" w:hAnsi="Cambria" w:cs="Times New Roman"/>
          <w:b/>
          <w:color w:val="365F91" w:themeColor="accent1" w:themeShade="BF"/>
          <w:sz w:val="28"/>
          <w:szCs w:val="28"/>
          <w:lang w:eastAsia="tr-TR"/>
        </w:rPr>
        <w:t>I</w:t>
      </w:r>
      <w:r w:rsidR="00A16C63" w:rsidRPr="004E22D3">
        <w:rPr>
          <w:rFonts w:ascii="Cambria" w:eastAsia="Calibri" w:hAnsi="Cambria" w:cs="Times New Roman"/>
          <w:b/>
          <w:color w:val="365F91" w:themeColor="accent1" w:themeShade="BF"/>
          <w:sz w:val="28"/>
          <w:szCs w:val="28"/>
          <w:lang w:eastAsia="tr-TR"/>
        </w:rPr>
        <w:t>-MERKEZDE SÜRDÜRÜLEN PROJELER VE RAPOR DÖNEMİNDE TAMAMLANAN PROJELER</w:t>
      </w:r>
    </w:p>
    <w:p w:rsidR="00A16C63" w:rsidRDefault="00A16C63" w:rsidP="00E4653D">
      <w:pPr>
        <w:tabs>
          <w:tab w:val="left" w:pos="2835"/>
        </w:tabs>
        <w:autoSpaceDE w:val="0"/>
        <w:autoSpaceDN w:val="0"/>
        <w:adjustRightInd w:val="0"/>
        <w:spacing w:after="0" w:line="300" w:lineRule="exact"/>
        <w:rPr>
          <w:rFonts w:asciiTheme="majorHAnsi" w:hAnsiTheme="majorHAnsi"/>
          <w:b/>
          <w:color w:val="365F91" w:themeColor="accent1" w:themeShade="BF"/>
          <w:lang w:val="en-US" w:eastAsia="ko-KR"/>
        </w:rPr>
      </w:pPr>
    </w:p>
    <w:p w:rsidR="00EA3D61" w:rsidRPr="004B6B03" w:rsidRDefault="00A16C63" w:rsidP="00EA3D61">
      <w:pPr>
        <w:autoSpaceDE w:val="0"/>
        <w:autoSpaceDN w:val="0"/>
        <w:adjustRightInd w:val="0"/>
        <w:spacing w:after="0" w:line="300" w:lineRule="exact"/>
        <w:ind w:left="2835" w:hanging="2835"/>
        <w:rPr>
          <w:rFonts w:ascii="Cambria" w:eastAsia="Calibri" w:hAnsi="Cambria" w:cs="Times New Roman"/>
          <w:b/>
          <w:color w:val="365F91"/>
          <w:lang w:eastAsia="tr-TR"/>
        </w:rPr>
      </w:pPr>
      <w:r w:rsidRPr="00C67446">
        <w:rPr>
          <w:rFonts w:asciiTheme="majorHAnsi" w:eastAsia="Calibri" w:hAnsiTheme="majorHAnsi" w:cs="Times New Roman"/>
          <w:b/>
          <w:color w:val="365F91" w:themeColor="accent1" w:themeShade="BF"/>
          <w:lang w:eastAsia="tr-TR"/>
        </w:rPr>
        <w:t>Proje Adı</w:t>
      </w:r>
      <w:r w:rsidRPr="00C67446">
        <w:rPr>
          <w:rFonts w:asciiTheme="majorHAnsi" w:eastAsia="Calibri" w:hAnsiTheme="majorHAnsi" w:cs="Times New Roman"/>
          <w:b/>
          <w:color w:val="365F91" w:themeColor="accent1" w:themeShade="BF"/>
          <w:lang w:eastAsia="tr-TR"/>
        </w:rPr>
        <w:tab/>
      </w:r>
      <w:r w:rsidR="00774CDE" w:rsidRPr="00C67446">
        <w:rPr>
          <w:rFonts w:asciiTheme="majorHAnsi" w:eastAsia="Calibri" w:hAnsiTheme="majorHAnsi" w:cs="Times New Roman"/>
          <w:b/>
          <w:color w:val="365F91" w:themeColor="accent1" w:themeShade="BF"/>
          <w:lang w:eastAsia="tr-TR"/>
        </w:rPr>
        <w:t>:</w:t>
      </w:r>
      <w:r w:rsidRPr="00C67446">
        <w:rPr>
          <w:rFonts w:asciiTheme="majorHAnsi" w:eastAsia="Calibri" w:hAnsiTheme="majorHAnsi" w:cs="Times New Roman"/>
          <w:b/>
          <w:color w:val="365F91" w:themeColor="accent1" w:themeShade="BF"/>
          <w:lang w:eastAsia="tr-TR"/>
        </w:rPr>
        <w:t xml:space="preserve"> </w:t>
      </w:r>
      <w:r w:rsidR="00C85631" w:rsidRPr="004B6B03">
        <w:rPr>
          <w:rFonts w:ascii="Cambria" w:eastAsia="Times New Roman" w:hAnsi="Cambria" w:cs="Times New Roman"/>
          <w:b/>
          <w:color w:val="365F91" w:themeColor="accent1" w:themeShade="BF"/>
          <w:lang w:eastAsia="ko-KR"/>
        </w:rPr>
        <w:t>Bizans Kültürü Kaynak Kitabı</w:t>
      </w:r>
    </w:p>
    <w:p w:rsidR="00A16C63" w:rsidRPr="004B6B03" w:rsidRDefault="00A16C63" w:rsidP="00EA3D61">
      <w:pPr>
        <w:autoSpaceDE w:val="0"/>
        <w:autoSpaceDN w:val="0"/>
        <w:adjustRightInd w:val="0"/>
        <w:spacing w:after="0" w:line="300" w:lineRule="exact"/>
        <w:ind w:left="2835" w:hanging="2835"/>
        <w:rPr>
          <w:rFonts w:ascii="Cambria" w:eastAsia="Calibri" w:hAnsi="Cambria" w:cs="InterstateLight"/>
          <w:lang w:val="de-DE"/>
        </w:rPr>
      </w:pPr>
      <w:r w:rsidRPr="004B6B03">
        <w:rPr>
          <w:rFonts w:ascii="Cambria" w:eastAsia="Calibri" w:hAnsi="Cambria" w:cs="Times New Roman"/>
          <w:b/>
          <w:color w:val="365F91" w:themeColor="accent1" w:themeShade="BF"/>
          <w:lang w:eastAsia="tr-TR"/>
        </w:rPr>
        <w:t>Yürütücüsü</w:t>
      </w:r>
      <w:r w:rsidR="00EA3D61" w:rsidRPr="004B6B03">
        <w:rPr>
          <w:rFonts w:ascii="Cambria" w:eastAsia="Calibri" w:hAnsi="Cambria" w:cs="InterstateLight"/>
          <w:color w:val="6E6F71"/>
        </w:rPr>
        <w:tab/>
      </w:r>
      <w:r w:rsidRPr="004B6B03">
        <w:rPr>
          <w:rFonts w:ascii="Cambria" w:eastAsia="Calibri" w:hAnsi="Cambria" w:cs="InterstateLight"/>
          <w:b/>
          <w:color w:val="6E6F71"/>
        </w:rPr>
        <w:t>:</w:t>
      </w:r>
      <w:r w:rsidRPr="004B6B03">
        <w:rPr>
          <w:rFonts w:ascii="Cambria" w:eastAsia="Calibri" w:hAnsi="Cambria" w:cs="InterstateLight"/>
          <w:color w:val="6E6F71"/>
        </w:rPr>
        <w:t xml:space="preserve"> </w:t>
      </w:r>
      <w:r w:rsidR="00EA3D61" w:rsidRPr="004B6B03">
        <w:rPr>
          <w:rFonts w:ascii="Cambria" w:hAnsi="Cambria"/>
          <w:lang w:eastAsia="ko-KR"/>
        </w:rPr>
        <w:t xml:space="preserve">Prof. Dr. Nevra Necipoğlu – </w:t>
      </w:r>
      <w:r w:rsidR="00C85631" w:rsidRPr="004B6B03">
        <w:rPr>
          <w:rFonts w:ascii="Cambria" w:eastAsia="Times New Roman" w:hAnsi="Cambria" w:cs="Times New Roman"/>
          <w:lang w:eastAsia="ko-KR"/>
        </w:rPr>
        <w:t>Doç. Dr. Koray Durak</w:t>
      </w:r>
    </w:p>
    <w:p w:rsidR="00EA3D61" w:rsidRPr="004B6B03" w:rsidRDefault="00A16C63" w:rsidP="00EA3D61">
      <w:pPr>
        <w:autoSpaceDE w:val="0"/>
        <w:autoSpaceDN w:val="0"/>
        <w:adjustRightInd w:val="0"/>
        <w:spacing w:after="0" w:line="300" w:lineRule="exact"/>
        <w:ind w:left="2832" w:hanging="2832"/>
        <w:rPr>
          <w:rFonts w:ascii="Cambria" w:eastAsia="Times New Roman" w:hAnsi="Cambria" w:cs="Times New Roman"/>
          <w:lang w:eastAsia="ko-KR"/>
        </w:rPr>
      </w:pPr>
      <w:r w:rsidRPr="004B6B03">
        <w:rPr>
          <w:rFonts w:ascii="Cambria" w:eastAsia="Calibri" w:hAnsi="Cambria" w:cs="Times New Roman"/>
          <w:b/>
          <w:color w:val="365F91" w:themeColor="accent1" w:themeShade="BF"/>
          <w:lang w:eastAsia="tr-TR"/>
        </w:rPr>
        <w:t>Destekleyen Kuruluşlar</w:t>
      </w:r>
      <w:r w:rsidRPr="004B6B03">
        <w:rPr>
          <w:rFonts w:ascii="Cambria" w:eastAsia="Calibri" w:hAnsi="Cambria" w:cs="InterstateLight"/>
          <w:b/>
          <w:color w:val="6E6F71"/>
        </w:rPr>
        <w:tab/>
        <w:t>:</w:t>
      </w:r>
      <w:r w:rsidRPr="004B6B03">
        <w:rPr>
          <w:rFonts w:ascii="Cambria" w:hAnsi="Cambria"/>
          <w:lang w:eastAsia="ko-KR"/>
        </w:rPr>
        <w:t xml:space="preserve"> </w:t>
      </w:r>
      <w:r w:rsidR="00774CDE" w:rsidRPr="004B6B03">
        <w:rPr>
          <w:rFonts w:ascii="Cambria" w:eastAsia="Times New Roman" w:hAnsi="Cambria" w:cs="Times New Roman"/>
          <w:lang w:eastAsia="ko-KR"/>
        </w:rPr>
        <w:t>B.Ü. B</w:t>
      </w:r>
      <w:r w:rsidR="00EA3D61" w:rsidRPr="004B6B03">
        <w:rPr>
          <w:rFonts w:ascii="Cambria" w:eastAsia="Times New Roman" w:hAnsi="Cambria" w:cs="Times New Roman"/>
          <w:lang w:eastAsia="ko-KR"/>
        </w:rPr>
        <w:t>izans Çalışmaları UYGAR Merkezi</w:t>
      </w:r>
      <w:r w:rsidR="00774CDE" w:rsidRPr="004B6B03">
        <w:rPr>
          <w:rFonts w:ascii="Cambria" w:eastAsia="Times New Roman" w:hAnsi="Cambria" w:cs="Times New Roman"/>
          <w:lang w:eastAsia="ko-KR"/>
        </w:rPr>
        <w:t xml:space="preserve"> </w:t>
      </w:r>
      <w:r w:rsidR="00EA3D61" w:rsidRPr="004B6B03">
        <w:rPr>
          <w:rFonts w:ascii="Cambria" w:eastAsia="Times New Roman" w:hAnsi="Cambria" w:cs="Times New Roman"/>
          <w:lang w:eastAsia="ko-KR"/>
        </w:rPr>
        <w:t>ve Mellon Vakfı</w:t>
      </w:r>
    </w:p>
    <w:p w:rsidR="00774CDE" w:rsidRPr="004B6B03" w:rsidRDefault="00A16C63" w:rsidP="00EA3D61">
      <w:pPr>
        <w:autoSpaceDE w:val="0"/>
        <w:autoSpaceDN w:val="0"/>
        <w:adjustRightInd w:val="0"/>
        <w:spacing w:after="0" w:line="300" w:lineRule="exact"/>
        <w:ind w:left="2832" w:hanging="2832"/>
        <w:rPr>
          <w:rFonts w:ascii="Cambria" w:eastAsia="Times New Roman" w:hAnsi="Cambria" w:cs="Times New Roman"/>
          <w:lang w:eastAsia="ko-KR"/>
        </w:rPr>
      </w:pPr>
      <w:r w:rsidRPr="004B6B03">
        <w:rPr>
          <w:rFonts w:ascii="Cambria" w:eastAsia="Calibri" w:hAnsi="Cambria" w:cs="Times New Roman"/>
          <w:b/>
          <w:color w:val="365F91" w:themeColor="accent1" w:themeShade="BF"/>
          <w:lang w:eastAsia="tr-TR"/>
        </w:rPr>
        <w:t>Başlangıç Yılı</w:t>
      </w:r>
      <w:r w:rsidRPr="004B6B03">
        <w:rPr>
          <w:rFonts w:ascii="Cambria" w:hAnsi="Cambria"/>
          <w:lang w:eastAsia="ko-KR"/>
        </w:rPr>
        <w:tab/>
      </w:r>
      <w:r w:rsidRPr="004B6B03">
        <w:rPr>
          <w:rFonts w:ascii="Cambria" w:eastAsia="Calibri" w:hAnsi="Cambria" w:cs="InterstateLight"/>
          <w:b/>
          <w:color w:val="6E6F71"/>
        </w:rPr>
        <w:t>:</w:t>
      </w:r>
      <w:r w:rsidRPr="004B6B03">
        <w:rPr>
          <w:rFonts w:ascii="Cambria" w:hAnsi="Cambria"/>
          <w:lang w:eastAsia="ko-KR"/>
        </w:rPr>
        <w:t xml:space="preserve"> </w:t>
      </w:r>
      <w:r w:rsidR="00C85631" w:rsidRPr="004B6B03">
        <w:rPr>
          <w:rFonts w:ascii="Cambria" w:eastAsia="Times New Roman" w:hAnsi="Cambria" w:cs="Times New Roman"/>
          <w:lang w:eastAsia="ko-KR"/>
        </w:rPr>
        <w:t>2024</w:t>
      </w:r>
    </w:p>
    <w:p w:rsidR="006249DC" w:rsidRPr="004B6B03" w:rsidRDefault="00A16C63" w:rsidP="00EA3D61">
      <w:pPr>
        <w:autoSpaceDE w:val="0"/>
        <w:autoSpaceDN w:val="0"/>
        <w:adjustRightInd w:val="0"/>
        <w:spacing w:after="0" w:line="300" w:lineRule="exact"/>
        <w:rPr>
          <w:rFonts w:ascii="Cambria" w:hAnsi="Cambria"/>
          <w:lang w:eastAsia="ko-KR"/>
        </w:rPr>
      </w:pPr>
      <w:r w:rsidRPr="004B6B03">
        <w:rPr>
          <w:rFonts w:ascii="Cambria" w:eastAsia="Calibri" w:hAnsi="Cambria" w:cs="Times New Roman"/>
          <w:b/>
          <w:color w:val="365F91" w:themeColor="accent1" w:themeShade="BF"/>
          <w:lang w:eastAsia="tr-TR"/>
        </w:rPr>
        <w:t>Durumu</w:t>
      </w:r>
      <w:r w:rsidRPr="004B6B03">
        <w:rPr>
          <w:rFonts w:ascii="Cambria" w:eastAsia="Calibri" w:hAnsi="Cambria" w:cs="Times New Roman"/>
          <w:lang w:eastAsia="ko-KR"/>
        </w:rPr>
        <w:tab/>
      </w:r>
      <w:r w:rsidR="00774CDE" w:rsidRPr="004B6B03">
        <w:rPr>
          <w:rFonts w:ascii="Cambria" w:eastAsia="Calibri" w:hAnsi="Cambria" w:cs="Times New Roman"/>
          <w:lang w:eastAsia="ko-KR"/>
        </w:rPr>
        <w:tab/>
      </w:r>
      <w:r w:rsidR="00774CDE" w:rsidRPr="004B6B03">
        <w:rPr>
          <w:rFonts w:ascii="Cambria" w:eastAsia="Calibri" w:hAnsi="Cambria" w:cs="Times New Roman"/>
          <w:lang w:eastAsia="ko-KR"/>
        </w:rPr>
        <w:tab/>
      </w:r>
      <w:r w:rsidRPr="004B6B03">
        <w:rPr>
          <w:rFonts w:ascii="Cambria" w:eastAsia="Calibri" w:hAnsi="Cambria" w:cs="InterstateLight"/>
          <w:b/>
          <w:color w:val="6E6F71"/>
        </w:rPr>
        <w:t>:</w:t>
      </w:r>
      <w:r w:rsidRPr="004B6B03">
        <w:rPr>
          <w:rFonts w:ascii="Cambria" w:eastAsia="Calibri" w:hAnsi="Cambria" w:cs="Times New Roman"/>
          <w:lang w:eastAsia="ko-KR"/>
        </w:rPr>
        <w:t xml:space="preserve"> </w:t>
      </w:r>
      <w:r w:rsidR="00EA3D61" w:rsidRPr="004B6B03">
        <w:rPr>
          <w:rFonts w:ascii="Cambria" w:hAnsi="Cambria"/>
          <w:lang w:eastAsia="ko-KR"/>
        </w:rPr>
        <w:t>Devam ediyor.</w:t>
      </w:r>
    </w:p>
    <w:p w:rsidR="00C85631" w:rsidRPr="004B6B03" w:rsidRDefault="00C85631" w:rsidP="00EA3D61">
      <w:pPr>
        <w:autoSpaceDE w:val="0"/>
        <w:autoSpaceDN w:val="0"/>
        <w:adjustRightInd w:val="0"/>
        <w:spacing w:after="0" w:line="300" w:lineRule="exact"/>
        <w:rPr>
          <w:rFonts w:ascii="Cambria" w:hAnsi="Cambria"/>
          <w:lang w:eastAsia="ko-KR"/>
        </w:rPr>
      </w:pPr>
    </w:p>
    <w:p w:rsidR="00C85631" w:rsidRPr="004B6B03" w:rsidRDefault="00C85631" w:rsidP="00C85631">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B6B03">
        <w:rPr>
          <w:rFonts w:ascii="Cambria" w:eastAsia="Calibri" w:hAnsi="Cambria" w:cs="Times New Roman"/>
          <w:b/>
          <w:color w:val="365F91" w:themeColor="accent1" w:themeShade="BF"/>
          <w:lang w:eastAsia="tr-TR"/>
        </w:rPr>
        <w:t>Proje Adı</w:t>
      </w:r>
      <w:r w:rsidRPr="004B6B03">
        <w:rPr>
          <w:rFonts w:ascii="Cambria" w:eastAsia="Calibri" w:hAnsi="Cambria" w:cs="Times New Roman"/>
          <w:b/>
          <w:color w:val="365F91" w:themeColor="accent1" w:themeShade="BF"/>
          <w:lang w:eastAsia="tr-TR"/>
        </w:rPr>
        <w:tab/>
      </w:r>
      <w:r w:rsidRPr="004B6B03">
        <w:rPr>
          <w:rFonts w:ascii="Cambria" w:eastAsia="Calibri" w:hAnsi="Cambria" w:cs="Times New Roman"/>
          <w:b/>
          <w:color w:val="365F91" w:themeColor="accent1" w:themeShade="BF"/>
          <w:lang w:eastAsia="tr-TR"/>
        </w:rPr>
        <w:tab/>
      </w:r>
      <w:r w:rsidRPr="004B6B03">
        <w:rPr>
          <w:rFonts w:ascii="Cambria" w:eastAsia="Calibri" w:hAnsi="Cambria" w:cs="Times New Roman"/>
          <w:b/>
          <w:color w:val="365F91" w:themeColor="accent1" w:themeShade="BF"/>
          <w:lang w:eastAsia="tr-TR"/>
        </w:rPr>
        <w:tab/>
        <w:t xml:space="preserve">: </w:t>
      </w:r>
      <w:r w:rsidRPr="004B6B03">
        <w:rPr>
          <w:rFonts w:ascii="Cambria" w:eastAsia="Times New Roman" w:hAnsi="Cambria" w:cs="Times New Roman"/>
          <w:b/>
          <w:color w:val="365F91" w:themeColor="accent1" w:themeShade="BF"/>
          <w:lang w:eastAsia="ko-KR"/>
        </w:rPr>
        <w:t>Ortaçağ Anadolusu Kaynak Kitabı</w:t>
      </w:r>
      <w:r w:rsidRPr="004B6B03">
        <w:rPr>
          <w:rFonts w:ascii="Cambria" w:eastAsia="Calibri" w:hAnsi="Cambria" w:cs="Times New Roman"/>
          <w:b/>
          <w:color w:val="365F91" w:themeColor="accent1" w:themeShade="BF"/>
          <w:lang w:eastAsia="tr-TR"/>
        </w:rPr>
        <w:t xml:space="preserve"> </w:t>
      </w:r>
    </w:p>
    <w:p w:rsidR="00AD5205" w:rsidRPr="004B6B03" w:rsidRDefault="00C85631" w:rsidP="00C85631">
      <w:pPr>
        <w:autoSpaceDE w:val="0"/>
        <w:autoSpaceDN w:val="0"/>
        <w:adjustRightInd w:val="0"/>
        <w:spacing w:after="0" w:line="300" w:lineRule="exact"/>
        <w:rPr>
          <w:rFonts w:ascii="Cambria" w:eastAsia="Calibri" w:hAnsi="Cambria" w:cs="Times New Roman"/>
          <w:b/>
          <w:color w:val="365F91"/>
          <w:lang w:eastAsia="tr-TR"/>
        </w:rPr>
      </w:pPr>
      <w:r w:rsidRPr="004B6B03">
        <w:rPr>
          <w:rFonts w:ascii="Cambria" w:eastAsia="Calibri" w:hAnsi="Cambria" w:cs="Times New Roman"/>
          <w:b/>
          <w:color w:val="365F91" w:themeColor="accent1" w:themeShade="BF"/>
          <w:lang w:eastAsia="tr-TR"/>
        </w:rPr>
        <w:t>Yürütücüsü</w:t>
      </w:r>
      <w:r w:rsidRPr="004B6B03">
        <w:rPr>
          <w:rFonts w:ascii="Cambria" w:eastAsia="Calibri" w:hAnsi="Cambria" w:cs="InterstateLight"/>
          <w:color w:val="6E6F71"/>
        </w:rPr>
        <w:tab/>
      </w:r>
      <w:r w:rsidRPr="004B6B03">
        <w:rPr>
          <w:rFonts w:ascii="Cambria" w:eastAsia="Calibri" w:hAnsi="Cambria" w:cs="InterstateLight"/>
          <w:color w:val="6E6F71"/>
        </w:rPr>
        <w:tab/>
      </w:r>
      <w:r w:rsidRPr="004B6B03">
        <w:rPr>
          <w:rFonts w:ascii="Cambria" w:eastAsia="Calibri" w:hAnsi="Cambria" w:cs="InterstateLight"/>
          <w:color w:val="6E6F71"/>
        </w:rPr>
        <w:tab/>
      </w:r>
      <w:r w:rsidRPr="004B6B03">
        <w:rPr>
          <w:rFonts w:ascii="Cambria" w:eastAsia="Calibri" w:hAnsi="Cambria" w:cs="InterstateLight"/>
          <w:b/>
          <w:color w:val="6E6F71"/>
        </w:rPr>
        <w:t>:</w:t>
      </w:r>
      <w:r w:rsidRPr="004B6B03">
        <w:rPr>
          <w:rFonts w:ascii="Cambria" w:eastAsia="Calibri" w:hAnsi="Cambria" w:cs="InterstateLight"/>
          <w:color w:val="6E6F71"/>
        </w:rPr>
        <w:t xml:space="preserve"> </w:t>
      </w:r>
      <w:r w:rsidR="00AD5205" w:rsidRPr="004B6B03">
        <w:rPr>
          <w:rFonts w:ascii="Cambria" w:eastAsia="Times New Roman" w:hAnsi="Cambria" w:cs="Times New Roman"/>
          <w:lang w:eastAsia="ko-KR"/>
        </w:rPr>
        <w:t>Prof. Dr. Nevra Necipoğlu – Prof. Dr. Cemal Kafadar</w:t>
      </w:r>
      <w:r w:rsidR="00AD5205" w:rsidRPr="004B6B03">
        <w:rPr>
          <w:rFonts w:ascii="Cambria" w:eastAsia="Calibri" w:hAnsi="Cambria" w:cs="Times New Roman"/>
          <w:b/>
          <w:color w:val="365F91"/>
          <w:lang w:eastAsia="tr-TR"/>
        </w:rPr>
        <w:t xml:space="preserve"> </w:t>
      </w:r>
    </w:p>
    <w:p w:rsidR="00C85631" w:rsidRPr="004B6B03" w:rsidRDefault="00C85631" w:rsidP="00C85631">
      <w:pPr>
        <w:autoSpaceDE w:val="0"/>
        <w:autoSpaceDN w:val="0"/>
        <w:adjustRightInd w:val="0"/>
        <w:spacing w:after="0" w:line="300" w:lineRule="exact"/>
        <w:rPr>
          <w:rFonts w:ascii="Cambria" w:eastAsia="Calibri" w:hAnsi="Cambria" w:cs="Times New Roman"/>
          <w:b/>
          <w:color w:val="365F91"/>
          <w:lang w:eastAsia="tr-TR"/>
        </w:rPr>
      </w:pPr>
      <w:r w:rsidRPr="004B6B03">
        <w:rPr>
          <w:rFonts w:ascii="Cambria" w:eastAsia="Calibri" w:hAnsi="Cambria" w:cs="Times New Roman"/>
          <w:b/>
          <w:color w:val="365F91" w:themeColor="accent1" w:themeShade="BF"/>
          <w:lang w:eastAsia="tr-TR"/>
        </w:rPr>
        <w:t>Destekleyen Kuruluşlar</w:t>
      </w:r>
      <w:r w:rsidRPr="004B6B03">
        <w:rPr>
          <w:rFonts w:ascii="Cambria" w:eastAsia="Calibri" w:hAnsi="Cambria" w:cs="InterstateLight"/>
          <w:b/>
          <w:color w:val="6E6F71"/>
        </w:rPr>
        <w:tab/>
        <w:t xml:space="preserve">: </w:t>
      </w:r>
      <w:r w:rsidRPr="004B6B03">
        <w:rPr>
          <w:rFonts w:ascii="Cambria" w:eastAsia="Times New Roman" w:hAnsi="Cambria" w:cs="Times New Roman"/>
          <w:lang w:eastAsia="ko-KR"/>
        </w:rPr>
        <w:t>B.Ü. Bizans Çalışmaları UYGAR Merkezi ve Mellon Vakfı</w:t>
      </w:r>
      <w:r w:rsidRPr="004B6B03">
        <w:rPr>
          <w:rFonts w:ascii="Cambria" w:eastAsia="Calibri" w:hAnsi="Cambria" w:cs="Times New Roman"/>
          <w:b/>
          <w:color w:val="365F91"/>
          <w:lang w:eastAsia="tr-TR"/>
        </w:rPr>
        <w:t xml:space="preserve"> </w:t>
      </w:r>
    </w:p>
    <w:p w:rsidR="00C85631" w:rsidRPr="004B6B03" w:rsidRDefault="00C85631" w:rsidP="00C85631">
      <w:pPr>
        <w:autoSpaceDE w:val="0"/>
        <w:autoSpaceDN w:val="0"/>
        <w:adjustRightInd w:val="0"/>
        <w:spacing w:after="0" w:line="300" w:lineRule="exact"/>
        <w:rPr>
          <w:rFonts w:ascii="Cambria" w:eastAsia="Times New Roman" w:hAnsi="Cambria" w:cs="Times New Roman"/>
          <w:lang w:eastAsia="ko-KR"/>
        </w:rPr>
      </w:pPr>
      <w:r w:rsidRPr="004B6B03">
        <w:rPr>
          <w:rFonts w:ascii="Cambria" w:eastAsia="Calibri" w:hAnsi="Cambria" w:cs="Times New Roman"/>
          <w:b/>
          <w:color w:val="365F91" w:themeColor="accent1" w:themeShade="BF"/>
          <w:lang w:eastAsia="tr-TR"/>
        </w:rPr>
        <w:t>Başlangıç Yılı</w:t>
      </w:r>
      <w:r w:rsidRPr="004B6B03">
        <w:rPr>
          <w:rFonts w:ascii="Cambria" w:hAnsi="Cambria"/>
          <w:lang w:eastAsia="ko-KR"/>
        </w:rPr>
        <w:tab/>
      </w:r>
      <w:r w:rsidRPr="004B6B03">
        <w:rPr>
          <w:rFonts w:ascii="Cambria" w:hAnsi="Cambria"/>
          <w:lang w:eastAsia="ko-KR"/>
        </w:rPr>
        <w:tab/>
      </w:r>
      <w:r w:rsidRPr="004B6B03">
        <w:rPr>
          <w:rFonts w:ascii="Cambria" w:hAnsi="Cambria"/>
          <w:lang w:eastAsia="ko-KR"/>
        </w:rPr>
        <w:tab/>
      </w:r>
      <w:r w:rsidRPr="004B6B03">
        <w:rPr>
          <w:rFonts w:ascii="Cambria" w:eastAsia="Calibri" w:hAnsi="Cambria" w:cs="InterstateLight"/>
          <w:b/>
          <w:color w:val="6E6F71"/>
        </w:rPr>
        <w:t>:</w:t>
      </w:r>
      <w:r w:rsidRPr="004B6B03">
        <w:rPr>
          <w:rFonts w:ascii="Cambria" w:hAnsi="Cambria"/>
          <w:lang w:eastAsia="ko-KR"/>
        </w:rPr>
        <w:t xml:space="preserve"> </w:t>
      </w:r>
      <w:r w:rsidR="00AD5205" w:rsidRPr="004B6B03">
        <w:rPr>
          <w:rFonts w:ascii="Cambria" w:eastAsia="Times New Roman" w:hAnsi="Cambria" w:cs="Times New Roman"/>
          <w:lang w:eastAsia="ko-KR"/>
        </w:rPr>
        <w:t>2018</w:t>
      </w:r>
    </w:p>
    <w:p w:rsidR="00C85631" w:rsidRPr="004B6B03" w:rsidRDefault="00C85631" w:rsidP="00C85631">
      <w:pPr>
        <w:autoSpaceDE w:val="0"/>
        <w:autoSpaceDN w:val="0"/>
        <w:adjustRightInd w:val="0"/>
        <w:spacing w:after="0" w:line="300" w:lineRule="exact"/>
        <w:rPr>
          <w:rFonts w:ascii="Cambria" w:hAnsi="Cambria"/>
          <w:lang w:eastAsia="ko-KR"/>
        </w:rPr>
      </w:pPr>
      <w:r w:rsidRPr="004B6B03">
        <w:rPr>
          <w:rFonts w:ascii="Cambria" w:eastAsia="Calibri" w:hAnsi="Cambria" w:cs="Times New Roman"/>
          <w:b/>
          <w:color w:val="365F91" w:themeColor="accent1" w:themeShade="BF"/>
          <w:lang w:eastAsia="tr-TR"/>
        </w:rPr>
        <w:t>Durumu</w:t>
      </w:r>
      <w:r w:rsidRPr="004B6B03">
        <w:rPr>
          <w:rFonts w:ascii="Cambria" w:eastAsia="Calibri" w:hAnsi="Cambria" w:cs="Times New Roman"/>
          <w:lang w:eastAsia="ko-KR"/>
        </w:rPr>
        <w:tab/>
      </w:r>
      <w:r w:rsidRPr="004B6B03">
        <w:rPr>
          <w:rFonts w:ascii="Cambria" w:eastAsia="Calibri" w:hAnsi="Cambria" w:cs="Times New Roman"/>
          <w:lang w:eastAsia="ko-KR"/>
        </w:rPr>
        <w:tab/>
      </w:r>
      <w:r w:rsidRPr="004B6B03">
        <w:rPr>
          <w:rFonts w:ascii="Cambria" w:eastAsia="Calibri" w:hAnsi="Cambria" w:cs="Times New Roman"/>
          <w:lang w:eastAsia="ko-KR"/>
        </w:rPr>
        <w:tab/>
      </w:r>
      <w:r w:rsidRPr="004B6B03">
        <w:rPr>
          <w:rFonts w:ascii="Cambria" w:eastAsia="Calibri" w:hAnsi="Cambria" w:cs="InterstateLight"/>
          <w:b/>
          <w:color w:val="6E6F71"/>
        </w:rPr>
        <w:t>:</w:t>
      </w:r>
      <w:r w:rsidRPr="004B6B03">
        <w:rPr>
          <w:rFonts w:ascii="Cambria" w:eastAsia="Calibri" w:hAnsi="Cambria" w:cs="Times New Roman"/>
          <w:lang w:eastAsia="ko-KR"/>
        </w:rPr>
        <w:t xml:space="preserve"> </w:t>
      </w:r>
      <w:r w:rsidRPr="004B6B03">
        <w:rPr>
          <w:rFonts w:ascii="Cambria" w:hAnsi="Cambria"/>
          <w:lang w:eastAsia="ko-KR"/>
        </w:rPr>
        <w:t>Devam ediyor</w:t>
      </w:r>
    </w:p>
    <w:p w:rsidR="00C85631" w:rsidRPr="00C67446" w:rsidRDefault="00C85631" w:rsidP="00EA3D61">
      <w:pPr>
        <w:autoSpaceDE w:val="0"/>
        <w:autoSpaceDN w:val="0"/>
        <w:adjustRightInd w:val="0"/>
        <w:spacing w:after="0" w:line="300" w:lineRule="exact"/>
        <w:rPr>
          <w:rFonts w:asciiTheme="majorHAnsi" w:hAnsiTheme="majorHAnsi"/>
          <w:lang w:eastAsia="ko-KR"/>
        </w:rPr>
      </w:pPr>
    </w:p>
    <w:p w:rsidR="00EA3D61" w:rsidRPr="00EA3D61" w:rsidRDefault="006249DC" w:rsidP="00C67446">
      <w:pPr>
        <w:autoSpaceDE w:val="0"/>
        <w:autoSpaceDN w:val="0"/>
        <w:adjustRightInd w:val="0"/>
        <w:spacing w:after="0" w:line="300" w:lineRule="exact"/>
        <w:rPr>
          <w:rFonts w:asciiTheme="majorHAnsi" w:eastAsia="Calibri" w:hAnsiTheme="majorHAnsi" w:cs="Times New Roman"/>
          <w:b/>
          <w:color w:val="365F91" w:themeColor="accent1" w:themeShade="BF"/>
          <w:lang w:eastAsia="tr-TR"/>
        </w:rPr>
      </w:pPr>
      <w:r w:rsidRPr="00C67446">
        <w:rPr>
          <w:rFonts w:asciiTheme="majorHAnsi" w:eastAsia="Calibri" w:hAnsiTheme="majorHAnsi" w:cs="Times New Roman"/>
          <w:b/>
          <w:color w:val="365F91" w:themeColor="accent1" w:themeShade="BF"/>
          <w:lang w:eastAsia="tr-TR"/>
        </w:rPr>
        <w:t>Proje Adı</w:t>
      </w:r>
      <w:r w:rsidRPr="00C67446">
        <w:rPr>
          <w:rFonts w:asciiTheme="majorHAnsi" w:eastAsia="Calibri" w:hAnsiTheme="majorHAnsi" w:cs="Times New Roman"/>
          <w:b/>
          <w:color w:val="365F91" w:themeColor="accent1" w:themeShade="BF"/>
          <w:lang w:eastAsia="tr-TR"/>
        </w:rPr>
        <w:tab/>
      </w:r>
      <w:r w:rsidRPr="00C67446">
        <w:rPr>
          <w:rFonts w:asciiTheme="majorHAnsi" w:eastAsia="Calibri" w:hAnsiTheme="majorHAnsi" w:cs="Times New Roman"/>
          <w:b/>
          <w:color w:val="365F91" w:themeColor="accent1" w:themeShade="BF"/>
          <w:lang w:eastAsia="tr-TR"/>
        </w:rPr>
        <w:tab/>
      </w:r>
      <w:r w:rsidRPr="00C67446">
        <w:rPr>
          <w:rFonts w:asciiTheme="majorHAnsi" w:eastAsia="Calibri" w:hAnsiTheme="majorHAnsi" w:cs="Times New Roman"/>
          <w:b/>
          <w:color w:val="365F91" w:themeColor="accent1" w:themeShade="BF"/>
          <w:lang w:eastAsia="tr-TR"/>
        </w:rPr>
        <w:tab/>
      </w:r>
      <w:r w:rsidRPr="00EA3D61">
        <w:rPr>
          <w:rFonts w:asciiTheme="majorHAnsi" w:eastAsia="Calibri" w:hAnsiTheme="majorHAnsi" w:cs="Times New Roman"/>
          <w:b/>
          <w:color w:val="365F91" w:themeColor="accent1" w:themeShade="BF"/>
          <w:lang w:eastAsia="tr-TR"/>
        </w:rPr>
        <w:t xml:space="preserve">: </w:t>
      </w:r>
      <w:r w:rsidR="00EA3D61" w:rsidRPr="00EA3D61">
        <w:rPr>
          <w:rFonts w:asciiTheme="majorHAnsi" w:eastAsia="Times New Roman" w:hAnsiTheme="majorHAnsi" w:cs="Times New Roman"/>
          <w:b/>
          <w:color w:val="365F91" w:themeColor="accent1" w:themeShade="BF"/>
          <w:lang w:eastAsia="zh-CN"/>
        </w:rPr>
        <w:t>Byzantine-Islamic Commerce in Medicinal Items</w:t>
      </w:r>
      <w:r w:rsidR="00EA3D61" w:rsidRPr="00EA3D61">
        <w:rPr>
          <w:rFonts w:asciiTheme="majorHAnsi" w:eastAsia="Calibri" w:hAnsiTheme="majorHAnsi" w:cs="Times New Roman"/>
          <w:b/>
          <w:color w:val="365F91" w:themeColor="accent1" w:themeShade="BF"/>
          <w:lang w:eastAsia="tr-TR"/>
        </w:rPr>
        <w:t xml:space="preserve"> </w:t>
      </w:r>
    </w:p>
    <w:p w:rsidR="00774CDE" w:rsidRPr="00EA3D61" w:rsidRDefault="006249DC" w:rsidP="00C67446">
      <w:pPr>
        <w:autoSpaceDE w:val="0"/>
        <w:autoSpaceDN w:val="0"/>
        <w:adjustRightInd w:val="0"/>
        <w:spacing w:after="0" w:line="300" w:lineRule="exact"/>
        <w:rPr>
          <w:rFonts w:asciiTheme="majorHAnsi" w:eastAsia="Calibri" w:hAnsiTheme="majorHAnsi" w:cs="Times New Roman"/>
          <w:b/>
          <w:color w:val="365F91"/>
          <w:lang w:eastAsia="tr-TR"/>
        </w:rPr>
      </w:pPr>
      <w:r w:rsidRPr="00C67446">
        <w:rPr>
          <w:rFonts w:asciiTheme="majorHAnsi" w:eastAsia="Calibri" w:hAnsiTheme="majorHAnsi" w:cs="Times New Roman"/>
          <w:b/>
          <w:color w:val="365F91" w:themeColor="accent1" w:themeShade="BF"/>
          <w:lang w:eastAsia="tr-TR"/>
        </w:rPr>
        <w:t>Yürütücüsü</w:t>
      </w:r>
      <w:r w:rsidRPr="00C67446">
        <w:rPr>
          <w:rFonts w:asciiTheme="majorHAnsi" w:eastAsia="Calibri" w:hAnsiTheme="majorHAnsi" w:cs="InterstateLight"/>
          <w:color w:val="6E6F71"/>
        </w:rPr>
        <w:tab/>
      </w:r>
      <w:r w:rsidRPr="00C67446">
        <w:rPr>
          <w:rFonts w:asciiTheme="majorHAnsi" w:eastAsia="Calibri" w:hAnsiTheme="majorHAnsi" w:cs="InterstateLight"/>
          <w:color w:val="6E6F71"/>
        </w:rPr>
        <w:tab/>
      </w:r>
      <w:r w:rsidRPr="00C67446">
        <w:rPr>
          <w:rFonts w:asciiTheme="majorHAnsi" w:eastAsia="Calibri" w:hAnsiTheme="majorHAnsi" w:cs="InterstateLight"/>
          <w:color w:val="6E6F71"/>
        </w:rPr>
        <w:tab/>
      </w:r>
      <w:r w:rsidRPr="00C67446">
        <w:rPr>
          <w:rFonts w:asciiTheme="majorHAnsi" w:eastAsia="Calibri" w:hAnsiTheme="majorHAnsi" w:cs="InterstateLight"/>
          <w:b/>
          <w:color w:val="6E6F71"/>
        </w:rPr>
        <w:t>:</w:t>
      </w:r>
      <w:r w:rsidRPr="00C67446">
        <w:rPr>
          <w:rFonts w:asciiTheme="majorHAnsi" w:eastAsia="Calibri" w:hAnsiTheme="majorHAnsi" w:cs="InterstateLight"/>
          <w:color w:val="6E6F71"/>
        </w:rPr>
        <w:t xml:space="preserve"> </w:t>
      </w:r>
      <w:r w:rsidR="00EA3D61" w:rsidRPr="00EA3D61">
        <w:rPr>
          <w:rFonts w:asciiTheme="majorHAnsi" w:hAnsiTheme="majorHAnsi"/>
          <w:lang w:eastAsia="ko-KR"/>
        </w:rPr>
        <w:t>Doç. Dr. Koray Durak</w:t>
      </w:r>
    </w:p>
    <w:p w:rsidR="00774CDE" w:rsidRPr="00C67446" w:rsidRDefault="006249DC" w:rsidP="00C67446">
      <w:pPr>
        <w:autoSpaceDE w:val="0"/>
        <w:autoSpaceDN w:val="0"/>
        <w:adjustRightInd w:val="0"/>
        <w:spacing w:after="0" w:line="300" w:lineRule="exact"/>
        <w:rPr>
          <w:rFonts w:asciiTheme="majorHAnsi" w:eastAsia="Calibri" w:hAnsiTheme="majorHAnsi" w:cs="Times New Roman"/>
          <w:b/>
          <w:color w:val="365F91"/>
          <w:lang w:eastAsia="tr-TR"/>
        </w:rPr>
      </w:pPr>
      <w:r w:rsidRPr="00C67446">
        <w:rPr>
          <w:rFonts w:asciiTheme="majorHAnsi" w:eastAsia="Calibri" w:hAnsiTheme="majorHAnsi" w:cs="Times New Roman"/>
          <w:b/>
          <w:color w:val="365F91" w:themeColor="accent1" w:themeShade="BF"/>
          <w:lang w:eastAsia="tr-TR"/>
        </w:rPr>
        <w:t>Destekleyen Kuruluşlar</w:t>
      </w:r>
      <w:r w:rsidRPr="00C67446">
        <w:rPr>
          <w:rFonts w:asciiTheme="majorHAnsi" w:eastAsia="Calibri" w:hAnsiTheme="majorHAnsi" w:cs="InterstateLight"/>
          <w:b/>
          <w:color w:val="6E6F71"/>
        </w:rPr>
        <w:tab/>
      </w:r>
      <w:r w:rsidR="00EA3D61">
        <w:rPr>
          <w:rFonts w:asciiTheme="majorHAnsi" w:eastAsia="Calibri" w:hAnsiTheme="majorHAnsi" w:cs="InterstateLight"/>
          <w:b/>
          <w:color w:val="6E6F71"/>
        </w:rPr>
        <w:t xml:space="preserve">: </w:t>
      </w:r>
      <w:r w:rsidR="00774CDE" w:rsidRPr="00C67446">
        <w:rPr>
          <w:rFonts w:asciiTheme="majorHAnsi" w:eastAsia="Times New Roman" w:hAnsiTheme="majorHAnsi" w:cs="Times New Roman"/>
          <w:lang w:eastAsia="ko-KR"/>
        </w:rPr>
        <w:t>B.Ü. Bizans Çalışmaları UYGAR Merkezi ve Mellon Vakfı</w:t>
      </w:r>
      <w:r w:rsidR="00774CDE" w:rsidRPr="00C67446">
        <w:rPr>
          <w:rFonts w:asciiTheme="majorHAnsi" w:eastAsia="Calibri" w:hAnsiTheme="majorHAnsi" w:cs="Times New Roman"/>
          <w:b/>
          <w:color w:val="365F91"/>
          <w:lang w:eastAsia="tr-TR"/>
        </w:rPr>
        <w:t xml:space="preserve"> </w:t>
      </w:r>
    </w:p>
    <w:p w:rsidR="00774CDE" w:rsidRPr="00C67446" w:rsidRDefault="006249DC" w:rsidP="00C67446">
      <w:pPr>
        <w:autoSpaceDE w:val="0"/>
        <w:autoSpaceDN w:val="0"/>
        <w:adjustRightInd w:val="0"/>
        <w:spacing w:after="0" w:line="300" w:lineRule="exact"/>
        <w:rPr>
          <w:rFonts w:asciiTheme="majorHAnsi" w:eastAsia="Times New Roman" w:hAnsiTheme="majorHAnsi" w:cs="Times New Roman"/>
          <w:lang w:eastAsia="ko-KR"/>
        </w:rPr>
      </w:pPr>
      <w:r w:rsidRPr="00C67446">
        <w:rPr>
          <w:rFonts w:asciiTheme="majorHAnsi" w:eastAsia="Calibri" w:hAnsiTheme="majorHAnsi" w:cs="Times New Roman"/>
          <w:b/>
          <w:color w:val="365F91" w:themeColor="accent1" w:themeShade="BF"/>
          <w:lang w:eastAsia="tr-TR"/>
        </w:rPr>
        <w:t>Başlangıç Yılı</w:t>
      </w:r>
      <w:r w:rsidRPr="00C67446">
        <w:rPr>
          <w:rFonts w:asciiTheme="majorHAnsi" w:hAnsiTheme="majorHAnsi"/>
          <w:lang w:eastAsia="ko-KR"/>
        </w:rPr>
        <w:tab/>
      </w:r>
      <w:r w:rsidR="00774CDE" w:rsidRPr="00C67446">
        <w:rPr>
          <w:rFonts w:asciiTheme="majorHAnsi" w:hAnsiTheme="majorHAnsi"/>
          <w:lang w:eastAsia="ko-KR"/>
        </w:rPr>
        <w:tab/>
      </w:r>
      <w:r w:rsidR="00774CDE" w:rsidRPr="00C67446">
        <w:rPr>
          <w:rFonts w:asciiTheme="majorHAnsi" w:hAnsiTheme="majorHAnsi"/>
          <w:lang w:eastAsia="ko-KR"/>
        </w:rPr>
        <w:tab/>
      </w:r>
      <w:r w:rsidRPr="00C67446">
        <w:rPr>
          <w:rFonts w:asciiTheme="majorHAnsi" w:eastAsia="Calibri" w:hAnsiTheme="majorHAnsi" w:cs="InterstateLight"/>
          <w:b/>
          <w:color w:val="6E6F71"/>
        </w:rPr>
        <w:t>:</w:t>
      </w:r>
      <w:r w:rsidRPr="00C67446">
        <w:rPr>
          <w:rFonts w:asciiTheme="majorHAnsi" w:hAnsiTheme="majorHAnsi"/>
          <w:lang w:eastAsia="ko-KR"/>
        </w:rPr>
        <w:t xml:space="preserve"> </w:t>
      </w:r>
      <w:r w:rsidR="00EA3D61">
        <w:rPr>
          <w:rFonts w:asciiTheme="majorHAnsi" w:eastAsia="Times New Roman" w:hAnsiTheme="majorHAnsi" w:cs="Times New Roman"/>
          <w:lang w:eastAsia="ko-KR"/>
        </w:rPr>
        <w:t>2017</w:t>
      </w:r>
    </w:p>
    <w:p w:rsidR="006249DC" w:rsidRPr="00C67446" w:rsidRDefault="006249DC" w:rsidP="00C67446">
      <w:pPr>
        <w:autoSpaceDE w:val="0"/>
        <w:autoSpaceDN w:val="0"/>
        <w:adjustRightInd w:val="0"/>
        <w:spacing w:after="0" w:line="300" w:lineRule="exact"/>
        <w:rPr>
          <w:rFonts w:asciiTheme="majorHAnsi" w:hAnsiTheme="majorHAnsi"/>
          <w:lang w:eastAsia="ko-KR"/>
        </w:rPr>
      </w:pPr>
      <w:r w:rsidRPr="00C67446">
        <w:rPr>
          <w:rFonts w:asciiTheme="majorHAnsi" w:eastAsia="Calibri" w:hAnsiTheme="majorHAnsi" w:cs="Times New Roman"/>
          <w:b/>
          <w:color w:val="365F91" w:themeColor="accent1" w:themeShade="BF"/>
          <w:lang w:eastAsia="tr-TR"/>
        </w:rPr>
        <w:t>Durumu</w:t>
      </w:r>
      <w:r w:rsidRPr="00C67446">
        <w:rPr>
          <w:rFonts w:asciiTheme="majorHAnsi" w:eastAsia="Calibri" w:hAnsiTheme="majorHAnsi" w:cs="Times New Roman"/>
          <w:lang w:eastAsia="ko-KR"/>
        </w:rPr>
        <w:tab/>
      </w:r>
      <w:r w:rsidR="00774CDE" w:rsidRPr="00C67446">
        <w:rPr>
          <w:rFonts w:asciiTheme="majorHAnsi" w:eastAsia="Calibri" w:hAnsiTheme="majorHAnsi" w:cs="Times New Roman"/>
          <w:lang w:eastAsia="ko-KR"/>
        </w:rPr>
        <w:tab/>
      </w:r>
      <w:r w:rsidR="00774CDE" w:rsidRPr="00C67446">
        <w:rPr>
          <w:rFonts w:asciiTheme="majorHAnsi" w:eastAsia="Calibri" w:hAnsiTheme="majorHAnsi" w:cs="Times New Roman"/>
          <w:lang w:eastAsia="ko-KR"/>
        </w:rPr>
        <w:tab/>
      </w:r>
      <w:r w:rsidRPr="00C67446">
        <w:rPr>
          <w:rFonts w:asciiTheme="majorHAnsi" w:eastAsia="Calibri" w:hAnsiTheme="majorHAnsi" w:cs="InterstateLight"/>
          <w:b/>
          <w:color w:val="6E6F71"/>
        </w:rPr>
        <w:t>:</w:t>
      </w:r>
      <w:r w:rsidRPr="00C67446">
        <w:rPr>
          <w:rFonts w:asciiTheme="majorHAnsi" w:eastAsia="Calibri" w:hAnsiTheme="majorHAnsi" w:cs="Times New Roman"/>
          <w:lang w:eastAsia="ko-KR"/>
        </w:rPr>
        <w:t xml:space="preserve"> </w:t>
      </w:r>
      <w:r w:rsidR="00EA3D61">
        <w:rPr>
          <w:rFonts w:asciiTheme="majorHAnsi" w:hAnsiTheme="majorHAnsi"/>
          <w:lang w:eastAsia="ko-KR"/>
        </w:rPr>
        <w:t>Devam ediyor.</w:t>
      </w:r>
    </w:p>
    <w:p w:rsidR="0098050F" w:rsidRPr="00C67446" w:rsidRDefault="0098050F" w:rsidP="00C67446">
      <w:pPr>
        <w:tabs>
          <w:tab w:val="left" w:pos="2835"/>
        </w:tabs>
        <w:spacing w:after="0" w:line="300" w:lineRule="exact"/>
        <w:contextualSpacing/>
        <w:rPr>
          <w:rFonts w:asciiTheme="majorHAnsi" w:hAnsiTheme="majorHAnsi"/>
          <w:lang w:eastAsia="ko-KR"/>
        </w:rPr>
      </w:pPr>
    </w:p>
    <w:p w:rsidR="004374C4" w:rsidRPr="00C67446" w:rsidRDefault="0098050F" w:rsidP="00C67446">
      <w:pPr>
        <w:autoSpaceDE w:val="0"/>
        <w:autoSpaceDN w:val="0"/>
        <w:adjustRightInd w:val="0"/>
        <w:spacing w:after="0" w:line="300" w:lineRule="exact"/>
        <w:rPr>
          <w:rFonts w:asciiTheme="majorHAnsi" w:eastAsia="Calibri" w:hAnsiTheme="majorHAnsi" w:cs="Times New Roman"/>
          <w:b/>
          <w:color w:val="365F91" w:themeColor="accent1" w:themeShade="BF"/>
          <w:lang w:eastAsia="tr-TR"/>
        </w:rPr>
      </w:pPr>
      <w:r w:rsidRPr="00C67446">
        <w:rPr>
          <w:rFonts w:asciiTheme="majorHAnsi" w:eastAsia="Calibri" w:hAnsiTheme="majorHAnsi" w:cs="Times New Roman"/>
          <w:b/>
          <w:color w:val="365F91" w:themeColor="accent1" w:themeShade="BF"/>
          <w:lang w:eastAsia="tr-TR"/>
        </w:rPr>
        <w:t>Proje Adı</w:t>
      </w:r>
      <w:r w:rsidRPr="00C67446">
        <w:rPr>
          <w:rFonts w:asciiTheme="majorHAnsi" w:eastAsia="Calibri" w:hAnsiTheme="majorHAnsi" w:cs="Times New Roman"/>
          <w:b/>
          <w:color w:val="365F91" w:themeColor="accent1" w:themeShade="BF"/>
          <w:lang w:eastAsia="tr-TR"/>
        </w:rPr>
        <w:tab/>
      </w:r>
      <w:r w:rsidRPr="00C67446">
        <w:rPr>
          <w:rFonts w:asciiTheme="majorHAnsi" w:eastAsia="Calibri" w:hAnsiTheme="majorHAnsi" w:cs="Times New Roman"/>
          <w:b/>
          <w:color w:val="365F91" w:themeColor="accent1" w:themeShade="BF"/>
          <w:lang w:eastAsia="tr-TR"/>
        </w:rPr>
        <w:tab/>
      </w:r>
      <w:r w:rsidRPr="00C67446">
        <w:rPr>
          <w:rFonts w:asciiTheme="majorHAnsi" w:eastAsia="Calibri" w:hAnsiTheme="majorHAnsi" w:cs="Times New Roman"/>
          <w:b/>
          <w:color w:val="365F91" w:themeColor="accent1" w:themeShade="BF"/>
          <w:lang w:eastAsia="tr-TR"/>
        </w:rPr>
        <w:tab/>
        <w:t xml:space="preserve">: </w:t>
      </w:r>
      <w:r w:rsidR="004374C4" w:rsidRPr="00C67446">
        <w:rPr>
          <w:rFonts w:asciiTheme="majorHAnsi" w:eastAsia="Calibri" w:hAnsiTheme="majorHAnsi" w:cs="Times New Roman"/>
          <w:b/>
          <w:color w:val="365F91" w:themeColor="accent1" w:themeShade="BF"/>
          <w:lang w:eastAsia="tr-TR"/>
        </w:rPr>
        <w:t xml:space="preserve">Late Byzantine Constantinople </w:t>
      </w:r>
    </w:p>
    <w:p w:rsidR="004374C4" w:rsidRPr="00C67446" w:rsidRDefault="0098050F" w:rsidP="00C67446">
      <w:pPr>
        <w:autoSpaceDE w:val="0"/>
        <w:autoSpaceDN w:val="0"/>
        <w:adjustRightInd w:val="0"/>
        <w:spacing w:after="0" w:line="300" w:lineRule="exact"/>
        <w:rPr>
          <w:rFonts w:asciiTheme="majorHAnsi" w:eastAsia="Calibri" w:hAnsiTheme="majorHAnsi" w:cs="Times New Roman"/>
          <w:b/>
          <w:color w:val="365F91"/>
          <w:lang w:eastAsia="tr-TR"/>
        </w:rPr>
      </w:pPr>
      <w:r w:rsidRPr="00C67446">
        <w:rPr>
          <w:rFonts w:asciiTheme="majorHAnsi" w:eastAsia="Calibri" w:hAnsiTheme="majorHAnsi" w:cs="Times New Roman"/>
          <w:b/>
          <w:color w:val="365F91" w:themeColor="accent1" w:themeShade="BF"/>
          <w:lang w:eastAsia="tr-TR"/>
        </w:rPr>
        <w:t>Yürütücüsü</w:t>
      </w:r>
      <w:r w:rsidRPr="00C67446">
        <w:rPr>
          <w:rFonts w:asciiTheme="majorHAnsi" w:eastAsia="Calibri" w:hAnsiTheme="majorHAnsi" w:cs="InterstateLight"/>
          <w:color w:val="6E6F71"/>
        </w:rPr>
        <w:tab/>
      </w:r>
      <w:r w:rsidRPr="00C67446">
        <w:rPr>
          <w:rFonts w:asciiTheme="majorHAnsi" w:eastAsia="Calibri" w:hAnsiTheme="majorHAnsi" w:cs="InterstateLight"/>
          <w:color w:val="6E6F71"/>
        </w:rPr>
        <w:tab/>
      </w:r>
      <w:r w:rsidRPr="00C67446">
        <w:rPr>
          <w:rFonts w:asciiTheme="majorHAnsi" w:eastAsia="Calibri" w:hAnsiTheme="majorHAnsi" w:cs="InterstateLight"/>
          <w:color w:val="6E6F71"/>
        </w:rPr>
        <w:tab/>
      </w:r>
      <w:r w:rsidRPr="00C67446">
        <w:rPr>
          <w:rFonts w:asciiTheme="majorHAnsi" w:eastAsia="Calibri" w:hAnsiTheme="majorHAnsi" w:cs="InterstateLight"/>
          <w:b/>
          <w:color w:val="6E6F71"/>
        </w:rPr>
        <w:t>:</w:t>
      </w:r>
      <w:r w:rsidRPr="00C67446">
        <w:rPr>
          <w:rFonts w:asciiTheme="majorHAnsi" w:eastAsia="Calibri" w:hAnsiTheme="majorHAnsi" w:cs="InterstateLight"/>
          <w:color w:val="6E6F71"/>
        </w:rPr>
        <w:t xml:space="preserve"> </w:t>
      </w:r>
      <w:r w:rsidR="004374C4" w:rsidRPr="00C67446">
        <w:rPr>
          <w:rFonts w:asciiTheme="majorHAnsi" w:eastAsia="Times New Roman" w:hAnsiTheme="majorHAnsi" w:cs="Times New Roman"/>
          <w:lang w:eastAsia="ko-KR"/>
        </w:rPr>
        <w:t>Prof. Dr. Nevra Necipoğlu</w:t>
      </w:r>
      <w:r w:rsidR="004374C4" w:rsidRPr="00C67446">
        <w:rPr>
          <w:rFonts w:asciiTheme="majorHAnsi" w:eastAsia="Calibri" w:hAnsiTheme="majorHAnsi" w:cs="Times New Roman"/>
          <w:b/>
          <w:color w:val="365F91"/>
          <w:lang w:eastAsia="tr-TR"/>
        </w:rPr>
        <w:t xml:space="preserve"> </w:t>
      </w:r>
    </w:p>
    <w:p w:rsidR="0098050F" w:rsidRPr="00C67446" w:rsidRDefault="0098050F" w:rsidP="00C67446">
      <w:pPr>
        <w:autoSpaceDE w:val="0"/>
        <w:autoSpaceDN w:val="0"/>
        <w:adjustRightInd w:val="0"/>
        <w:spacing w:after="0" w:line="300" w:lineRule="exact"/>
        <w:rPr>
          <w:rFonts w:asciiTheme="majorHAnsi" w:hAnsiTheme="majorHAnsi"/>
          <w:lang w:eastAsia="ko-KR"/>
        </w:rPr>
      </w:pPr>
      <w:r w:rsidRPr="00C67446">
        <w:rPr>
          <w:rFonts w:asciiTheme="majorHAnsi" w:eastAsia="Calibri" w:hAnsiTheme="majorHAnsi" w:cs="Times New Roman"/>
          <w:b/>
          <w:color w:val="365F91" w:themeColor="accent1" w:themeShade="BF"/>
          <w:lang w:eastAsia="tr-TR"/>
        </w:rPr>
        <w:t>Destekleyen Kuruluşlar</w:t>
      </w:r>
      <w:r w:rsidRPr="00C67446">
        <w:rPr>
          <w:rFonts w:asciiTheme="majorHAnsi" w:eastAsia="Calibri" w:hAnsiTheme="majorHAnsi" w:cs="InterstateLight"/>
          <w:b/>
          <w:color w:val="6E6F71"/>
        </w:rPr>
        <w:tab/>
        <w:t>:</w:t>
      </w:r>
      <w:r w:rsidRPr="00C67446">
        <w:rPr>
          <w:rFonts w:asciiTheme="majorHAnsi" w:hAnsiTheme="majorHAnsi"/>
          <w:lang w:eastAsia="ko-KR"/>
        </w:rPr>
        <w:t xml:space="preserve"> </w:t>
      </w:r>
      <w:r w:rsidR="004374C4" w:rsidRPr="00C67446">
        <w:rPr>
          <w:rFonts w:asciiTheme="majorHAnsi" w:eastAsia="Times New Roman" w:hAnsiTheme="majorHAnsi" w:cs="Times New Roman"/>
          <w:lang w:eastAsia="ko-KR"/>
        </w:rPr>
        <w:t>B.Ü. Bizans Çalışmaları UYGAR Merkezi ve Mellon Vakfı</w:t>
      </w:r>
    </w:p>
    <w:p w:rsidR="0098050F" w:rsidRPr="00C67446" w:rsidRDefault="0098050F" w:rsidP="00C67446">
      <w:pPr>
        <w:tabs>
          <w:tab w:val="left" w:pos="2835"/>
        </w:tabs>
        <w:autoSpaceDE w:val="0"/>
        <w:autoSpaceDN w:val="0"/>
        <w:adjustRightInd w:val="0"/>
        <w:spacing w:after="0" w:line="300" w:lineRule="exact"/>
        <w:rPr>
          <w:rFonts w:asciiTheme="majorHAnsi" w:hAnsiTheme="majorHAnsi"/>
          <w:lang w:eastAsia="ko-KR"/>
        </w:rPr>
      </w:pPr>
      <w:r w:rsidRPr="00C67446">
        <w:rPr>
          <w:rFonts w:asciiTheme="majorHAnsi" w:eastAsia="Calibri" w:hAnsiTheme="majorHAnsi" w:cs="Times New Roman"/>
          <w:b/>
          <w:color w:val="365F91" w:themeColor="accent1" w:themeShade="BF"/>
          <w:lang w:eastAsia="tr-TR"/>
        </w:rPr>
        <w:t>Başlangıç Yılı</w:t>
      </w:r>
      <w:r w:rsidRPr="00C67446">
        <w:rPr>
          <w:rFonts w:asciiTheme="majorHAnsi" w:hAnsiTheme="majorHAnsi"/>
          <w:lang w:eastAsia="ko-KR"/>
        </w:rPr>
        <w:tab/>
      </w:r>
      <w:r w:rsidRPr="00C67446">
        <w:rPr>
          <w:rFonts w:asciiTheme="majorHAnsi" w:eastAsia="Calibri" w:hAnsiTheme="majorHAnsi" w:cs="InterstateLight"/>
          <w:b/>
          <w:color w:val="6E6F71"/>
        </w:rPr>
        <w:t>:</w:t>
      </w:r>
      <w:r w:rsidRPr="00C67446">
        <w:rPr>
          <w:rFonts w:asciiTheme="majorHAnsi" w:hAnsiTheme="majorHAnsi"/>
          <w:lang w:eastAsia="ko-KR"/>
        </w:rPr>
        <w:t xml:space="preserve"> 20</w:t>
      </w:r>
      <w:r w:rsidR="004374C4" w:rsidRPr="00C67446">
        <w:rPr>
          <w:rFonts w:asciiTheme="majorHAnsi" w:hAnsiTheme="majorHAnsi"/>
          <w:lang w:eastAsia="ko-KR"/>
        </w:rPr>
        <w:t>17</w:t>
      </w:r>
    </w:p>
    <w:p w:rsidR="0098050F" w:rsidRPr="00C67446" w:rsidRDefault="0098050F" w:rsidP="00C67446">
      <w:pPr>
        <w:tabs>
          <w:tab w:val="left" w:pos="2835"/>
        </w:tabs>
        <w:spacing w:after="0" w:line="300" w:lineRule="exact"/>
        <w:contextualSpacing/>
        <w:rPr>
          <w:rFonts w:asciiTheme="majorHAnsi" w:hAnsiTheme="majorHAnsi"/>
          <w:lang w:eastAsia="ko-KR"/>
        </w:rPr>
      </w:pPr>
      <w:r w:rsidRPr="00C67446">
        <w:rPr>
          <w:rFonts w:asciiTheme="majorHAnsi" w:eastAsia="Calibri" w:hAnsiTheme="majorHAnsi" w:cs="Times New Roman"/>
          <w:b/>
          <w:color w:val="365F91" w:themeColor="accent1" w:themeShade="BF"/>
          <w:lang w:eastAsia="tr-TR"/>
        </w:rPr>
        <w:t>Durumu</w:t>
      </w:r>
      <w:r w:rsidRPr="00C67446">
        <w:rPr>
          <w:rFonts w:asciiTheme="majorHAnsi" w:eastAsia="Calibri" w:hAnsiTheme="majorHAnsi" w:cs="Times New Roman"/>
          <w:lang w:eastAsia="ko-KR"/>
        </w:rPr>
        <w:tab/>
      </w:r>
      <w:r w:rsidRPr="00C67446">
        <w:rPr>
          <w:rFonts w:asciiTheme="majorHAnsi" w:eastAsia="Calibri" w:hAnsiTheme="majorHAnsi" w:cs="InterstateLight"/>
          <w:b/>
          <w:color w:val="6E6F71"/>
        </w:rPr>
        <w:t>:</w:t>
      </w:r>
      <w:r w:rsidRPr="00C67446">
        <w:rPr>
          <w:rFonts w:asciiTheme="majorHAnsi" w:eastAsia="Calibri" w:hAnsiTheme="majorHAnsi" w:cs="Times New Roman"/>
          <w:lang w:eastAsia="ko-KR"/>
        </w:rPr>
        <w:t xml:space="preserve"> </w:t>
      </w:r>
      <w:r w:rsidRPr="00C67446">
        <w:rPr>
          <w:rFonts w:asciiTheme="majorHAnsi" w:hAnsiTheme="majorHAnsi"/>
          <w:lang w:eastAsia="ko-KR"/>
        </w:rPr>
        <w:t>Devam Ediyor</w:t>
      </w:r>
    </w:p>
    <w:p w:rsidR="00DB045B" w:rsidRDefault="00DB045B" w:rsidP="00425A3F">
      <w:pPr>
        <w:tabs>
          <w:tab w:val="left" w:pos="2835"/>
        </w:tabs>
        <w:spacing w:after="0" w:line="300" w:lineRule="exact"/>
        <w:contextualSpacing/>
        <w:rPr>
          <w:rFonts w:asciiTheme="majorHAnsi" w:hAnsiTheme="majorHAnsi"/>
          <w:lang w:eastAsia="ko-KR"/>
        </w:rPr>
      </w:pPr>
    </w:p>
    <w:p w:rsidR="0098050F" w:rsidRDefault="0098050F" w:rsidP="0098050F">
      <w:pPr>
        <w:tabs>
          <w:tab w:val="left" w:pos="2835"/>
        </w:tabs>
        <w:spacing w:after="0" w:line="300" w:lineRule="exact"/>
        <w:contextualSpacing/>
        <w:rPr>
          <w:rFonts w:asciiTheme="majorHAnsi" w:hAnsiTheme="majorHAnsi"/>
          <w:lang w:eastAsia="ko-KR"/>
        </w:rPr>
      </w:pPr>
    </w:p>
    <w:p w:rsidR="00434236" w:rsidRDefault="00E4653D" w:rsidP="00413FD3">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w:t>
      </w:r>
      <w:r w:rsidR="00413FD3">
        <w:rPr>
          <w:rFonts w:ascii="Cambria" w:eastAsia="Calibri" w:hAnsi="Cambria" w:cs="Times New Roman"/>
          <w:b/>
          <w:color w:val="365F91" w:themeColor="accent1" w:themeShade="BF"/>
          <w:sz w:val="28"/>
          <w:szCs w:val="28"/>
          <w:lang w:eastAsia="tr-TR"/>
        </w:rPr>
        <w:t>II</w:t>
      </w:r>
      <w:r w:rsidR="00434236">
        <w:rPr>
          <w:rFonts w:ascii="Cambria" w:eastAsia="Calibri" w:hAnsi="Cambria" w:cs="Times New Roman"/>
          <w:b/>
          <w:color w:val="365F91" w:themeColor="accent1" w:themeShade="BF"/>
          <w:sz w:val="28"/>
          <w:szCs w:val="28"/>
          <w:lang w:eastAsia="tr-TR"/>
        </w:rPr>
        <w:t>-</w:t>
      </w:r>
      <w:r w:rsidR="00434236" w:rsidRPr="00434236">
        <w:rPr>
          <w:rFonts w:ascii="Cambria" w:eastAsia="Calibri" w:hAnsi="Cambria" w:cs="Times New Roman"/>
          <w:b/>
          <w:color w:val="365F91" w:themeColor="accent1" w:themeShade="BF"/>
          <w:sz w:val="28"/>
          <w:szCs w:val="28"/>
          <w:lang w:eastAsia="tr-TR"/>
        </w:rPr>
        <w:t>MERKEZİN 20</w:t>
      </w:r>
      <w:r w:rsidR="00D95B9B">
        <w:rPr>
          <w:rFonts w:ascii="Cambria" w:eastAsia="Calibri" w:hAnsi="Cambria" w:cs="Times New Roman"/>
          <w:b/>
          <w:color w:val="365F91" w:themeColor="accent1" w:themeShade="BF"/>
          <w:sz w:val="28"/>
          <w:szCs w:val="28"/>
          <w:lang w:eastAsia="tr-TR"/>
        </w:rPr>
        <w:t>2</w:t>
      </w:r>
      <w:r w:rsidR="0047082A">
        <w:rPr>
          <w:rFonts w:ascii="Cambria" w:eastAsia="Calibri" w:hAnsi="Cambria" w:cs="Times New Roman"/>
          <w:b/>
          <w:color w:val="365F91" w:themeColor="accent1" w:themeShade="BF"/>
          <w:sz w:val="28"/>
          <w:szCs w:val="28"/>
          <w:lang w:eastAsia="tr-TR"/>
        </w:rPr>
        <w:t>5</w:t>
      </w:r>
      <w:r w:rsidR="00434236" w:rsidRPr="00434236">
        <w:rPr>
          <w:rFonts w:ascii="Cambria" w:eastAsia="Calibri" w:hAnsi="Cambria" w:cs="Times New Roman"/>
          <w:b/>
          <w:color w:val="365F91" w:themeColor="accent1" w:themeShade="BF"/>
          <w:sz w:val="28"/>
          <w:szCs w:val="28"/>
          <w:lang w:eastAsia="tr-TR"/>
        </w:rPr>
        <w:t xml:space="preserve"> YILI İÇİN YILLIK ÇALIŞMA PROGRAMI</w:t>
      </w:r>
    </w:p>
    <w:p w:rsidR="00A7693B" w:rsidRDefault="00A7693B" w:rsidP="00413FD3">
      <w:pPr>
        <w:spacing w:after="0" w:line="300" w:lineRule="exact"/>
        <w:rPr>
          <w:rFonts w:ascii="Trebuchet MS" w:hAnsi="Trebuchet MS"/>
          <w:b/>
          <w:sz w:val="20"/>
          <w:szCs w:val="20"/>
        </w:rPr>
      </w:pPr>
    </w:p>
    <w:p w:rsidR="008A1B50" w:rsidRDefault="00F50C5B" w:rsidP="00413FD3">
      <w:pPr>
        <w:spacing w:after="0" w:line="300" w:lineRule="exact"/>
        <w:rPr>
          <w:rFonts w:asciiTheme="majorHAnsi" w:eastAsia="Calibri" w:hAnsiTheme="majorHAnsi" w:cs="InterstateLight"/>
          <w:b/>
          <w:lang w:val="de-DE"/>
        </w:rPr>
      </w:pPr>
      <w:r w:rsidRPr="00434236">
        <w:rPr>
          <w:rFonts w:asciiTheme="majorHAnsi" w:eastAsia="Calibri" w:hAnsiTheme="majorHAnsi" w:cs="InterstateLight"/>
          <w:b/>
          <w:lang w:val="de-DE"/>
        </w:rPr>
        <w:t>Performans Değerlendirme Kriterleri</w:t>
      </w:r>
    </w:p>
    <w:p w:rsidR="004B0D04" w:rsidRPr="0047082A" w:rsidRDefault="004B0D04" w:rsidP="00861C61">
      <w:pPr>
        <w:spacing w:after="0" w:line="300" w:lineRule="exact"/>
        <w:rPr>
          <w:rFonts w:ascii="Cambria" w:eastAsia="Calibri" w:hAnsi="Cambria" w:cs="InterstateLight"/>
          <w:b/>
          <w:color w:val="365F91" w:themeColor="accent1" w:themeShade="BF"/>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4"/>
        <w:gridCol w:w="2835"/>
      </w:tblGrid>
      <w:tr w:rsidR="0047082A" w:rsidRPr="0047082A" w:rsidTr="0047082A">
        <w:trPr>
          <w:trHeight w:val="567"/>
        </w:trPr>
        <w:tc>
          <w:tcPr>
            <w:tcW w:w="5274" w:type="dxa"/>
            <w:vAlign w:val="center"/>
          </w:tcPr>
          <w:p w:rsidR="0047082A" w:rsidRPr="0047082A" w:rsidRDefault="0047082A" w:rsidP="0047082A">
            <w:pPr>
              <w:tabs>
                <w:tab w:val="left" w:pos="2520"/>
                <w:tab w:val="left" w:pos="5400"/>
              </w:tabs>
              <w:spacing w:after="0" w:line="240" w:lineRule="exact"/>
              <w:rPr>
                <w:rFonts w:ascii="Cambria" w:eastAsia="Times New Roman" w:hAnsi="Cambria" w:cs="Times New Roman"/>
                <w:b/>
                <w:lang w:eastAsia="zh-CN"/>
              </w:rPr>
            </w:pPr>
            <w:r w:rsidRPr="0047082A">
              <w:rPr>
                <w:rFonts w:ascii="Cambria" w:eastAsia="Times New Roman" w:hAnsi="Cambria" w:cs="Times New Roman"/>
                <w:b/>
                <w:lang w:eastAsia="zh-CN"/>
              </w:rPr>
              <w:t>Kriterler</w:t>
            </w:r>
          </w:p>
        </w:tc>
        <w:tc>
          <w:tcPr>
            <w:tcW w:w="2835" w:type="dxa"/>
            <w:vAlign w:val="center"/>
          </w:tcPr>
          <w:p w:rsidR="0047082A" w:rsidRPr="0047082A" w:rsidRDefault="0047082A" w:rsidP="0047082A">
            <w:pPr>
              <w:tabs>
                <w:tab w:val="left" w:pos="2520"/>
                <w:tab w:val="left" w:pos="5400"/>
              </w:tabs>
              <w:spacing w:after="0" w:line="240" w:lineRule="exact"/>
              <w:rPr>
                <w:rFonts w:ascii="Cambria" w:eastAsia="Times New Roman" w:hAnsi="Cambria" w:cs="Times New Roman"/>
                <w:b/>
                <w:lang w:eastAsia="zh-CN"/>
              </w:rPr>
            </w:pPr>
            <w:r w:rsidRPr="0047082A">
              <w:rPr>
                <w:rFonts w:ascii="Cambria" w:eastAsia="Times New Roman" w:hAnsi="Cambria" w:cs="Times New Roman"/>
                <w:b/>
                <w:lang w:eastAsia="zh-CN"/>
              </w:rPr>
              <w:t>Sayısal Hedef</w:t>
            </w:r>
          </w:p>
        </w:tc>
      </w:tr>
      <w:tr w:rsidR="0047082A" w:rsidRPr="0047082A" w:rsidTr="0047082A">
        <w:trPr>
          <w:trHeight w:val="283"/>
        </w:trPr>
        <w:tc>
          <w:tcPr>
            <w:tcW w:w="5274" w:type="dxa"/>
          </w:tcPr>
          <w:p w:rsidR="0047082A" w:rsidRPr="0047082A" w:rsidRDefault="0047082A" w:rsidP="0047082A">
            <w:pPr>
              <w:tabs>
                <w:tab w:val="left" w:pos="2520"/>
                <w:tab w:val="left" w:pos="5400"/>
              </w:tabs>
              <w:spacing w:after="0" w:line="240" w:lineRule="exact"/>
              <w:rPr>
                <w:rFonts w:ascii="Cambria" w:eastAsia="Times New Roman" w:hAnsi="Cambria" w:cs="Times New Roman"/>
                <w:b/>
                <w:lang w:eastAsia="zh-CN"/>
              </w:rPr>
            </w:pPr>
            <w:r w:rsidRPr="0047082A">
              <w:rPr>
                <w:rFonts w:ascii="Cambria" w:eastAsia="Times New Roman" w:hAnsi="Cambria" w:cs="Times New Roman"/>
                <w:lang w:eastAsia="zh-CN"/>
              </w:rPr>
              <w:t>2025 Bizans Yunancası Yaz Okulu</w:t>
            </w:r>
          </w:p>
        </w:tc>
        <w:tc>
          <w:tcPr>
            <w:tcW w:w="2835" w:type="dxa"/>
          </w:tcPr>
          <w:p w:rsidR="0047082A" w:rsidRPr="0047082A" w:rsidRDefault="0047082A" w:rsidP="0047082A">
            <w:pPr>
              <w:tabs>
                <w:tab w:val="left" w:pos="2520"/>
                <w:tab w:val="left" w:pos="5400"/>
              </w:tabs>
              <w:spacing w:after="0" w:line="240" w:lineRule="exact"/>
              <w:rPr>
                <w:rFonts w:ascii="Cambria" w:eastAsia="Times New Roman" w:hAnsi="Cambria" w:cs="Times New Roman"/>
                <w:lang w:eastAsia="zh-CN"/>
              </w:rPr>
            </w:pPr>
            <w:r w:rsidRPr="0047082A">
              <w:rPr>
                <w:rFonts w:ascii="Cambria" w:eastAsia="Times New Roman" w:hAnsi="Cambria" w:cs="Times New Roman"/>
                <w:lang w:eastAsia="zh-CN"/>
              </w:rPr>
              <w:t>12 öğrenci</w:t>
            </w:r>
          </w:p>
        </w:tc>
      </w:tr>
      <w:tr w:rsidR="0047082A" w:rsidRPr="0047082A" w:rsidTr="0047082A">
        <w:trPr>
          <w:trHeight w:val="283"/>
        </w:trPr>
        <w:tc>
          <w:tcPr>
            <w:tcW w:w="5274" w:type="dxa"/>
          </w:tcPr>
          <w:p w:rsidR="0047082A" w:rsidRPr="0047082A" w:rsidRDefault="0047082A" w:rsidP="0047082A">
            <w:pPr>
              <w:tabs>
                <w:tab w:val="left" w:pos="2520"/>
                <w:tab w:val="left" w:pos="5400"/>
              </w:tabs>
              <w:spacing w:after="0" w:line="240" w:lineRule="exact"/>
              <w:rPr>
                <w:rFonts w:ascii="Cambria" w:eastAsia="Times New Roman" w:hAnsi="Cambria" w:cs="Times New Roman"/>
                <w:b/>
                <w:lang w:eastAsia="zh-CN"/>
              </w:rPr>
            </w:pPr>
            <w:r w:rsidRPr="0047082A">
              <w:rPr>
                <w:rFonts w:ascii="Cambria" w:eastAsia="Times New Roman" w:hAnsi="Cambria" w:cs="Times New Roman"/>
                <w:lang w:eastAsia="zh-CN"/>
              </w:rPr>
              <w:t>1 uluslararası eğitim semineri</w:t>
            </w:r>
          </w:p>
        </w:tc>
        <w:tc>
          <w:tcPr>
            <w:tcW w:w="2835" w:type="dxa"/>
          </w:tcPr>
          <w:p w:rsidR="0047082A" w:rsidRPr="0047082A" w:rsidRDefault="0047082A" w:rsidP="0047082A">
            <w:pPr>
              <w:tabs>
                <w:tab w:val="left" w:pos="2520"/>
                <w:tab w:val="left" w:pos="5400"/>
              </w:tabs>
              <w:spacing w:after="0" w:line="240" w:lineRule="exact"/>
              <w:rPr>
                <w:rFonts w:ascii="Cambria" w:eastAsia="Times New Roman" w:hAnsi="Cambria" w:cs="Times New Roman"/>
                <w:b/>
                <w:lang w:eastAsia="zh-CN"/>
              </w:rPr>
            </w:pPr>
            <w:r w:rsidRPr="0047082A">
              <w:rPr>
                <w:rFonts w:ascii="Cambria" w:eastAsia="Times New Roman" w:hAnsi="Cambria" w:cs="Times New Roman"/>
                <w:lang w:eastAsia="zh-CN"/>
              </w:rPr>
              <w:t>25</w:t>
            </w:r>
            <w:r w:rsidRPr="0047082A">
              <w:rPr>
                <w:rFonts w:ascii="Cambria" w:eastAsia="Times New Roman" w:hAnsi="Cambria" w:cs="Times New Roman"/>
                <w:lang w:eastAsia="zh-CN"/>
              </w:rPr>
              <w:noBreakHyphen/>
              <w:t>30 katılımcı</w:t>
            </w:r>
          </w:p>
        </w:tc>
      </w:tr>
      <w:tr w:rsidR="0047082A" w:rsidRPr="0047082A" w:rsidTr="0047082A">
        <w:trPr>
          <w:trHeight w:val="283"/>
        </w:trPr>
        <w:tc>
          <w:tcPr>
            <w:tcW w:w="5274" w:type="dxa"/>
          </w:tcPr>
          <w:p w:rsidR="0047082A" w:rsidRPr="0047082A" w:rsidRDefault="0047082A" w:rsidP="0047082A">
            <w:pPr>
              <w:tabs>
                <w:tab w:val="left" w:pos="2520"/>
                <w:tab w:val="left" w:pos="5400"/>
              </w:tabs>
              <w:spacing w:after="0" w:line="240" w:lineRule="exact"/>
              <w:rPr>
                <w:rFonts w:ascii="Cambria" w:eastAsia="Times New Roman" w:hAnsi="Cambria" w:cs="Times New Roman"/>
                <w:lang w:eastAsia="zh-CN"/>
              </w:rPr>
            </w:pPr>
            <w:r w:rsidRPr="0047082A">
              <w:rPr>
                <w:rFonts w:ascii="Cambria" w:eastAsia="Times New Roman" w:hAnsi="Cambria" w:cs="Times New Roman"/>
                <w:lang w:eastAsia="zh-CN"/>
              </w:rPr>
              <w:t>1 ulusal eğitim semineri</w:t>
            </w:r>
          </w:p>
        </w:tc>
        <w:tc>
          <w:tcPr>
            <w:tcW w:w="2835" w:type="dxa"/>
          </w:tcPr>
          <w:p w:rsidR="0047082A" w:rsidRPr="0047082A" w:rsidRDefault="0047082A" w:rsidP="0047082A">
            <w:pPr>
              <w:tabs>
                <w:tab w:val="left" w:pos="2520"/>
                <w:tab w:val="left" w:pos="5400"/>
              </w:tabs>
              <w:spacing w:after="0" w:line="240" w:lineRule="exact"/>
              <w:rPr>
                <w:rFonts w:ascii="Cambria" w:eastAsia="Times New Roman" w:hAnsi="Cambria" w:cs="Times New Roman"/>
                <w:lang w:eastAsia="zh-CN"/>
              </w:rPr>
            </w:pPr>
            <w:r w:rsidRPr="0047082A">
              <w:rPr>
                <w:rFonts w:ascii="Cambria" w:eastAsia="Times New Roman" w:hAnsi="Cambria" w:cs="Times New Roman"/>
                <w:lang w:eastAsia="zh-CN"/>
              </w:rPr>
              <w:t>20-25 katılımcı</w:t>
            </w:r>
          </w:p>
        </w:tc>
      </w:tr>
      <w:tr w:rsidR="0047082A" w:rsidRPr="0047082A" w:rsidTr="0047082A">
        <w:trPr>
          <w:trHeight w:val="283"/>
        </w:trPr>
        <w:tc>
          <w:tcPr>
            <w:tcW w:w="5274" w:type="dxa"/>
          </w:tcPr>
          <w:p w:rsidR="0047082A" w:rsidRPr="0047082A" w:rsidRDefault="0047082A" w:rsidP="0047082A">
            <w:pPr>
              <w:tabs>
                <w:tab w:val="left" w:pos="2520"/>
                <w:tab w:val="left" w:pos="5400"/>
              </w:tabs>
              <w:spacing w:after="0" w:line="240" w:lineRule="exact"/>
              <w:rPr>
                <w:rFonts w:ascii="Cambria" w:eastAsia="Times New Roman" w:hAnsi="Cambria" w:cs="Times New Roman"/>
                <w:b/>
                <w:lang w:eastAsia="zh-CN"/>
              </w:rPr>
            </w:pPr>
            <w:r w:rsidRPr="0047082A">
              <w:rPr>
                <w:rFonts w:ascii="Cambria" w:eastAsia="Times New Roman" w:hAnsi="Cambria" w:cs="Times New Roman"/>
                <w:color w:val="000000"/>
                <w:shd w:val="clear" w:color="auto" w:fill="FFFFFF"/>
                <w:lang w:eastAsia="zh-CN"/>
              </w:rPr>
              <w:t xml:space="preserve">Merkezin 12-13 Kasım 2021’de düzenlediği “Mobility and Materiality in Byzantine-Islamic Relations, 7th-12th Centuries” uluslararası </w:t>
            </w:r>
            <w:r w:rsidRPr="0047082A">
              <w:rPr>
                <w:rFonts w:ascii="Cambria" w:eastAsia="Times New Roman" w:hAnsi="Cambria" w:cs="Times New Roman"/>
                <w:lang w:eastAsia="zh-CN"/>
              </w:rPr>
              <w:t>konferansının bildiri kitabının yayımlanması</w:t>
            </w:r>
          </w:p>
        </w:tc>
        <w:tc>
          <w:tcPr>
            <w:tcW w:w="2835" w:type="dxa"/>
          </w:tcPr>
          <w:p w:rsidR="0047082A" w:rsidRPr="0047082A" w:rsidRDefault="0047082A" w:rsidP="0047082A">
            <w:pPr>
              <w:tabs>
                <w:tab w:val="left" w:pos="2520"/>
                <w:tab w:val="left" w:pos="5400"/>
              </w:tabs>
              <w:spacing w:after="0" w:line="240" w:lineRule="exact"/>
              <w:rPr>
                <w:rFonts w:ascii="Cambria" w:eastAsia="Times New Roman" w:hAnsi="Cambria" w:cs="Times New Roman"/>
                <w:lang w:eastAsia="zh-CN"/>
              </w:rPr>
            </w:pPr>
            <w:r w:rsidRPr="0047082A">
              <w:rPr>
                <w:rFonts w:ascii="Cambria" w:eastAsia="Times New Roman" w:hAnsi="Cambria" w:cs="Times New Roman"/>
                <w:lang w:eastAsia="zh-CN"/>
              </w:rPr>
              <w:t>13 makaleden oluşan kitap</w:t>
            </w:r>
          </w:p>
          <w:p w:rsidR="0047082A" w:rsidRPr="0047082A" w:rsidRDefault="0047082A" w:rsidP="0047082A">
            <w:pPr>
              <w:tabs>
                <w:tab w:val="left" w:pos="2520"/>
                <w:tab w:val="left" w:pos="5400"/>
              </w:tabs>
              <w:spacing w:after="0" w:line="240" w:lineRule="exact"/>
              <w:rPr>
                <w:rFonts w:ascii="Cambria" w:eastAsia="Times New Roman" w:hAnsi="Cambria" w:cs="Times New Roman"/>
                <w:b/>
                <w:lang w:eastAsia="zh-CN"/>
              </w:rPr>
            </w:pPr>
            <w:r w:rsidRPr="0047082A">
              <w:rPr>
                <w:rFonts w:ascii="Cambria" w:eastAsia="Times New Roman" w:hAnsi="Cambria" w:cs="Times New Roman"/>
                <w:lang w:eastAsia="zh-CN"/>
              </w:rPr>
              <w:t>(Routledge, 2025 başı)</w:t>
            </w:r>
          </w:p>
        </w:tc>
      </w:tr>
      <w:tr w:rsidR="0047082A" w:rsidRPr="0047082A" w:rsidTr="0047082A">
        <w:trPr>
          <w:trHeight w:val="283"/>
        </w:trPr>
        <w:tc>
          <w:tcPr>
            <w:tcW w:w="5274" w:type="dxa"/>
          </w:tcPr>
          <w:p w:rsidR="0047082A" w:rsidRPr="0047082A" w:rsidRDefault="0047082A" w:rsidP="0047082A">
            <w:pPr>
              <w:tabs>
                <w:tab w:val="left" w:pos="2520"/>
                <w:tab w:val="left" w:pos="5400"/>
              </w:tabs>
              <w:spacing w:after="0" w:line="240" w:lineRule="exact"/>
              <w:rPr>
                <w:rFonts w:ascii="Cambria" w:eastAsia="Times New Roman" w:hAnsi="Cambria" w:cs="Times New Roman"/>
                <w:lang w:eastAsia="zh-CN"/>
              </w:rPr>
            </w:pPr>
            <w:r w:rsidRPr="0047082A">
              <w:rPr>
                <w:rFonts w:ascii="Cambria" w:eastAsia="Times New Roman" w:hAnsi="Cambria" w:cs="Times New Roman"/>
                <w:lang w:eastAsia="zh-CN"/>
              </w:rPr>
              <w:t xml:space="preserve">Merkezin 2-3 Aralık 2022’de düzenlediği “Provisioning of Late Antique Constantinople: </w:t>
            </w:r>
            <w:r w:rsidRPr="0047082A">
              <w:rPr>
                <w:rFonts w:ascii="Cambria" w:eastAsia="Times New Roman" w:hAnsi="Cambria" w:cs="Times New Roman"/>
                <w:i/>
                <w:lang w:eastAsia="zh-CN"/>
              </w:rPr>
              <w:t>Annona Civilis</w:t>
            </w:r>
            <w:r w:rsidRPr="0047082A">
              <w:rPr>
                <w:rFonts w:ascii="Cambria" w:eastAsia="Times New Roman" w:hAnsi="Cambria" w:cs="Times New Roman"/>
                <w:lang w:eastAsia="zh-CN"/>
              </w:rPr>
              <w:t xml:space="preserve"> and Beyond” uluslararası konferansının bildiri kitabının yayına hazırlanması</w:t>
            </w:r>
          </w:p>
        </w:tc>
        <w:tc>
          <w:tcPr>
            <w:tcW w:w="2835" w:type="dxa"/>
          </w:tcPr>
          <w:p w:rsidR="0047082A" w:rsidRPr="0047082A" w:rsidRDefault="0047082A" w:rsidP="0047082A">
            <w:pPr>
              <w:tabs>
                <w:tab w:val="left" w:pos="2520"/>
                <w:tab w:val="left" w:pos="5400"/>
              </w:tabs>
              <w:spacing w:after="0" w:line="240" w:lineRule="exact"/>
              <w:rPr>
                <w:rFonts w:ascii="Cambria" w:eastAsia="Times New Roman" w:hAnsi="Cambria" w:cs="Times New Roman"/>
                <w:lang w:eastAsia="zh-CN"/>
              </w:rPr>
            </w:pPr>
            <w:r w:rsidRPr="0047082A">
              <w:rPr>
                <w:rFonts w:ascii="Cambria" w:eastAsia="Times New Roman" w:hAnsi="Cambria" w:cs="Times New Roman"/>
                <w:lang w:eastAsia="zh-CN"/>
              </w:rPr>
              <w:t>17 makaleden oluşacak kitap</w:t>
            </w:r>
          </w:p>
          <w:p w:rsidR="0047082A" w:rsidRPr="0047082A" w:rsidRDefault="0047082A" w:rsidP="0047082A">
            <w:pPr>
              <w:tabs>
                <w:tab w:val="left" w:pos="2520"/>
                <w:tab w:val="left" w:pos="5400"/>
              </w:tabs>
              <w:spacing w:after="0" w:line="240" w:lineRule="exact"/>
              <w:rPr>
                <w:rFonts w:ascii="Cambria" w:eastAsia="Times New Roman" w:hAnsi="Cambria" w:cs="Times New Roman"/>
                <w:b/>
                <w:lang w:eastAsia="zh-CN"/>
              </w:rPr>
            </w:pPr>
            <w:r w:rsidRPr="0047082A">
              <w:rPr>
                <w:rFonts w:ascii="Cambria" w:eastAsia="Times New Roman" w:hAnsi="Cambria" w:cs="Times New Roman"/>
                <w:lang w:eastAsia="zh-CN"/>
              </w:rPr>
              <w:t>(Brill, 2026)</w:t>
            </w:r>
          </w:p>
        </w:tc>
      </w:tr>
      <w:tr w:rsidR="0047082A" w:rsidRPr="0047082A" w:rsidTr="0047082A">
        <w:trPr>
          <w:trHeight w:val="283"/>
        </w:trPr>
        <w:tc>
          <w:tcPr>
            <w:tcW w:w="5274" w:type="dxa"/>
          </w:tcPr>
          <w:p w:rsidR="0047082A" w:rsidRPr="0047082A" w:rsidRDefault="0047082A" w:rsidP="0047082A">
            <w:pPr>
              <w:tabs>
                <w:tab w:val="left" w:pos="2520"/>
                <w:tab w:val="left" w:pos="5400"/>
              </w:tabs>
              <w:spacing w:after="0" w:line="240" w:lineRule="exact"/>
              <w:rPr>
                <w:rFonts w:ascii="Cambria" w:eastAsia="Times New Roman" w:hAnsi="Cambria" w:cs="Times New Roman"/>
                <w:lang w:eastAsia="zh-CN"/>
              </w:rPr>
            </w:pPr>
            <w:r w:rsidRPr="0047082A">
              <w:rPr>
                <w:rFonts w:ascii="Cambria" w:eastAsia="Times New Roman" w:hAnsi="Cambria" w:cs="Times New Roman"/>
                <w:lang w:eastAsia="zh-CN"/>
              </w:rPr>
              <w:t xml:space="preserve">Merkezin 29 Kasım-1 Aralık 2024’te düzenlediği “Türkiye’de Bizans Çalışmalarını Yeniden Düşünmek: </w:t>
            </w:r>
            <w:r w:rsidRPr="0047082A">
              <w:rPr>
                <w:rFonts w:ascii="Cambria" w:eastAsia="Times New Roman" w:hAnsi="Cambria" w:cs="Times New Roman"/>
                <w:lang w:eastAsia="zh-CN"/>
              </w:rPr>
              <w:lastRenderedPageBreak/>
              <w:t>Kavramlar, Terimler ve Yöntemler I” çalıştayının bildiri kitabının editoryel çalışmalarının başlaması</w:t>
            </w:r>
          </w:p>
        </w:tc>
        <w:tc>
          <w:tcPr>
            <w:tcW w:w="2835" w:type="dxa"/>
          </w:tcPr>
          <w:p w:rsidR="0047082A" w:rsidRPr="0047082A" w:rsidRDefault="0047082A" w:rsidP="0047082A">
            <w:pPr>
              <w:tabs>
                <w:tab w:val="left" w:pos="2520"/>
                <w:tab w:val="left" w:pos="5400"/>
              </w:tabs>
              <w:spacing w:after="0" w:line="240" w:lineRule="exact"/>
              <w:rPr>
                <w:rFonts w:ascii="Cambria" w:eastAsia="Times New Roman" w:hAnsi="Cambria" w:cs="Times New Roman"/>
                <w:lang w:eastAsia="zh-CN"/>
              </w:rPr>
            </w:pPr>
            <w:r w:rsidRPr="0047082A">
              <w:rPr>
                <w:rFonts w:ascii="Cambria" w:eastAsia="Times New Roman" w:hAnsi="Cambria" w:cs="Times New Roman"/>
                <w:lang w:eastAsia="zh-CN"/>
              </w:rPr>
              <w:lastRenderedPageBreak/>
              <w:t>Yaklaşık 45 bildiriden oluşacak kitap</w:t>
            </w:r>
          </w:p>
        </w:tc>
      </w:tr>
      <w:tr w:rsidR="0047082A" w:rsidRPr="0047082A" w:rsidTr="0047082A">
        <w:trPr>
          <w:trHeight w:val="283"/>
        </w:trPr>
        <w:tc>
          <w:tcPr>
            <w:tcW w:w="5274" w:type="dxa"/>
          </w:tcPr>
          <w:p w:rsidR="0047082A" w:rsidRPr="0047082A" w:rsidRDefault="0047082A" w:rsidP="0047082A">
            <w:pPr>
              <w:tabs>
                <w:tab w:val="left" w:pos="2520"/>
                <w:tab w:val="left" w:pos="5400"/>
              </w:tabs>
              <w:spacing w:after="0" w:line="240" w:lineRule="exact"/>
              <w:rPr>
                <w:rFonts w:ascii="Cambria" w:eastAsia="Times New Roman" w:hAnsi="Cambria" w:cs="Times New Roman"/>
                <w:lang w:eastAsia="zh-CN"/>
              </w:rPr>
            </w:pPr>
            <w:r w:rsidRPr="0047082A">
              <w:rPr>
                <w:rFonts w:ascii="Cambria" w:eastAsia="Times New Roman" w:hAnsi="Cambria" w:cs="Times New Roman"/>
                <w:lang w:eastAsia="zh-CN"/>
              </w:rPr>
              <w:t>Bizans Kültürü Kaynak Kitabı projesi için orijinal metinlerden çeviri çalışmalarına başlanması</w:t>
            </w:r>
          </w:p>
        </w:tc>
        <w:tc>
          <w:tcPr>
            <w:tcW w:w="2835" w:type="dxa"/>
          </w:tcPr>
          <w:p w:rsidR="0047082A" w:rsidRPr="0047082A" w:rsidRDefault="0047082A" w:rsidP="0047082A">
            <w:pPr>
              <w:tabs>
                <w:tab w:val="left" w:pos="2520"/>
                <w:tab w:val="left" w:pos="5400"/>
              </w:tabs>
              <w:spacing w:after="0" w:line="240" w:lineRule="exact"/>
              <w:rPr>
                <w:rFonts w:ascii="Cambria" w:eastAsia="Times New Roman" w:hAnsi="Cambria" w:cs="Times New Roman"/>
                <w:lang w:eastAsia="zh-CN"/>
              </w:rPr>
            </w:pPr>
            <w:r w:rsidRPr="0047082A">
              <w:rPr>
                <w:rFonts w:ascii="Cambria" w:eastAsia="Times New Roman" w:hAnsi="Cambria" w:cs="Times New Roman"/>
                <w:lang w:eastAsia="zh-CN"/>
              </w:rPr>
              <w:t>2025 sonuna kadar çeviri ekibinin oluşturulması ve çevrilecek metinlerin seçilmesi</w:t>
            </w:r>
          </w:p>
        </w:tc>
      </w:tr>
    </w:tbl>
    <w:p w:rsidR="0047082A" w:rsidRDefault="0047082A" w:rsidP="00861C61">
      <w:pPr>
        <w:spacing w:after="0" w:line="300" w:lineRule="exact"/>
        <w:rPr>
          <w:rFonts w:asciiTheme="majorHAnsi" w:eastAsia="Calibri" w:hAnsiTheme="majorHAnsi" w:cs="InterstateLight"/>
          <w:b/>
          <w:color w:val="365F91" w:themeColor="accent1" w:themeShade="BF"/>
          <w:sz w:val="28"/>
          <w:szCs w:val="28"/>
          <w:lang w:val="de-DE"/>
        </w:rPr>
      </w:pPr>
    </w:p>
    <w:p w:rsidR="004B0D04" w:rsidRDefault="004B0D04" w:rsidP="009801B9">
      <w:pPr>
        <w:spacing w:after="0" w:line="300" w:lineRule="exact"/>
        <w:rPr>
          <w:rFonts w:asciiTheme="majorHAnsi" w:eastAsia="Calibri" w:hAnsiTheme="majorHAnsi" w:cs="InterstateLight"/>
          <w:b/>
          <w:color w:val="365F91" w:themeColor="accent1" w:themeShade="BF"/>
          <w:sz w:val="28"/>
          <w:szCs w:val="28"/>
          <w:lang w:val="de-DE"/>
        </w:rPr>
      </w:pPr>
    </w:p>
    <w:p w:rsidR="00DB045B" w:rsidRPr="00DB045B" w:rsidRDefault="00E4653D" w:rsidP="009801B9">
      <w:pPr>
        <w:spacing w:after="0" w:line="300" w:lineRule="exact"/>
        <w:ind w:right="1"/>
        <w:rPr>
          <w:rFonts w:asciiTheme="majorHAnsi" w:eastAsia="Calibri" w:hAnsiTheme="majorHAnsi" w:cs="InterstateLight"/>
          <w:b/>
          <w:color w:val="365F91" w:themeColor="accent1" w:themeShade="BF"/>
          <w:sz w:val="28"/>
          <w:szCs w:val="28"/>
          <w:lang w:val="de-DE"/>
        </w:rPr>
      </w:pPr>
      <w:r w:rsidRPr="00DB045B">
        <w:rPr>
          <w:rFonts w:asciiTheme="majorHAnsi" w:eastAsia="Calibri" w:hAnsiTheme="majorHAnsi" w:cs="InterstateLight"/>
          <w:b/>
          <w:color w:val="365F91" w:themeColor="accent1" w:themeShade="BF"/>
          <w:sz w:val="28"/>
          <w:szCs w:val="28"/>
          <w:lang w:val="de-DE"/>
        </w:rPr>
        <w:t>XI</w:t>
      </w:r>
      <w:r w:rsidR="00413FD3" w:rsidRPr="00DB045B">
        <w:rPr>
          <w:rFonts w:asciiTheme="majorHAnsi" w:eastAsia="Calibri" w:hAnsiTheme="majorHAnsi" w:cs="InterstateLight"/>
          <w:b/>
          <w:color w:val="365F91" w:themeColor="accent1" w:themeShade="BF"/>
          <w:sz w:val="28"/>
          <w:szCs w:val="28"/>
          <w:lang w:val="de-DE"/>
        </w:rPr>
        <w:t>II</w:t>
      </w:r>
      <w:r w:rsidR="00EF6EC2" w:rsidRPr="00DB045B">
        <w:rPr>
          <w:rFonts w:asciiTheme="majorHAnsi" w:eastAsia="Calibri" w:hAnsiTheme="majorHAnsi" w:cs="InterstateLight"/>
          <w:b/>
          <w:color w:val="365F91" w:themeColor="accent1" w:themeShade="BF"/>
          <w:sz w:val="28"/>
          <w:szCs w:val="28"/>
          <w:lang w:val="de-DE"/>
        </w:rPr>
        <w:t xml:space="preserve">- </w:t>
      </w:r>
      <w:r w:rsidR="009801B9">
        <w:rPr>
          <w:rFonts w:asciiTheme="majorHAnsi" w:eastAsia="Calibri" w:hAnsiTheme="majorHAnsi" w:cs="InterstateLight"/>
          <w:b/>
          <w:color w:val="365F91" w:themeColor="accent1" w:themeShade="BF"/>
          <w:sz w:val="28"/>
          <w:szCs w:val="28"/>
          <w:lang w:val="de-DE"/>
        </w:rPr>
        <w:t xml:space="preserve">MERKEZİNİZİN 2024 YILINDA GÖREV ALANINA GİREN </w:t>
      </w:r>
      <w:r w:rsidR="00DB045B" w:rsidRPr="00DB045B">
        <w:rPr>
          <w:rFonts w:asciiTheme="majorHAnsi" w:eastAsia="Calibri" w:hAnsiTheme="majorHAnsi" w:cs="InterstateLight"/>
          <w:b/>
          <w:color w:val="365F91" w:themeColor="accent1" w:themeShade="BF"/>
          <w:sz w:val="28"/>
          <w:szCs w:val="28"/>
          <w:lang w:val="de-DE"/>
        </w:rPr>
        <w:t>FAALİYETLERİ DIŞINDA YAPMIŞ O</w:t>
      </w:r>
      <w:r w:rsidR="009801B9">
        <w:rPr>
          <w:rFonts w:asciiTheme="majorHAnsi" w:eastAsia="Calibri" w:hAnsiTheme="majorHAnsi" w:cs="InterstateLight"/>
          <w:b/>
          <w:color w:val="365F91" w:themeColor="accent1" w:themeShade="BF"/>
          <w:sz w:val="28"/>
          <w:szCs w:val="28"/>
          <w:lang w:val="de-DE"/>
        </w:rPr>
        <w:t xml:space="preserve">LDUĞUNUZ ÇALIŞMALAR VE YUKARIDA </w:t>
      </w:r>
      <w:r w:rsidR="00DB045B" w:rsidRPr="00DB045B">
        <w:rPr>
          <w:rFonts w:asciiTheme="majorHAnsi" w:eastAsia="Calibri" w:hAnsiTheme="majorHAnsi" w:cs="InterstateLight"/>
          <w:b/>
          <w:color w:val="365F91" w:themeColor="accent1" w:themeShade="BF"/>
          <w:sz w:val="28"/>
          <w:szCs w:val="28"/>
          <w:lang w:val="de-DE"/>
        </w:rPr>
        <w:t>TANIMLANAMAYAN FAALİYETLER:</w:t>
      </w:r>
    </w:p>
    <w:p w:rsidR="003E5924" w:rsidRPr="003E5924" w:rsidRDefault="003E5924" w:rsidP="009801B9">
      <w:pPr>
        <w:tabs>
          <w:tab w:val="left" w:pos="2835"/>
        </w:tabs>
        <w:spacing w:after="0" w:line="280" w:lineRule="exact"/>
        <w:contextualSpacing/>
        <w:jc w:val="both"/>
        <w:rPr>
          <w:rFonts w:asciiTheme="majorHAnsi" w:hAnsiTheme="majorHAnsi"/>
          <w:lang w:eastAsia="ko-KR"/>
        </w:rPr>
      </w:pPr>
    </w:p>
    <w:p w:rsidR="009801B9" w:rsidRPr="009801B9" w:rsidRDefault="009801B9" w:rsidP="00930A78">
      <w:pPr>
        <w:spacing w:after="0" w:line="300" w:lineRule="exact"/>
        <w:ind w:firstLine="708"/>
        <w:jc w:val="both"/>
        <w:rPr>
          <w:rFonts w:ascii="Cambria" w:eastAsia="Times New Roman" w:hAnsi="Cambria" w:cs="Times New Roman"/>
          <w:lang w:eastAsia="zh-CN"/>
        </w:rPr>
      </w:pPr>
      <w:r w:rsidRPr="009801B9">
        <w:rPr>
          <w:rFonts w:ascii="Cambria" w:eastAsia="Times New Roman" w:hAnsi="Cambria" w:cs="Times New Roman"/>
          <w:lang w:eastAsia="zh-CN"/>
        </w:rPr>
        <w:t>Harvard Üniversitesi Orta Doğu Çalışmaları Merkezi ile gerçekleştirdiğimiz işbirliği çerçevesinde 2017 yılında Andrew W. Mellon Foundation’dan almış olduğumuz maddi destek, merkezimizin 2024 yılındaki bazı eğitim ve araştırma faaliyetleri için kullanılmaya devam etmiştir. Mellon Vakfı hibesi ile sürdürdüğümüz “Bizans Çalışmaları Yüksek Lisans, Doktora ve Doktora Sonrası Eğitim ve Araştırma Bursları” programı kapsamında, 2024 yılında Boğaziçi Üniversitesi Tarih Bölümü’nden 2 yüksek lisans öğrencisi eğitim burslarımızdan yararlanmaya hak kazanmıştır.</w:t>
      </w:r>
    </w:p>
    <w:p w:rsidR="009801B9" w:rsidRPr="009801B9" w:rsidRDefault="009801B9" w:rsidP="00930A78">
      <w:pPr>
        <w:spacing w:after="80" w:line="300" w:lineRule="exact"/>
        <w:ind w:firstLine="708"/>
        <w:rPr>
          <w:rFonts w:ascii="Cambria" w:eastAsia="Times New Roman" w:hAnsi="Cambria" w:cs="Times New Roman"/>
          <w:lang w:eastAsia="zh-CN"/>
        </w:rPr>
      </w:pPr>
      <w:r w:rsidRPr="009801B9">
        <w:rPr>
          <w:rFonts w:ascii="Cambria" w:eastAsia="Times New Roman" w:hAnsi="Cambria" w:cs="Times New Roman"/>
          <w:lang w:eastAsia="zh-CN"/>
        </w:rPr>
        <w:t xml:space="preserve">Merkezimizin burslarından ve diğer faaliyetlerinden 2024’te veya önceki yıllarda yararlanmış olan Boğaziçi Üniversitesi Tarih Bölümü öğrencilerinin 2024 yılında yürüyen/tamamlanan tezleri şunlardır: </w:t>
      </w:r>
    </w:p>
    <w:p w:rsidR="009801B9" w:rsidRPr="009801B9" w:rsidRDefault="009801B9" w:rsidP="009801B9">
      <w:pPr>
        <w:spacing w:after="0" w:line="300" w:lineRule="exact"/>
        <w:rPr>
          <w:rFonts w:ascii="Cambria" w:eastAsia="Times New Roman" w:hAnsi="Cambria" w:cs="Times New Roman"/>
          <w:lang w:eastAsia="zh-CN"/>
        </w:rPr>
      </w:pPr>
      <w:r w:rsidRPr="009801B9">
        <w:rPr>
          <w:rFonts w:ascii="Cambria" w:eastAsia="Times New Roman" w:hAnsi="Cambria" w:cs="Times New Roman"/>
          <w:lang w:eastAsia="zh-CN"/>
        </w:rPr>
        <w:t xml:space="preserve">    </w:t>
      </w:r>
      <w:r w:rsidRPr="009801B9">
        <w:rPr>
          <w:rFonts w:ascii="Cambria" w:eastAsia="Times New Roman" w:hAnsi="Cambria" w:cs="Times New Roman"/>
          <w:lang w:eastAsia="zh-CN"/>
        </w:rPr>
        <w:tab/>
      </w:r>
      <w:r w:rsidRPr="009801B9">
        <w:rPr>
          <w:rFonts w:ascii="Cambria" w:eastAsia="Times New Roman" w:hAnsi="Cambria" w:cs="Times New Roman"/>
          <w:i/>
          <w:lang w:eastAsia="tr-TR"/>
        </w:rPr>
        <w:t>Yüksek Lisans</w:t>
      </w:r>
    </w:p>
    <w:p w:rsidR="009801B9" w:rsidRPr="009801B9" w:rsidRDefault="009801B9" w:rsidP="00C4429F">
      <w:pPr>
        <w:numPr>
          <w:ilvl w:val="0"/>
          <w:numId w:val="7"/>
        </w:numPr>
        <w:spacing w:after="0" w:line="300" w:lineRule="exact"/>
        <w:ind w:left="284" w:hanging="284"/>
        <w:contextualSpacing/>
        <w:rPr>
          <w:rFonts w:ascii="Cambria" w:eastAsia="Times New Roman" w:hAnsi="Cambria" w:cs="Times New Roman"/>
          <w:lang w:eastAsia="zh-CN"/>
        </w:rPr>
      </w:pPr>
      <w:r w:rsidRPr="009801B9">
        <w:rPr>
          <w:rFonts w:ascii="Cambria" w:eastAsia="MS Mincho" w:hAnsi="Cambria" w:cs="Times New Roman"/>
          <w:lang w:eastAsia="zh-CN"/>
        </w:rPr>
        <w:t xml:space="preserve">Hakan Berke Erkan, “The Economic Landscape of Bagratid Armenia and Foundations of </w:t>
      </w:r>
      <w:r w:rsidRPr="009801B9">
        <w:rPr>
          <w:rFonts w:ascii="Cambria" w:eastAsia="Times New Roman" w:hAnsi="Cambria" w:cs="Arial"/>
          <w:color w:val="000000"/>
          <w:shd w:val="clear" w:color="auto" w:fill="FFFFFF"/>
          <w:lang w:eastAsia="zh-CN"/>
        </w:rPr>
        <w:t>Byzantium’s Eastward Expansion (949-1045)</w:t>
      </w:r>
      <w:r w:rsidRPr="009801B9">
        <w:rPr>
          <w:rFonts w:ascii="Cambria" w:eastAsia="MS Mincho" w:hAnsi="Cambria" w:cs="Times New Roman"/>
          <w:lang w:eastAsia="zh-CN"/>
        </w:rPr>
        <w:t xml:space="preserve">” — Danışman: Koray Durak </w:t>
      </w:r>
      <w:r w:rsidRPr="009801B9">
        <w:rPr>
          <w:rFonts w:ascii="Cambria" w:eastAsia="Times New Roman" w:hAnsi="Cambria" w:cs="Times New Roman"/>
          <w:lang w:val="en-US" w:eastAsia="zh-CN"/>
        </w:rPr>
        <w:t>(</w:t>
      </w:r>
      <w:bookmarkStart w:id="4" w:name="_Hlk187750498"/>
      <w:r w:rsidRPr="009801B9">
        <w:rPr>
          <w:rFonts w:ascii="Cambria" w:eastAsia="Times New Roman" w:hAnsi="Cambria" w:cs="Times New Roman"/>
          <w:lang w:val="en-US" w:eastAsia="zh-CN"/>
        </w:rPr>
        <w:t>tamamlandı</w:t>
      </w:r>
      <w:bookmarkEnd w:id="4"/>
      <w:r w:rsidRPr="009801B9">
        <w:rPr>
          <w:rFonts w:ascii="Cambria" w:eastAsia="Times New Roman" w:hAnsi="Cambria" w:cs="Times New Roman"/>
          <w:lang w:val="en-US" w:eastAsia="zh-CN"/>
        </w:rPr>
        <w:t>)</w:t>
      </w:r>
      <w:r w:rsidRPr="009801B9">
        <w:rPr>
          <w:rFonts w:ascii="Cambria" w:eastAsia="MS Mincho" w:hAnsi="Cambria" w:cs="Times New Roman"/>
          <w:lang w:eastAsia="zh-CN"/>
        </w:rPr>
        <w:t>.</w:t>
      </w:r>
    </w:p>
    <w:p w:rsidR="009801B9" w:rsidRPr="009801B9" w:rsidRDefault="009801B9" w:rsidP="00C4429F">
      <w:pPr>
        <w:numPr>
          <w:ilvl w:val="0"/>
          <w:numId w:val="7"/>
        </w:numPr>
        <w:spacing w:after="0" w:line="300" w:lineRule="exact"/>
        <w:ind w:left="284" w:hanging="284"/>
        <w:contextualSpacing/>
        <w:rPr>
          <w:rFonts w:ascii="Cambria" w:eastAsia="Times New Roman" w:hAnsi="Cambria" w:cs="Times New Roman"/>
          <w:b/>
          <w:lang w:eastAsia="zh-CN"/>
        </w:rPr>
      </w:pPr>
      <w:r w:rsidRPr="009801B9">
        <w:rPr>
          <w:rFonts w:ascii="Cambria" w:eastAsia="MS Mincho" w:hAnsi="Cambria" w:cs="Times New Roman"/>
          <w:lang w:eastAsia="zh-CN"/>
        </w:rPr>
        <w:t xml:space="preserve">İbrahim Erkin Göçen, “The Making of the Christian Incubation: A Study on Late Antique </w:t>
      </w:r>
      <w:r w:rsidRPr="009801B9">
        <w:rPr>
          <w:rFonts w:ascii="Cambria" w:eastAsia="MS Mincho" w:hAnsi="Cambria" w:cs="Times New Roman"/>
          <w:i/>
          <w:lang w:eastAsia="zh-CN"/>
        </w:rPr>
        <w:t>Miracula</w:t>
      </w:r>
      <w:r w:rsidRPr="009801B9">
        <w:rPr>
          <w:rFonts w:ascii="Cambria" w:eastAsia="MS Mincho" w:hAnsi="Cambria" w:cs="Times New Roman"/>
          <w:lang w:eastAsia="zh-CN"/>
        </w:rPr>
        <w:t xml:space="preserve">” — Danışman: Koray Durak </w:t>
      </w:r>
      <w:r w:rsidRPr="009801B9">
        <w:rPr>
          <w:rFonts w:ascii="Cambria" w:eastAsia="Times New Roman" w:hAnsi="Cambria" w:cs="Times New Roman"/>
          <w:lang w:val="en-US" w:eastAsia="zh-CN"/>
        </w:rPr>
        <w:t>(tamamlandı)</w:t>
      </w:r>
      <w:r w:rsidRPr="009801B9">
        <w:rPr>
          <w:rFonts w:ascii="Cambria" w:eastAsia="MS Mincho" w:hAnsi="Cambria" w:cs="Times New Roman"/>
          <w:lang w:eastAsia="zh-CN"/>
        </w:rPr>
        <w:t>.</w:t>
      </w:r>
    </w:p>
    <w:p w:rsidR="009801B9" w:rsidRPr="009801B9" w:rsidRDefault="009801B9" w:rsidP="00C4429F">
      <w:pPr>
        <w:numPr>
          <w:ilvl w:val="0"/>
          <w:numId w:val="7"/>
        </w:numPr>
        <w:spacing w:after="0" w:line="300" w:lineRule="exact"/>
        <w:ind w:left="284" w:hanging="284"/>
        <w:contextualSpacing/>
        <w:rPr>
          <w:rFonts w:ascii="Cambria" w:eastAsia="Times New Roman" w:hAnsi="Cambria" w:cs="Times New Roman"/>
          <w:b/>
          <w:lang w:eastAsia="zh-CN"/>
        </w:rPr>
      </w:pPr>
      <w:r w:rsidRPr="009801B9">
        <w:rPr>
          <w:rFonts w:ascii="Cambria" w:eastAsia="MS Mincho" w:hAnsi="Cambria" w:cs="Times New Roman"/>
          <w:lang w:eastAsia="zh-CN"/>
        </w:rPr>
        <w:t xml:space="preserve">Ulaş Deniz Tümkaya, “Competing Conceptualizations of Identity for Late Antique Antioch (4th-6th Centuries AD)” — Danışman: Koray Durak </w:t>
      </w:r>
      <w:r w:rsidRPr="009801B9">
        <w:rPr>
          <w:rFonts w:ascii="Cambria" w:eastAsia="Times New Roman" w:hAnsi="Cambria" w:cs="Times New Roman"/>
          <w:lang w:val="en-US" w:eastAsia="zh-CN"/>
        </w:rPr>
        <w:t>(tamamlandı)</w:t>
      </w:r>
      <w:r w:rsidRPr="009801B9">
        <w:rPr>
          <w:rFonts w:ascii="Cambria" w:eastAsia="MS Mincho" w:hAnsi="Cambria" w:cs="Times New Roman"/>
          <w:lang w:eastAsia="zh-CN"/>
        </w:rPr>
        <w:t>.</w:t>
      </w:r>
    </w:p>
    <w:p w:rsidR="009801B9" w:rsidRPr="009801B9" w:rsidRDefault="009801B9" w:rsidP="009801B9">
      <w:pPr>
        <w:spacing w:after="0" w:line="300" w:lineRule="exact"/>
        <w:ind w:firstLine="708"/>
        <w:rPr>
          <w:rFonts w:ascii="Cambria" w:eastAsia="Times New Roman" w:hAnsi="Cambria" w:cs="Times New Roman"/>
          <w:lang w:eastAsia="zh-CN"/>
        </w:rPr>
      </w:pPr>
      <w:r w:rsidRPr="009801B9">
        <w:rPr>
          <w:rFonts w:ascii="Cambria" w:eastAsia="Times New Roman" w:hAnsi="Cambria" w:cs="Times New Roman"/>
          <w:i/>
          <w:lang w:eastAsia="zh-CN"/>
        </w:rPr>
        <w:t>Doktora</w:t>
      </w:r>
    </w:p>
    <w:p w:rsidR="009801B9" w:rsidRPr="009801B9" w:rsidRDefault="009801B9" w:rsidP="00C4429F">
      <w:pPr>
        <w:numPr>
          <w:ilvl w:val="0"/>
          <w:numId w:val="7"/>
        </w:numPr>
        <w:spacing w:after="0" w:line="300" w:lineRule="exact"/>
        <w:ind w:left="284" w:hanging="284"/>
        <w:contextualSpacing/>
        <w:rPr>
          <w:rFonts w:ascii="Cambria" w:eastAsia="Times New Roman" w:hAnsi="Cambria" w:cs="Times New Roman"/>
          <w:b/>
          <w:lang w:eastAsia="zh-CN"/>
        </w:rPr>
      </w:pPr>
      <w:r w:rsidRPr="009801B9">
        <w:rPr>
          <w:rFonts w:ascii="Cambria" w:eastAsia="MS Mincho" w:hAnsi="Cambria" w:cs="Times New Roman"/>
          <w:lang w:eastAsia="zh-CN"/>
        </w:rPr>
        <w:t>Meriç T. Öztürk, “Byzantine Diplomacy with the Ottomans: Diplomatic Communication and Foreign Policy in the Fourteenth-Fifteenth Centuries” — Danışman: Nevra Necipoğlu (devam ediyor).</w:t>
      </w:r>
    </w:p>
    <w:p w:rsidR="00D518D3" w:rsidRDefault="00D518D3" w:rsidP="00FF0BDA">
      <w:pPr>
        <w:spacing w:after="0" w:line="300" w:lineRule="exact"/>
        <w:contextualSpacing/>
        <w:jc w:val="both"/>
        <w:rPr>
          <w:rFonts w:ascii="Cambria" w:eastAsia="MS Mincho" w:hAnsi="Cambria" w:cs="Times New Roman"/>
          <w:lang w:eastAsia="zh-CN"/>
        </w:rPr>
      </w:pPr>
    </w:p>
    <w:p w:rsidR="00775873" w:rsidRPr="00CC0C93" w:rsidRDefault="00CC0C93" w:rsidP="00CC0C93">
      <w:pPr>
        <w:spacing w:after="0" w:line="300" w:lineRule="exact"/>
        <w:rPr>
          <w:rFonts w:asciiTheme="majorHAnsi" w:eastAsia="Calibri" w:hAnsiTheme="majorHAnsi" w:cs="InterstateLight"/>
          <w:b/>
          <w:color w:val="365F91" w:themeColor="accent1" w:themeShade="BF"/>
          <w:sz w:val="28"/>
          <w:szCs w:val="28"/>
          <w:lang w:val="de-DE"/>
        </w:rPr>
      </w:pPr>
      <w:r w:rsidRPr="00CC0C93">
        <w:rPr>
          <w:rFonts w:asciiTheme="majorHAnsi" w:eastAsia="Calibri" w:hAnsiTheme="majorHAnsi" w:cs="InterstateLight"/>
          <w:b/>
          <w:color w:val="365F91" w:themeColor="accent1" w:themeShade="BF"/>
          <w:sz w:val="28"/>
          <w:szCs w:val="28"/>
          <w:lang w:val="de-DE"/>
        </w:rPr>
        <w:t>X</w:t>
      </w:r>
      <w:r w:rsidR="00B15C16">
        <w:rPr>
          <w:rFonts w:asciiTheme="majorHAnsi" w:eastAsia="Calibri" w:hAnsiTheme="majorHAnsi" w:cs="InterstateLight"/>
          <w:b/>
          <w:color w:val="365F91" w:themeColor="accent1" w:themeShade="BF"/>
          <w:sz w:val="28"/>
          <w:szCs w:val="28"/>
          <w:lang w:val="de-DE"/>
        </w:rPr>
        <w:t>IV</w:t>
      </w:r>
      <w:r w:rsidRPr="00CC0C93">
        <w:rPr>
          <w:rFonts w:asciiTheme="majorHAnsi" w:eastAsia="Calibri" w:hAnsiTheme="majorHAnsi" w:cs="InterstateLight"/>
          <w:b/>
          <w:color w:val="365F91" w:themeColor="accent1" w:themeShade="BF"/>
          <w:sz w:val="28"/>
          <w:szCs w:val="28"/>
          <w:lang w:val="de-DE"/>
        </w:rPr>
        <w:t>-</w:t>
      </w:r>
      <w:r w:rsidR="00775873" w:rsidRPr="00CC0C93">
        <w:rPr>
          <w:rFonts w:asciiTheme="majorHAnsi" w:eastAsia="Calibri" w:hAnsiTheme="majorHAnsi" w:cs="InterstateLight"/>
          <w:b/>
          <w:color w:val="365F91" w:themeColor="accent1" w:themeShade="BF"/>
          <w:sz w:val="28"/>
          <w:szCs w:val="28"/>
          <w:lang w:val="de-DE"/>
        </w:rPr>
        <w:t>ÖZDEĞERLENDİRME</w:t>
      </w:r>
    </w:p>
    <w:p w:rsidR="00775873" w:rsidRPr="00CC0C93" w:rsidRDefault="00775873" w:rsidP="00CC0C93">
      <w:pPr>
        <w:pStyle w:val="ListeParagraf"/>
        <w:spacing w:after="0" w:line="300" w:lineRule="exact"/>
        <w:ind w:left="425"/>
        <w:rPr>
          <w:rFonts w:asciiTheme="majorHAnsi" w:hAnsiTheme="majorHAnsi"/>
          <w:lang w:eastAsia="ko-KR"/>
        </w:rPr>
      </w:pPr>
    </w:p>
    <w:p w:rsidR="00CE12C9" w:rsidRPr="00CE12C9" w:rsidRDefault="00CE12C9" w:rsidP="004174D0">
      <w:pPr>
        <w:numPr>
          <w:ilvl w:val="0"/>
          <w:numId w:val="2"/>
        </w:numPr>
        <w:tabs>
          <w:tab w:val="left" w:pos="1560"/>
          <w:tab w:val="left" w:pos="1701"/>
        </w:tabs>
        <w:spacing w:after="0" w:line="300" w:lineRule="exact"/>
        <w:ind w:left="0" w:hanging="283"/>
        <w:jc w:val="both"/>
        <w:rPr>
          <w:rFonts w:asciiTheme="majorHAnsi" w:eastAsia="Calibri" w:hAnsiTheme="majorHAnsi" w:cs="Times New Roman"/>
          <w:b/>
        </w:rPr>
      </w:pPr>
      <w:r w:rsidRPr="00CE12C9">
        <w:rPr>
          <w:rFonts w:asciiTheme="majorHAnsi" w:eastAsia="Calibri" w:hAnsiTheme="majorHAnsi" w:cs="Times New Roman"/>
          <w:b/>
        </w:rPr>
        <w:t>Genel yol gösterici başlıklarınız (rubrics) varmı?</w:t>
      </w:r>
    </w:p>
    <w:p w:rsidR="0054057F" w:rsidRPr="0054057F" w:rsidRDefault="007168E8" w:rsidP="0054057F">
      <w:pPr>
        <w:spacing w:after="0" w:line="300" w:lineRule="exact"/>
        <w:contextualSpacing/>
        <w:jc w:val="both"/>
        <w:rPr>
          <w:rFonts w:asciiTheme="majorHAnsi" w:eastAsiaTheme="minorEastAsia" w:hAnsiTheme="majorHAnsi"/>
        </w:rPr>
      </w:pPr>
      <w:r w:rsidRPr="007168E8">
        <w:rPr>
          <w:rFonts w:asciiTheme="majorHAnsi" w:hAnsiTheme="majorHAnsi"/>
        </w:rPr>
        <w:t>Merkezimizin yol gösterici ana hedefleri</w:t>
      </w:r>
    </w:p>
    <w:p w:rsidR="0054057F" w:rsidRPr="0054057F" w:rsidRDefault="0054057F" w:rsidP="00E93878">
      <w:pPr>
        <w:numPr>
          <w:ilvl w:val="0"/>
          <w:numId w:val="3"/>
        </w:numPr>
        <w:spacing w:after="0" w:line="300" w:lineRule="exact"/>
        <w:ind w:left="0"/>
        <w:contextualSpacing/>
        <w:jc w:val="both"/>
        <w:rPr>
          <w:rFonts w:asciiTheme="majorHAnsi" w:hAnsiTheme="majorHAnsi"/>
          <w:lang w:eastAsia="ko-KR"/>
        </w:rPr>
      </w:pPr>
      <w:r w:rsidRPr="0054057F">
        <w:rPr>
          <w:rFonts w:asciiTheme="majorHAnsi" w:hAnsiTheme="majorHAnsi"/>
          <w:lang w:eastAsia="ko-KR"/>
        </w:rPr>
        <w:t>Bizans tarihi, sanat tarihi ve arkeolojisi konularında hem Boğaziçi Üniversitesi’nde hem de Türkiye çapında öğrenci yetiştirilmesini desteklemek;</w:t>
      </w:r>
    </w:p>
    <w:p w:rsidR="0054057F" w:rsidRPr="0054057F" w:rsidRDefault="0054057F" w:rsidP="00E93878">
      <w:pPr>
        <w:numPr>
          <w:ilvl w:val="0"/>
          <w:numId w:val="3"/>
        </w:numPr>
        <w:spacing w:after="0" w:line="300" w:lineRule="exact"/>
        <w:ind w:left="0"/>
        <w:contextualSpacing/>
        <w:jc w:val="both"/>
        <w:rPr>
          <w:rFonts w:asciiTheme="majorHAnsi" w:hAnsiTheme="majorHAnsi"/>
          <w:lang w:eastAsia="ko-KR"/>
        </w:rPr>
      </w:pPr>
      <w:r w:rsidRPr="0054057F">
        <w:rPr>
          <w:rFonts w:asciiTheme="majorHAnsi" w:hAnsiTheme="majorHAnsi"/>
          <w:lang w:eastAsia="ko-KR"/>
        </w:rPr>
        <w:t xml:space="preserve">Bizans konulu araştırma projelerine destek olmak ve bu projelerin gerçekleşmesi için yerli ve yabancı araştırmacılar, üniversiteler, sivil toplum kuruluşları ve kurumsal birimlerle işbirliği yapmak, akademisyenler arasındaki iletişimi arttırıp ortak projeleri çoğaltmak; </w:t>
      </w:r>
    </w:p>
    <w:p w:rsidR="0054057F" w:rsidRPr="0054057F" w:rsidRDefault="0054057F" w:rsidP="00E93878">
      <w:pPr>
        <w:numPr>
          <w:ilvl w:val="0"/>
          <w:numId w:val="3"/>
        </w:numPr>
        <w:spacing w:after="0" w:line="300" w:lineRule="exact"/>
        <w:ind w:left="0"/>
        <w:contextualSpacing/>
        <w:jc w:val="both"/>
        <w:rPr>
          <w:rFonts w:asciiTheme="majorHAnsi" w:hAnsiTheme="majorHAnsi"/>
          <w:lang w:eastAsia="ko-KR"/>
        </w:rPr>
      </w:pPr>
      <w:r w:rsidRPr="0054057F">
        <w:rPr>
          <w:rFonts w:asciiTheme="majorHAnsi" w:hAnsiTheme="majorHAnsi"/>
          <w:lang w:eastAsia="ko-KR"/>
        </w:rPr>
        <w:t>Bizans çalışmalarının gelişimine katkıda bulunmak amacıyla konferans, konuşma dizileri, seminer gibi akademik toplantılar düzenlemek ve yayınlar yapmak;</w:t>
      </w:r>
    </w:p>
    <w:p w:rsidR="0054057F" w:rsidRPr="0054057F" w:rsidRDefault="0054057F" w:rsidP="00E93878">
      <w:pPr>
        <w:numPr>
          <w:ilvl w:val="0"/>
          <w:numId w:val="3"/>
        </w:numPr>
        <w:spacing w:after="0" w:line="300" w:lineRule="exact"/>
        <w:ind w:left="0"/>
        <w:contextualSpacing/>
        <w:jc w:val="both"/>
        <w:rPr>
          <w:rFonts w:asciiTheme="majorHAnsi" w:eastAsia="Times New Roman" w:hAnsiTheme="majorHAnsi" w:cs="Times New Roman"/>
          <w:lang w:eastAsia="ko-KR"/>
        </w:rPr>
      </w:pPr>
      <w:r w:rsidRPr="0054057F">
        <w:rPr>
          <w:rFonts w:asciiTheme="majorHAnsi" w:eastAsia="Times New Roman" w:hAnsiTheme="majorHAnsi" w:cs="Times New Roman"/>
          <w:lang w:eastAsia="ko-KR"/>
        </w:rPr>
        <w:t>Bizans uygarlığı üzerine bilgileri geniş kitleler ile paylaşmaktır.</w:t>
      </w:r>
    </w:p>
    <w:p w:rsidR="0054057F" w:rsidRDefault="0054057F" w:rsidP="00E93878">
      <w:pPr>
        <w:tabs>
          <w:tab w:val="left" w:pos="1560"/>
          <w:tab w:val="left" w:pos="1701"/>
        </w:tabs>
        <w:spacing w:after="0" w:line="300" w:lineRule="exact"/>
        <w:jc w:val="both"/>
        <w:rPr>
          <w:rFonts w:asciiTheme="majorHAnsi" w:eastAsia="Calibri" w:hAnsiTheme="majorHAnsi" w:cs="Times New Roman"/>
          <w:b/>
        </w:rPr>
      </w:pPr>
    </w:p>
    <w:p w:rsidR="00930A78" w:rsidRDefault="00930A78" w:rsidP="00E93878">
      <w:pPr>
        <w:tabs>
          <w:tab w:val="left" w:pos="1560"/>
          <w:tab w:val="left" w:pos="1701"/>
        </w:tabs>
        <w:spacing w:after="0" w:line="300" w:lineRule="exact"/>
        <w:jc w:val="both"/>
        <w:rPr>
          <w:rFonts w:asciiTheme="majorHAnsi" w:eastAsia="Calibri" w:hAnsiTheme="majorHAnsi" w:cs="Times New Roman"/>
          <w:b/>
        </w:rPr>
      </w:pPr>
    </w:p>
    <w:p w:rsidR="00CE12C9" w:rsidRPr="00CE12C9" w:rsidRDefault="00CE12C9" w:rsidP="004174D0">
      <w:pPr>
        <w:numPr>
          <w:ilvl w:val="0"/>
          <w:numId w:val="2"/>
        </w:numPr>
        <w:tabs>
          <w:tab w:val="left" w:pos="1560"/>
          <w:tab w:val="left" w:pos="1701"/>
        </w:tabs>
        <w:spacing w:after="0" w:line="300" w:lineRule="exact"/>
        <w:ind w:left="0" w:hanging="283"/>
        <w:jc w:val="both"/>
        <w:rPr>
          <w:rFonts w:asciiTheme="majorHAnsi" w:eastAsia="Calibri" w:hAnsiTheme="majorHAnsi" w:cs="Times New Roman"/>
          <w:b/>
        </w:rPr>
      </w:pPr>
      <w:r w:rsidRPr="00CE12C9">
        <w:rPr>
          <w:rFonts w:asciiTheme="majorHAnsi" w:eastAsia="Calibri" w:hAnsiTheme="majorHAnsi" w:cs="Times New Roman"/>
          <w:b/>
        </w:rPr>
        <w:lastRenderedPageBreak/>
        <w:t>Mevcut durumunuzdan bir adım öteye gitmek için neler yaptınız?</w:t>
      </w:r>
    </w:p>
    <w:p w:rsidR="00930A78" w:rsidRDefault="00930A78" w:rsidP="00930A78">
      <w:pPr>
        <w:pStyle w:val="AralkYok"/>
        <w:tabs>
          <w:tab w:val="left" w:pos="1560"/>
          <w:tab w:val="left" w:pos="1701"/>
        </w:tabs>
        <w:contextualSpacing/>
        <w:jc w:val="both"/>
        <w:rPr>
          <w:rFonts w:ascii="Cambria" w:hAnsi="Cambria"/>
        </w:rPr>
      </w:pPr>
      <w:r w:rsidRPr="00930A78">
        <w:rPr>
          <w:rFonts w:ascii="Cambria" w:hAnsi="Cambria"/>
        </w:rPr>
        <w:t>Yurt içinde ve yurt dışında yeni kurumsal ilişkiler kurmak için girişimlerde bulunduk. Örneğin, 11-12 Ekim 2024 tarihlerinde İstanbul’da gerçekleşen “Looking for Byzantium: Modernism &amp; Byzantine Cultures” başlıklı uluslararası konferansı düzenleyen kurumlarla (</w:t>
      </w:r>
      <w:r w:rsidRPr="00930A78">
        <w:rPr>
          <w:rFonts w:ascii="Cambria" w:eastAsia="Calibri" w:hAnsi="Cambria"/>
        </w:rPr>
        <w:t xml:space="preserve">İstanbul Bilgi Üniversitesi, Swedish Research Institute in Istanbul ve Fritz Thyssen Stiftung) işbirliği içerisine girerek, söz konusu konferansın organizasyonunda destekleyici kurum olarak yer aldık. </w:t>
      </w:r>
      <w:r w:rsidRPr="00930A78">
        <w:rPr>
          <w:rFonts w:ascii="Cambria" w:hAnsi="Cambria"/>
        </w:rPr>
        <w:t xml:space="preserve"> </w:t>
      </w:r>
    </w:p>
    <w:p w:rsidR="00930A78" w:rsidRPr="00930A78" w:rsidRDefault="00930A78" w:rsidP="00930A78">
      <w:pPr>
        <w:pStyle w:val="AralkYok"/>
        <w:tabs>
          <w:tab w:val="left" w:pos="1560"/>
          <w:tab w:val="left" w:pos="1701"/>
        </w:tabs>
        <w:contextualSpacing/>
        <w:jc w:val="both"/>
        <w:rPr>
          <w:rFonts w:ascii="Cambria" w:hAnsi="Cambria" w:cs="Times New Roman"/>
          <w:color w:val="000000"/>
          <w:shd w:val="clear" w:color="auto" w:fill="FFFFFF"/>
        </w:rPr>
      </w:pPr>
    </w:p>
    <w:p w:rsidR="00682886" w:rsidRPr="00930A78" w:rsidRDefault="00CE12C9" w:rsidP="00682886">
      <w:pPr>
        <w:numPr>
          <w:ilvl w:val="0"/>
          <w:numId w:val="2"/>
        </w:numPr>
        <w:tabs>
          <w:tab w:val="left" w:pos="1560"/>
          <w:tab w:val="left" w:pos="1701"/>
        </w:tabs>
        <w:spacing w:after="0" w:line="300" w:lineRule="exact"/>
        <w:ind w:left="0" w:hanging="283"/>
        <w:jc w:val="both"/>
        <w:rPr>
          <w:rFonts w:asciiTheme="majorHAnsi" w:eastAsia="Calibri" w:hAnsiTheme="majorHAnsi" w:cs="Times New Roman"/>
          <w:b/>
        </w:rPr>
      </w:pPr>
      <w:r w:rsidRPr="00CE12C9">
        <w:rPr>
          <w:rFonts w:asciiTheme="majorHAnsi" w:eastAsia="Calibri" w:hAnsiTheme="majorHAnsi" w:cs="Times New Roman"/>
          <w:b/>
        </w:rPr>
        <w:t>Hedeflerinizi gerçekleştirmek için hangi çalışmalarda bulundunuz?</w:t>
      </w:r>
    </w:p>
    <w:p w:rsidR="00930A78" w:rsidRDefault="00930A78" w:rsidP="00E93878">
      <w:pPr>
        <w:numPr>
          <w:ilvl w:val="0"/>
          <w:numId w:val="4"/>
        </w:numPr>
        <w:spacing w:after="0" w:line="300" w:lineRule="exact"/>
        <w:ind w:left="0" w:hanging="284"/>
        <w:contextualSpacing/>
        <w:jc w:val="both"/>
        <w:rPr>
          <w:rFonts w:ascii="Cambria" w:eastAsia="Times New Roman" w:hAnsi="Cambria" w:cs="Times New Roman"/>
          <w:lang w:eastAsia="ko-KR"/>
        </w:rPr>
      </w:pPr>
      <w:r>
        <w:rPr>
          <w:rFonts w:ascii="Cambria" w:eastAsia="Times New Roman" w:hAnsi="Cambria" w:cs="Times New Roman"/>
          <w:lang w:eastAsia="ko-KR"/>
        </w:rPr>
        <w:t xml:space="preserve"> </w:t>
      </w:r>
      <w:r w:rsidRPr="00930A78">
        <w:rPr>
          <w:rFonts w:ascii="Cambria" w:eastAsia="Times New Roman" w:hAnsi="Cambria" w:cs="Times New Roman"/>
          <w:lang w:eastAsia="ko-KR"/>
        </w:rPr>
        <w:t>2024 yılında B.Ü. Tarih Bölümü’nden Bizans üzerine uzmanlaşan 2 yüksek lisans öğrencisini eğitim burslarıyla destekledik.</w:t>
      </w:r>
    </w:p>
    <w:p w:rsidR="005C4E73" w:rsidRPr="00930A78" w:rsidRDefault="005C4E73" w:rsidP="005C4E73">
      <w:pPr>
        <w:spacing w:after="0" w:line="300" w:lineRule="exact"/>
        <w:ind w:left="-284"/>
        <w:contextualSpacing/>
        <w:jc w:val="both"/>
        <w:rPr>
          <w:rFonts w:ascii="Cambria" w:eastAsia="Times New Roman" w:hAnsi="Cambria" w:cs="Times New Roman"/>
          <w:lang w:eastAsia="ko-KR"/>
        </w:rPr>
      </w:pPr>
    </w:p>
    <w:p w:rsidR="00930A78" w:rsidRPr="00930A78" w:rsidRDefault="00930A78" w:rsidP="00E93878">
      <w:pPr>
        <w:numPr>
          <w:ilvl w:val="0"/>
          <w:numId w:val="4"/>
        </w:numPr>
        <w:spacing w:after="0" w:line="300" w:lineRule="exact"/>
        <w:ind w:left="0" w:hanging="284"/>
        <w:contextualSpacing/>
        <w:jc w:val="both"/>
        <w:rPr>
          <w:rFonts w:ascii="Cambria" w:eastAsia="Times New Roman" w:hAnsi="Cambria" w:cs="Times New Roman"/>
          <w:lang w:eastAsia="ko-KR"/>
        </w:rPr>
      </w:pPr>
      <w:r>
        <w:rPr>
          <w:rFonts w:ascii="Cambria" w:eastAsia="Times New Roman" w:hAnsi="Cambria" w:cs="Calibri"/>
          <w:lang w:eastAsia="zh-CN"/>
        </w:rPr>
        <w:t xml:space="preserve"> </w:t>
      </w:r>
      <w:r w:rsidRPr="00930A78">
        <w:rPr>
          <w:rFonts w:ascii="Cambria" w:eastAsia="Times New Roman" w:hAnsi="Cambria" w:cs="Calibri"/>
          <w:lang w:eastAsia="zh-CN"/>
        </w:rPr>
        <w:t>10 Mayıs 2024 tarihinde, Bizans çalışmalarında ağ analizi yöntemlerinin kullanımı üzerine “</w:t>
      </w:r>
      <w:r w:rsidRPr="00930A78">
        <w:rPr>
          <w:rFonts w:ascii="Cambria" w:eastAsia="Times New Roman" w:hAnsi="Cambria" w:cs="Times New Roman"/>
          <w:lang w:val="en-GB" w:eastAsia="zh-CN"/>
        </w:rPr>
        <w:t xml:space="preserve">Entangling Byzantium: An Introduction to Historical Network Analysis” başlıklı </w:t>
      </w:r>
      <w:r w:rsidRPr="00930A78">
        <w:rPr>
          <w:rFonts w:ascii="Cambria" w:eastAsia="Times New Roman" w:hAnsi="Cambria" w:cs="Calibri"/>
          <w:lang w:eastAsia="zh-CN"/>
        </w:rPr>
        <w:t>uluslararası bir eğitim semineri (</w:t>
      </w:r>
      <w:r w:rsidRPr="00930A78">
        <w:rPr>
          <w:rFonts w:ascii="Cambria" w:eastAsia="Times New Roman" w:hAnsi="Cambria" w:cs="Times New Roman"/>
          <w:lang w:eastAsia="ko-KR"/>
        </w:rPr>
        <w:t>çevrimiçi) düzenledik.</w:t>
      </w:r>
      <w:r w:rsidRPr="00930A78">
        <w:rPr>
          <w:rFonts w:ascii="Cambria" w:eastAsia="Times New Roman" w:hAnsi="Cambria" w:cs="Calibri"/>
          <w:lang w:eastAsia="zh-CN"/>
        </w:rPr>
        <w:t xml:space="preserve"> Eğitmenliğini Avusturya Bilim Akademisi’nden Dr. Johannes Preiser-Kapeller’in üstlendiği semineri, Türkiye’den 16 (3’ü B.Ü.’den) ve yurt dışından 5 kişi olmak üzere, toplam 21 kişi gün boyunca takip ederek katılım sertifikası almaya hak kazandılar.</w:t>
      </w:r>
    </w:p>
    <w:p w:rsidR="00930A78" w:rsidRPr="00930A78" w:rsidRDefault="00930A78" w:rsidP="00930A78">
      <w:pPr>
        <w:spacing w:after="0" w:line="300" w:lineRule="exact"/>
        <w:ind w:left="-284"/>
        <w:contextualSpacing/>
        <w:jc w:val="both"/>
        <w:rPr>
          <w:rFonts w:ascii="Cambria" w:eastAsia="Times New Roman" w:hAnsi="Cambria" w:cs="Times New Roman"/>
          <w:lang w:eastAsia="ko-KR"/>
        </w:rPr>
      </w:pPr>
    </w:p>
    <w:p w:rsidR="00930A78" w:rsidRDefault="00930A78" w:rsidP="00E93878">
      <w:pPr>
        <w:numPr>
          <w:ilvl w:val="0"/>
          <w:numId w:val="4"/>
        </w:numPr>
        <w:spacing w:after="0" w:line="300" w:lineRule="exact"/>
        <w:ind w:left="0" w:hanging="284"/>
        <w:contextualSpacing/>
        <w:jc w:val="both"/>
        <w:rPr>
          <w:rFonts w:ascii="Cambria" w:eastAsia="Times New Roman" w:hAnsi="Cambria" w:cs="Times New Roman"/>
          <w:lang w:eastAsia="ko-KR"/>
        </w:rPr>
      </w:pPr>
      <w:r>
        <w:rPr>
          <w:rFonts w:ascii="Cambria" w:eastAsia="Times New Roman" w:hAnsi="Cambria" w:cs="Times New Roman"/>
          <w:lang w:eastAsia="ko-KR"/>
        </w:rPr>
        <w:t xml:space="preserve"> </w:t>
      </w:r>
      <w:r w:rsidRPr="00930A78">
        <w:rPr>
          <w:rFonts w:ascii="Cambria" w:eastAsia="Times New Roman" w:hAnsi="Cambria" w:cs="Times New Roman"/>
          <w:lang w:eastAsia="ko-KR"/>
        </w:rPr>
        <w:t xml:space="preserve">Uluslararası Bizans Yunancası Yaz Okulu programımızın yedincisini 5–16 Ağustos 2024 tarihleri arasında çevrimiçi olarak düzenledik. </w:t>
      </w:r>
      <w:r w:rsidRPr="00930A78">
        <w:rPr>
          <w:rFonts w:ascii="Cambria" w:eastAsia="Times New Roman" w:hAnsi="Cambria" w:cs="Calibri"/>
          <w:lang w:eastAsia="zh-CN"/>
        </w:rPr>
        <w:t>Eğitmenliğini Edinburgh Üniversitesi’nden Prof. Niels Gaul’un üstlendiği y</w:t>
      </w:r>
      <w:r w:rsidRPr="00930A78">
        <w:rPr>
          <w:rFonts w:ascii="Cambria" w:eastAsia="Times New Roman" w:hAnsi="Cambria" w:cs="Times New Roman"/>
          <w:lang w:eastAsia="ko-KR"/>
        </w:rPr>
        <w:t xml:space="preserve">az okulunu, Türkiye’den 7 (2’si B.Ü.’den) ve yurt dışından 4 kişi olmak üzere, toplam 11 öğrenci başarıyla tamamlayarak katılım sertifikası aldılar. </w:t>
      </w:r>
    </w:p>
    <w:p w:rsidR="00930A78" w:rsidRPr="00930A78" w:rsidRDefault="00930A78" w:rsidP="00930A78">
      <w:pPr>
        <w:spacing w:after="0" w:line="300" w:lineRule="exact"/>
        <w:contextualSpacing/>
        <w:jc w:val="both"/>
        <w:rPr>
          <w:rFonts w:ascii="Cambria" w:eastAsia="Times New Roman" w:hAnsi="Cambria" w:cs="Times New Roman"/>
          <w:lang w:eastAsia="ko-KR"/>
        </w:rPr>
      </w:pPr>
    </w:p>
    <w:p w:rsidR="00930A78" w:rsidRDefault="00930A78" w:rsidP="00E93878">
      <w:pPr>
        <w:numPr>
          <w:ilvl w:val="0"/>
          <w:numId w:val="4"/>
        </w:numPr>
        <w:spacing w:after="0" w:line="300" w:lineRule="exact"/>
        <w:ind w:left="0" w:hanging="284"/>
        <w:contextualSpacing/>
        <w:jc w:val="both"/>
        <w:rPr>
          <w:rFonts w:ascii="Cambria" w:eastAsia="Times New Roman" w:hAnsi="Cambria" w:cs="Times New Roman"/>
          <w:lang w:eastAsia="ko-KR"/>
        </w:rPr>
      </w:pPr>
      <w:r>
        <w:rPr>
          <w:rFonts w:ascii="Cambria" w:eastAsia="Times New Roman" w:hAnsi="Cambria" w:cs="Times New Roman"/>
          <w:lang w:eastAsia="ko-KR"/>
        </w:rPr>
        <w:t xml:space="preserve"> </w:t>
      </w:r>
      <w:r w:rsidRPr="00930A78">
        <w:rPr>
          <w:rFonts w:ascii="Cambria" w:eastAsia="Times New Roman" w:hAnsi="Cambria" w:cs="Times New Roman"/>
          <w:lang w:eastAsia="ko-KR"/>
        </w:rPr>
        <w:t xml:space="preserve">29 Kasım-1 Aralık 2024 tarihleri arasında, </w:t>
      </w:r>
      <w:r w:rsidRPr="00930A78">
        <w:rPr>
          <w:rFonts w:ascii="Cambria" w:eastAsia="Times New Roman" w:hAnsi="Cambria" w:cs="Times New Roman"/>
          <w:lang w:eastAsia="zh-CN"/>
        </w:rPr>
        <w:t xml:space="preserve">“Türkiye’de Bizans Çalışmalarını Yeniden Düşünmek: Kavramlar, Terimler ve Yöntemler I” başlıklı bir ulusal çalıştay düzenledik. Açılış konuşmaları ve kapanış oturumunun dışında, 10 farklı oturumda 44 bildirinin sunulduğu ulusal çalıştaya, oturum başkanları da dahil olmak üzere 45 akademisyen katıldı. Uzun soru-cevap bölümleri sayesinde 80 ila 100 kadar dinleyicinin de aktif katılım sağladığı toplantı büyük ilgi gördü. Çalıştayda Cumhuriyet’in kuruluşundan bu yana Türkiye’deki Bizantinologların kullandığı konu seçimleri, yöntemler, teoriler, kavramlar ve terimler ele alındı; tarihyazımı, dönemlendirmeler, referans eserleri ve alt disiplinlerin gelişiminin yanı sıra, Eski Yunanca ve Latince dil eğitimi ile çeviri faaliyetleri de tartışıldı. </w:t>
      </w:r>
    </w:p>
    <w:p w:rsidR="00930A78" w:rsidRDefault="00930A78" w:rsidP="00930A78">
      <w:pPr>
        <w:spacing w:after="0" w:line="300" w:lineRule="exact"/>
        <w:ind w:left="-284"/>
        <w:contextualSpacing/>
        <w:jc w:val="both"/>
        <w:rPr>
          <w:rFonts w:ascii="Cambria" w:eastAsia="Times New Roman" w:hAnsi="Cambria" w:cs="Times New Roman"/>
          <w:lang w:eastAsia="ko-KR"/>
        </w:rPr>
      </w:pPr>
      <w:r w:rsidRPr="00930A78">
        <w:rPr>
          <w:rFonts w:ascii="Cambria" w:eastAsia="Times New Roman" w:hAnsi="Cambria" w:cs="Times New Roman"/>
          <w:lang w:eastAsia="zh-CN"/>
        </w:rPr>
        <w:t xml:space="preserve"> </w:t>
      </w:r>
    </w:p>
    <w:p w:rsidR="00930A78" w:rsidRPr="00930A78" w:rsidRDefault="00930A78" w:rsidP="00E93878">
      <w:pPr>
        <w:numPr>
          <w:ilvl w:val="0"/>
          <w:numId w:val="4"/>
        </w:numPr>
        <w:spacing w:after="0" w:line="300" w:lineRule="exact"/>
        <w:ind w:left="0" w:hanging="284"/>
        <w:contextualSpacing/>
        <w:jc w:val="both"/>
        <w:rPr>
          <w:rFonts w:ascii="Cambria" w:eastAsia="Times New Roman" w:hAnsi="Cambria" w:cs="Times New Roman"/>
          <w:lang w:eastAsia="ko-KR"/>
        </w:rPr>
      </w:pPr>
      <w:r>
        <w:rPr>
          <w:rFonts w:ascii="Cambria" w:eastAsia="Times New Roman" w:hAnsi="Cambria" w:cs="Times New Roman"/>
          <w:lang w:eastAsia="ko-KR"/>
        </w:rPr>
        <w:t xml:space="preserve"> </w:t>
      </w:r>
      <w:r w:rsidRPr="00930A78">
        <w:rPr>
          <w:rFonts w:ascii="Cambria" w:eastAsia="Times New Roman" w:hAnsi="Cambria" w:cs="Times New Roman"/>
          <w:lang w:eastAsia="ko-KR"/>
        </w:rPr>
        <w:t xml:space="preserve">Merkezin </w:t>
      </w:r>
      <w:r w:rsidRPr="00930A78">
        <w:rPr>
          <w:rFonts w:ascii="Cambria" w:eastAsia="Times New Roman" w:hAnsi="Cambria" w:cs="Times New Roman"/>
          <w:color w:val="000000"/>
          <w:shd w:val="clear" w:color="auto" w:fill="FFFFFF"/>
          <w:lang w:eastAsia="zh-CN"/>
        </w:rPr>
        <w:t xml:space="preserve">12-13 Kasım 2021’de düzenlediği “Mobility and Materiality in Byzantine-Islamic Relations, 7th-12th Centuries” başlıklı uluslararası </w:t>
      </w:r>
      <w:r w:rsidRPr="00930A78">
        <w:rPr>
          <w:rFonts w:ascii="Cambria" w:eastAsia="Times New Roman" w:hAnsi="Cambria" w:cs="Times New Roman"/>
          <w:lang w:eastAsia="zh-CN"/>
        </w:rPr>
        <w:t xml:space="preserve">konferansın bildiri kitabının basımı için 2022’de Routledge Yayınevi ile kontrat imzalanmıştı. Editörlüğünü Koray Durak ve Nevra Necipoğlu’nun yaptığı ve konferansla aynı başlığı taşıyan kitap, 31 Aralık 2024 tarihinde Routledge Yayınevi’ne teslim edildi. </w:t>
      </w:r>
    </w:p>
    <w:p w:rsidR="00930A78" w:rsidRPr="00930A78" w:rsidRDefault="00930A78" w:rsidP="00E93878">
      <w:pPr>
        <w:numPr>
          <w:ilvl w:val="0"/>
          <w:numId w:val="4"/>
        </w:numPr>
        <w:spacing w:after="0" w:line="300" w:lineRule="exact"/>
        <w:ind w:left="0" w:hanging="284"/>
        <w:contextualSpacing/>
        <w:jc w:val="both"/>
        <w:rPr>
          <w:rFonts w:ascii="Cambria" w:eastAsia="Times New Roman" w:hAnsi="Cambria" w:cs="Times New Roman"/>
          <w:lang w:eastAsia="ko-KR"/>
        </w:rPr>
      </w:pPr>
      <w:r w:rsidRPr="00930A78">
        <w:rPr>
          <w:rFonts w:ascii="Cambria" w:eastAsia="Times New Roman" w:hAnsi="Cambria" w:cs="Times New Roman"/>
          <w:lang w:eastAsia="ko-KR"/>
        </w:rPr>
        <w:t>Merkezin</w:t>
      </w:r>
      <w:r w:rsidRPr="00930A78">
        <w:rPr>
          <w:rFonts w:ascii="Cambria" w:eastAsia="Calibri" w:hAnsi="Cambria" w:cs="Times New Roman"/>
          <w:lang w:eastAsia="ko-KR"/>
        </w:rPr>
        <w:t xml:space="preserve"> 2-3 Aralık 2022 tarihlerinde düzenlediği </w:t>
      </w:r>
      <w:r w:rsidRPr="00930A78">
        <w:rPr>
          <w:rFonts w:ascii="Cambria" w:eastAsia="Times New Roman" w:hAnsi="Cambria" w:cs="Times New Roman"/>
          <w:color w:val="000000"/>
          <w:shd w:val="clear" w:color="auto" w:fill="FFFFFF"/>
          <w:lang w:eastAsia="zh-CN"/>
        </w:rPr>
        <w:t xml:space="preserve">“Provisioning of Late Antique Constantinople: </w:t>
      </w:r>
      <w:r w:rsidRPr="00930A78">
        <w:rPr>
          <w:rFonts w:ascii="Cambria" w:eastAsia="Times New Roman" w:hAnsi="Cambria" w:cs="Times New Roman"/>
          <w:i/>
          <w:color w:val="000000"/>
          <w:shd w:val="clear" w:color="auto" w:fill="FFFFFF"/>
          <w:lang w:eastAsia="zh-CN"/>
        </w:rPr>
        <w:t>Annona Civilis</w:t>
      </w:r>
      <w:r w:rsidRPr="00930A78">
        <w:rPr>
          <w:rFonts w:ascii="Cambria" w:eastAsia="Times New Roman" w:hAnsi="Cambria" w:cs="Times New Roman"/>
          <w:color w:val="000000"/>
          <w:shd w:val="clear" w:color="auto" w:fill="FFFFFF"/>
          <w:lang w:eastAsia="zh-CN"/>
        </w:rPr>
        <w:t xml:space="preserve"> and Beyond</w:t>
      </w:r>
      <w:r w:rsidRPr="00930A78">
        <w:rPr>
          <w:rFonts w:ascii="Cambria" w:eastAsia="Calibri" w:hAnsi="Cambria" w:cs="Times New Roman"/>
          <w:lang w:eastAsia="ko-KR"/>
        </w:rPr>
        <w:t>” başlıklı uluslararası konferansın bildiri kitabının basımı için ise 2023’te Brill Yayınevi’ne yaptığımız başvuru olumlu sonuçlanmıştı. Koray Durak’ın baş editörlüğünü yapacağı kitapta yer alacak olan makalelerin toplanmasına 2024 yılında başlandı.</w:t>
      </w:r>
    </w:p>
    <w:p w:rsidR="00930A78" w:rsidRPr="00930A78" w:rsidRDefault="00930A78" w:rsidP="00930A78">
      <w:pPr>
        <w:spacing w:after="0" w:line="300" w:lineRule="exact"/>
        <w:ind w:left="-284"/>
        <w:contextualSpacing/>
        <w:jc w:val="both"/>
        <w:rPr>
          <w:rFonts w:ascii="Cambria" w:eastAsia="Times New Roman" w:hAnsi="Cambria" w:cs="Times New Roman"/>
          <w:lang w:eastAsia="ko-KR"/>
        </w:rPr>
      </w:pPr>
    </w:p>
    <w:p w:rsidR="00930A78" w:rsidRDefault="00930A78" w:rsidP="00E93878">
      <w:pPr>
        <w:numPr>
          <w:ilvl w:val="0"/>
          <w:numId w:val="4"/>
        </w:numPr>
        <w:spacing w:after="0" w:line="300" w:lineRule="exact"/>
        <w:ind w:left="0" w:hanging="284"/>
        <w:contextualSpacing/>
        <w:jc w:val="both"/>
        <w:rPr>
          <w:rFonts w:ascii="Cambria" w:eastAsia="Times New Roman" w:hAnsi="Cambria" w:cs="Times New Roman"/>
          <w:lang w:eastAsia="ko-KR"/>
        </w:rPr>
      </w:pPr>
      <w:r>
        <w:rPr>
          <w:rFonts w:ascii="Cambria" w:eastAsia="Times New Roman" w:hAnsi="Cambria" w:cs="Times New Roman"/>
          <w:lang w:eastAsia="ko-KR"/>
        </w:rPr>
        <w:t xml:space="preserve"> </w:t>
      </w:r>
      <w:r w:rsidRPr="00930A78">
        <w:rPr>
          <w:rFonts w:ascii="Cambria" w:eastAsia="Times New Roman" w:hAnsi="Cambria" w:cs="Times New Roman"/>
          <w:lang w:eastAsia="ko-KR"/>
        </w:rPr>
        <w:t xml:space="preserve">Harvard Üniversitesi Tarih Bölümü, Harvard Üniversitesi Ortadoğu Çalışmaları Merkezi, Andrew W. Mellon Vakfı, Koç Üniversitesi GABAM, Koç Üniversitesi ANAMED, İstanbul Araştırmaları Enstitüsü ve Pera Müzesi gibi kurumlarla 2024’te de işbirliği yapılarak ortak projeler yürütüldü. </w:t>
      </w:r>
    </w:p>
    <w:p w:rsidR="005C4E73" w:rsidRDefault="005C4E73" w:rsidP="005C4E73">
      <w:pPr>
        <w:pStyle w:val="ListeParagraf"/>
        <w:rPr>
          <w:rFonts w:ascii="Cambria" w:eastAsia="Times New Roman" w:hAnsi="Cambria" w:cs="Times New Roman"/>
          <w:lang w:eastAsia="ko-KR"/>
        </w:rPr>
      </w:pPr>
    </w:p>
    <w:p w:rsidR="005C4E73" w:rsidRPr="00930A78" w:rsidRDefault="005C4E73" w:rsidP="005C4E73">
      <w:pPr>
        <w:spacing w:after="0" w:line="300" w:lineRule="exact"/>
        <w:ind w:left="-284"/>
        <w:contextualSpacing/>
        <w:jc w:val="both"/>
        <w:rPr>
          <w:rFonts w:ascii="Cambria" w:eastAsia="Times New Roman" w:hAnsi="Cambria" w:cs="Times New Roman"/>
          <w:lang w:eastAsia="ko-KR"/>
        </w:rPr>
      </w:pPr>
    </w:p>
    <w:p w:rsidR="00930A78" w:rsidRPr="00930A78" w:rsidRDefault="00930A78" w:rsidP="00E93878">
      <w:pPr>
        <w:numPr>
          <w:ilvl w:val="0"/>
          <w:numId w:val="4"/>
        </w:numPr>
        <w:spacing w:after="0" w:line="300" w:lineRule="exact"/>
        <w:ind w:left="0" w:hanging="284"/>
        <w:contextualSpacing/>
        <w:jc w:val="both"/>
        <w:rPr>
          <w:rFonts w:ascii="Cambria" w:eastAsia="Times New Roman" w:hAnsi="Cambria" w:cs="Times New Roman"/>
          <w:lang w:eastAsia="ko-KR"/>
        </w:rPr>
      </w:pPr>
      <w:r>
        <w:rPr>
          <w:rFonts w:ascii="Cambria" w:eastAsia="Times New Roman" w:hAnsi="Cambria" w:cs="Times New Roman"/>
          <w:lang w:eastAsia="ko-KR"/>
        </w:rPr>
        <w:t xml:space="preserve"> </w:t>
      </w:r>
      <w:r w:rsidRPr="00930A78">
        <w:rPr>
          <w:rFonts w:ascii="Cambria" w:eastAsia="Times New Roman" w:hAnsi="Cambria" w:cs="Times New Roman"/>
          <w:lang w:eastAsia="ko-KR"/>
        </w:rPr>
        <w:t xml:space="preserve">Merkez üyelerince ve/ya Merkez’in katkısıyla 2024’te gerçekleşmiş Bizans konulu çalışmalar arasında, 9’u uluslararası 10 bilimsel yayın (4 kitap bölümü ve 6 dergi makalesi) ile 15 yayımlanmamış bildiri bulunmaktadır. </w:t>
      </w:r>
    </w:p>
    <w:p w:rsidR="00930A78" w:rsidRPr="00930A78" w:rsidRDefault="00930A78" w:rsidP="00E93878">
      <w:pPr>
        <w:numPr>
          <w:ilvl w:val="0"/>
          <w:numId w:val="4"/>
        </w:numPr>
        <w:spacing w:after="0" w:line="300" w:lineRule="exact"/>
        <w:ind w:left="0" w:hanging="284"/>
        <w:contextualSpacing/>
        <w:jc w:val="both"/>
        <w:rPr>
          <w:rFonts w:ascii="Cambria" w:eastAsia="Times New Roman" w:hAnsi="Cambria" w:cs="Times New Roman"/>
          <w:lang w:eastAsia="ko-KR"/>
        </w:rPr>
      </w:pPr>
      <w:r>
        <w:rPr>
          <w:rFonts w:ascii="Cambria" w:eastAsia="Calibri" w:hAnsi="Cambria" w:cs="Times New Roman"/>
          <w:lang w:eastAsia="ko-KR"/>
        </w:rPr>
        <w:t xml:space="preserve"> </w:t>
      </w:r>
      <w:bookmarkStart w:id="5" w:name="_GoBack"/>
      <w:bookmarkEnd w:id="5"/>
      <w:r w:rsidRPr="00930A78">
        <w:rPr>
          <w:rFonts w:ascii="Cambria" w:eastAsia="Calibri" w:hAnsi="Cambria" w:cs="Times New Roman"/>
          <w:lang w:eastAsia="ko-KR"/>
        </w:rPr>
        <w:t xml:space="preserve">Geniş kitleleri bilgilendirmek amacıyla, merkezimizin internet sitesinden Türkiye’de ve dünyada Bizans Çalışmalarına ilişkin güncel faaliyetlerin duyurulmasına 2024 yılı boyunca devam edilmiştir. </w:t>
      </w:r>
    </w:p>
    <w:p w:rsidR="00682886" w:rsidRPr="00682886" w:rsidRDefault="00682886" w:rsidP="00682886">
      <w:pPr>
        <w:spacing w:after="0" w:line="300" w:lineRule="exact"/>
        <w:contextualSpacing/>
        <w:jc w:val="both"/>
        <w:rPr>
          <w:rFonts w:asciiTheme="majorHAnsi" w:eastAsia="Times New Roman" w:hAnsiTheme="majorHAnsi" w:cs="Times New Roman"/>
          <w:lang w:eastAsia="ko-KR"/>
        </w:rPr>
      </w:pPr>
    </w:p>
    <w:p w:rsidR="00CE12C9" w:rsidRPr="00CE12C9" w:rsidRDefault="00CE12C9" w:rsidP="004174D0">
      <w:pPr>
        <w:numPr>
          <w:ilvl w:val="0"/>
          <w:numId w:val="2"/>
        </w:numPr>
        <w:tabs>
          <w:tab w:val="left" w:pos="1560"/>
          <w:tab w:val="left" w:pos="1701"/>
        </w:tabs>
        <w:spacing w:after="0" w:line="300" w:lineRule="exact"/>
        <w:ind w:left="0" w:hanging="283"/>
        <w:jc w:val="both"/>
        <w:rPr>
          <w:rFonts w:asciiTheme="majorHAnsi" w:eastAsia="Calibri" w:hAnsiTheme="majorHAnsi" w:cs="Times New Roman"/>
          <w:b/>
        </w:rPr>
      </w:pPr>
      <w:r w:rsidRPr="00CE12C9">
        <w:rPr>
          <w:rFonts w:asciiTheme="majorHAnsi" w:eastAsia="Calibri" w:hAnsiTheme="majorHAnsi" w:cs="Times New Roman"/>
          <w:b/>
        </w:rPr>
        <w:t>Hedefinizin ne kadarına ulaştınız? Ulaşamadıysanız eksikleriniz nelerdi gerekçeleri.</w:t>
      </w:r>
    </w:p>
    <w:p w:rsidR="00682886" w:rsidRPr="00682886" w:rsidRDefault="00682886" w:rsidP="00682886">
      <w:pPr>
        <w:spacing w:after="0" w:line="300" w:lineRule="exact"/>
        <w:contextualSpacing/>
        <w:jc w:val="both"/>
        <w:rPr>
          <w:rFonts w:asciiTheme="majorHAnsi" w:eastAsia="Times New Roman" w:hAnsiTheme="majorHAnsi" w:cs="Times New Roman"/>
          <w:lang w:eastAsia="ko-KR"/>
        </w:rPr>
      </w:pPr>
      <w:r w:rsidRPr="00682886">
        <w:rPr>
          <w:rFonts w:asciiTheme="majorHAnsi" w:eastAsia="Times New Roman" w:hAnsiTheme="majorHAnsi" w:cs="Times New Roman"/>
          <w:lang w:eastAsia="ko-KR"/>
        </w:rPr>
        <w:t>Hedeflerimize büyük ölçüde ulaştık.</w:t>
      </w:r>
    </w:p>
    <w:p w:rsidR="00682886" w:rsidRPr="00682886" w:rsidRDefault="00682886" w:rsidP="00682886">
      <w:pPr>
        <w:tabs>
          <w:tab w:val="left" w:pos="1560"/>
          <w:tab w:val="left" w:pos="1701"/>
        </w:tabs>
        <w:spacing w:after="0" w:line="300" w:lineRule="exact"/>
        <w:jc w:val="both"/>
        <w:rPr>
          <w:rFonts w:asciiTheme="majorHAnsi" w:eastAsia="Calibri" w:hAnsiTheme="majorHAnsi" w:cs="Times New Roman"/>
          <w:b/>
        </w:rPr>
      </w:pPr>
    </w:p>
    <w:p w:rsidR="00CE12C9" w:rsidRPr="00CE12C9" w:rsidRDefault="008771DD" w:rsidP="004174D0">
      <w:pPr>
        <w:numPr>
          <w:ilvl w:val="0"/>
          <w:numId w:val="2"/>
        </w:numPr>
        <w:tabs>
          <w:tab w:val="left" w:pos="1560"/>
          <w:tab w:val="left" w:pos="1701"/>
        </w:tabs>
        <w:spacing w:after="0" w:line="300" w:lineRule="exact"/>
        <w:ind w:left="0" w:hanging="283"/>
        <w:jc w:val="both"/>
        <w:rPr>
          <w:rFonts w:asciiTheme="majorHAnsi" w:eastAsia="Calibri" w:hAnsiTheme="majorHAnsi" w:cs="Times New Roman"/>
          <w:b/>
        </w:rPr>
      </w:pPr>
      <w:r>
        <w:rPr>
          <w:rFonts w:asciiTheme="majorHAnsi" w:eastAsia="Calibri" w:hAnsiTheme="majorHAnsi" w:cs="Times New Roman"/>
          <w:b/>
        </w:rPr>
        <w:t xml:space="preserve">Hedef üstü çalışmanız oldu mu? </w:t>
      </w:r>
      <w:r w:rsidR="00CE12C9" w:rsidRPr="00CE12C9">
        <w:rPr>
          <w:rFonts w:asciiTheme="majorHAnsi" w:eastAsia="Calibri" w:hAnsiTheme="majorHAnsi" w:cs="Times New Roman"/>
          <w:b/>
        </w:rPr>
        <w:t xml:space="preserve"> bunu nasıl bir çalışma sayesinde başardınız?</w:t>
      </w:r>
    </w:p>
    <w:p w:rsidR="00930A78" w:rsidRPr="00930A78" w:rsidRDefault="00930A78" w:rsidP="00930A78">
      <w:pPr>
        <w:pStyle w:val="AralkYok"/>
        <w:tabs>
          <w:tab w:val="left" w:pos="1560"/>
          <w:tab w:val="left" w:pos="1701"/>
        </w:tabs>
        <w:contextualSpacing/>
        <w:jc w:val="both"/>
        <w:rPr>
          <w:rFonts w:ascii="Cambria" w:hAnsi="Cambria"/>
        </w:rPr>
      </w:pPr>
      <w:r w:rsidRPr="00930A78">
        <w:rPr>
          <w:rFonts w:ascii="Cambria" w:hAnsi="Cambria"/>
        </w:rPr>
        <w:t xml:space="preserve">11-12 Ekim 2024 tarihlerinde İstanbul Bilgi Üniversitesi’nde gerçekleşen “Looking for Byzantium: Modernism &amp; Byzantine Cultures” başlıklı uluslararası konferansın </w:t>
      </w:r>
      <w:r w:rsidRPr="00930A78">
        <w:rPr>
          <w:rFonts w:ascii="Cambria" w:eastAsia="Calibri" w:hAnsi="Cambria"/>
        </w:rPr>
        <w:t xml:space="preserve">organizasyonunda destekleyici kurum olarak yer almamız </w:t>
      </w:r>
      <w:r w:rsidRPr="00930A78">
        <w:rPr>
          <w:rFonts w:ascii="Cambria" w:hAnsi="Cambria"/>
        </w:rPr>
        <w:t>önceden planlanmamış bir faaliyetti. Bunu konferansı düzenleyen kişiler ve kurumlarla tesis ettiğimiz ilişkiler sayesinde başardık.</w:t>
      </w:r>
    </w:p>
    <w:p w:rsidR="00682886" w:rsidRPr="00930A78" w:rsidRDefault="00682886" w:rsidP="00930A78">
      <w:pPr>
        <w:tabs>
          <w:tab w:val="left" w:pos="1560"/>
          <w:tab w:val="left" w:pos="1701"/>
        </w:tabs>
        <w:spacing w:after="0" w:line="300" w:lineRule="exact"/>
        <w:jc w:val="both"/>
        <w:rPr>
          <w:rFonts w:ascii="Cambria" w:hAnsi="Cambria"/>
        </w:rPr>
      </w:pPr>
    </w:p>
    <w:p w:rsidR="00CE12C9" w:rsidRPr="00CE12C9" w:rsidRDefault="00CE12C9" w:rsidP="004174D0">
      <w:pPr>
        <w:numPr>
          <w:ilvl w:val="0"/>
          <w:numId w:val="2"/>
        </w:numPr>
        <w:tabs>
          <w:tab w:val="left" w:pos="1560"/>
          <w:tab w:val="left" w:pos="1701"/>
        </w:tabs>
        <w:spacing w:after="0" w:line="300" w:lineRule="exact"/>
        <w:ind w:left="0" w:hanging="283"/>
        <w:jc w:val="both"/>
        <w:rPr>
          <w:rFonts w:asciiTheme="majorHAnsi" w:eastAsia="Calibri" w:hAnsiTheme="majorHAnsi" w:cs="Times New Roman"/>
          <w:b/>
        </w:rPr>
      </w:pPr>
      <w:r w:rsidRPr="00CE12C9">
        <w:rPr>
          <w:rFonts w:asciiTheme="majorHAnsi" w:eastAsia="Calibri" w:hAnsiTheme="majorHAnsi" w:cs="Times New Roman"/>
          <w:b/>
        </w:rPr>
        <w:t xml:space="preserve">Diğer Merkezler ile işbirliği yaptınız mı? </w:t>
      </w:r>
    </w:p>
    <w:p w:rsidR="00930A78" w:rsidRPr="00930A78" w:rsidRDefault="00930A78" w:rsidP="00930A78">
      <w:pPr>
        <w:pStyle w:val="AralkYok"/>
        <w:tabs>
          <w:tab w:val="left" w:pos="1560"/>
          <w:tab w:val="left" w:pos="1701"/>
        </w:tabs>
        <w:contextualSpacing/>
        <w:jc w:val="both"/>
        <w:rPr>
          <w:rFonts w:ascii="Cambria" w:hAnsi="Cambria"/>
          <w:lang w:eastAsia="ko-KR"/>
        </w:rPr>
      </w:pPr>
      <w:r w:rsidRPr="00930A78">
        <w:rPr>
          <w:rFonts w:ascii="Cambria" w:hAnsi="Cambria"/>
          <w:lang w:eastAsia="ko-KR"/>
        </w:rPr>
        <w:t>Yukarıda da bahsedildiği gibi, Harvard Üniversitesi Ortadoğu Çalışmaları Merkezi, Koç Üniversitesi GABAM, Koç Üniversitesi ANAMED, İstanbul Araştırmaları Enstitüsü gibi B.Ü. dışındaki enstitü ve merkezlerle işbirliği yaptık.</w:t>
      </w:r>
    </w:p>
    <w:p w:rsidR="00930A78" w:rsidRPr="00930A78" w:rsidRDefault="00930A78" w:rsidP="00930A78">
      <w:pPr>
        <w:pStyle w:val="AralkYok"/>
        <w:tabs>
          <w:tab w:val="left" w:pos="1560"/>
          <w:tab w:val="left" w:pos="1701"/>
        </w:tabs>
        <w:ind w:left="709"/>
        <w:contextualSpacing/>
        <w:jc w:val="both"/>
        <w:rPr>
          <w:rFonts w:ascii="Cambria" w:hAnsi="Cambria"/>
          <w:lang w:eastAsia="ko-KR"/>
        </w:rPr>
      </w:pPr>
    </w:p>
    <w:p w:rsidR="008771DD" w:rsidRPr="008771DD" w:rsidRDefault="008771DD" w:rsidP="00FF0BDA">
      <w:pPr>
        <w:tabs>
          <w:tab w:val="left" w:pos="1560"/>
          <w:tab w:val="left" w:pos="1701"/>
        </w:tabs>
        <w:spacing w:after="0" w:line="300" w:lineRule="exact"/>
        <w:jc w:val="both"/>
        <w:rPr>
          <w:rFonts w:asciiTheme="majorHAnsi" w:eastAsia="Calibri" w:hAnsiTheme="majorHAnsi" w:cs="Times New Roman"/>
        </w:rPr>
      </w:pPr>
    </w:p>
    <w:p w:rsidR="00930A78" w:rsidRDefault="00930A78" w:rsidP="00930A78">
      <w:pPr>
        <w:numPr>
          <w:ilvl w:val="0"/>
          <w:numId w:val="2"/>
        </w:numPr>
        <w:tabs>
          <w:tab w:val="left" w:pos="1560"/>
          <w:tab w:val="left" w:pos="1701"/>
        </w:tabs>
        <w:spacing w:after="0" w:line="300" w:lineRule="exact"/>
        <w:ind w:left="0" w:hanging="283"/>
        <w:jc w:val="both"/>
        <w:rPr>
          <w:rFonts w:asciiTheme="majorHAnsi" w:eastAsia="Calibri" w:hAnsiTheme="majorHAnsi" w:cs="Times New Roman"/>
          <w:b/>
        </w:rPr>
      </w:pPr>
      <w:r>
        <w:rPr>
          <w:rFonts w:asciiTheme="majorHAnsi" w:eastAsia="Calibri" w:hAnsiTheme="majorHAnsi" w:cs="Times New Roman"/>
          <w:b/>
        </w:rPr>
        <w:t>2025</w:t>
      </w:r>
      <w:r w:rsidR="00CE12C9" w:rsidRPr="00CE12C9">
        <w:rPr>
          <w:rFonts w:asciiTheme="majorHAnsi" w:eastAsia="Calibri" w:hAnsiTheme="majorHAnsi" w:cs="Times New Roman"/>
          <w:b/>
        </w:rPr>
        <w:t xml:space="preserve"> Yılı hedefleriniz nelerdir?</w:t>
      </w:r>
    </w:p>
    <w:p w:rsidR="00930A78" w:rsidRPr="00930A78" w:rsidRDefault="00930A78" w:rsidP="00930A78">
      <w:pPr>
        <w:tabs>
          <w:tab w:val="left" w:pos="1560"/>
          <w:tab w:val="left" w:pos="1701"/>
        </w:tabs>
        <w:spacing w:after="0" w:line="300" w:lineRule="exact"/>
        <w:jc w:val="both"/>
        <w:rPr>
          <w:rFonts w:ascii="Cambria" w:eastAsia="Calibri" w:hAnsi="Cambria" w:cs="Times New Roman"/>
          <w:b/>
        </w:rPr>
      </w:pPr>
      <w:r w:rsidRPr="00930A78">
        <w:rPr>
          <w:rFonts w:ascii="Cambria" w:hAnsi="Cambria"/>
        </w:rPr>
        <w:t xml:space="preserve">Mellon Vakfı’ndan 2017 yılında temin ettiğimiz büyük bağış 30 Haziran 2024 itibariyle tükenmiş olduğundan dolayı, 2025’te en önemli hedefimiz eğitim, araştırma ve konferans faaliyetlerimiz için </w:t>
      </w:r>
      <w:r w:rsidRPr="00930A78">
        <w:rPr>
          <w:rFonts w:ascii="Cambria" w:eastAsia="Times New Roman" w:hAnsi="Cambria" w:cs="Times New Roman"/>
          <w:color w:val="000000"/>
          <w:lang w:eastAsia="tr-TR"/>
        </w:rPr>
        <w:t xml:space="preserve">ulusal ve uluslararası kuruluşlardan maddi destek bulabilmektir. Diğer </w:t>
      </w:r>
      <w:r w:rsidRPr="00930A78">
        <w:rPr>
          <w:rFonts w:ascii="Cambria" w:hAnsi="Cambria"/>
          <w:lang w:eastAsia="ko-KR"/>
        </w:rPr>
        <w:t>hedeflerimiz yukarıdaki “Merkez’in 2025 Yılı İçin Yıllık Çalışma Programı” başlıklı tabloda belirtilmiştir.</w:t>
      </w:r>
    </w:p>
    <w:p w:rsidR="00930A78" w:rsidRPr="00930A78" w:rsidRDefault="00930A78" w:rsidP="00930A78">
      <w:pPr>
        <w:pStyle w:val="ListeParagraf"/>
        <w:spacing w:before="60" w:line="240" w:lineRule="auto"/>
        <w:ind w:left="425"/>
        <w:jc w:val="both"/>
        <w:rPr>
          <w:rFonts w:ascii="Cambria" w:hAnsi="Cambria"/>
          <w:b/>
        </w:rPr>
      </w:pPr>
    </w:p>
    <w:p w:rsidR="00E84285" w:rsidRPr="00930A78" w:rsidRDefault="00E84285" w:rsidP="00930A78">
      <w:pPr>
        <w:spacing w:after="0" w:line="300" w:lineRule="exact"/>
        <w:contextualSpacing/>
        <w:jc w:val="both"/>
        <w:rPr>
          <w:rFonts w:ascii="Cambria" w:hAnsi="Cambria"/>
          <w:lang w:eastAsia="ko-KR"/>
        </w:rPr>
      </w:pPr>
    </w:p>
    <w:sectPr w:rsidR="00E84285" w:rsidRPr="00930A78" w:rsidSect="009801B9">
      <w:headerReference w:type="default" r:id="rId10"/>
      <w:pgSz w:w="11906" w:h="16838"/>
      <w:pgMar w:top="1417" w:right="1274"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774" w:rsidRDefault="001E2774" w:rsidP="00D9381D">
      <w:pPr>
        <w:spacing w:after="0" w:line="240" w:lineRule="auto"/>
      </w:pPr>
      <w:r>
        <w:separator/>
      </w:r>
    </w:p>
  </w:endnote>
  <w:endnote w:type="continuationSeparator" w:id="0">
    <w:p w:rsidR="001E2774" w:rsidRDefault="001E2774"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Geneva">
    <w:panose1 w:val="00000000000000000000"/>
    <w:charset w:val="4D"/>
    <w:family w:val="swiss"/>
    <w:notTrueType/>
    <w:pitch w:val="variable"/>
    <w:sig w:usb0="00000003" w:usb1="00000000" w:usb2="00000000" w:usb3="00000000" w:csb0="00000001" w:csb1="00000000"/>
  </w:font>
  <w:font w:name="Helvetica">
    <w:panose1 w:val="020B0604020202020204"/>
    <w:charset w:val="A2"/>
    <w:family w:val="swiss"/>
    <w:pitch w:val="variable"/>
    <w:sig w:usb0="E0002EFF" w:usb1="C000785B" w:usb2="00000009" w:usb3="00000000" w:csb0="000001FF" w:csb1="00000000"/>
  </w:font>
  <w:font w:name="InterstateLight">
    <w:panose1 w:val="00000000000000000000"/>
    <w:charset w:val="A2"/>
    <w:family w:val="auto"/>
    <w:notTrueType/>
    <w:pitch w:val="default"/>
    <w:sig w:usb0="00000005" w:usb1="00000000" w:usb2="00000000" w:usb3="00000000" w:csb0="00000010" w:csb1="00000000"/>
  </w:font>
  <w:font w:name="Trebuchet MS">
    <w:panose1 w:val="020B0603020202020204"/>
    <w:charset w:val="A2"/>
    <w:family w:val="swiss"/>
    <w:pitch w:val="variable"/>
    <w:sig w:usb0="000006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774" w:rsidRDefault="001E2774" w:rsidP="00D9381D">
      <w:pPr>
        <w:spacing w:after="0" w:line="240" w:lineRule="auto"/>
      </w:pPr>
      <w:r>
        <w:separator/>
      </w:r>
    </w:p>
  </w:footnote>
  <w:footnote w:type="continuationSeparator" w:id="0">
    <w:p w:rsidR="001E2774" w:rsidRDefault="001E2774"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067"/>
      <w:gridCol w:w="1148"/>
    </w:tblGrid>
    <w:tr w:rsidR="002D6702">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2D6702" w:rsidRDefault="002D6702">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Bizans Çalışmaları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4-01-01T00:00:00Z">
            <w:dateFormat w:val="yyyy"/>
            <w:lid w:val="tr-TR"/>
            <w:storeMappedDataAs w:val="dateTime"/>
            <w:calendar w:val="gregorian"/>
          </w:date>
        </w:sdtPr>
        <w:sdtEndPr/>
        <w:sdtContent>
          <w:tc>
            <w:tcPr>
              <w:tcW w:w="1105" w:type="dxa"/>
            </w:tcPr>
            <w:p w:rsidR="002D6702" w:rsidRDefault="002545B4" w:rsidP="00ED0A9D">
              <w:pPr>
                <w:pStyle w:val="stBilgi"/>
                <w:rPr>
                  <w:rFonts w:asciiTheme="majorHAnsi" w:eastAsiaTheme="majorEastAsia" w:hAnsiTheme="majorHAnsi" w:cstheme="majorBidi"/>
                  <w:b/>
                  <w:bCs/>
                  <w:color w:val="4F81BD" w:themeColor="accent1"/>
                  <w:sz w:val="36"/>
                  <w:szCs w:val="36"/>
                </w:rPr>
              </w:pPr>
              <w:r>
                <w:rPr>
                  <w:b/>
                  <w:color w:val="808080" w:themeColor="background1" w:themeShade="80"/>
                  <w:sz w:val="24"/>
                  <w:szCs w:val="24"/>
                </w:rPr>
                <w:t>2024</w:t>
              </w:r>
            </w:p>
          </w:tc>
        </w:sdtContent>
      </w:sdt>
    </w:tr>
  </w:tbl>
  <w:p w:rsidR="002D6702" w:rsidRDefault="002D670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5010A"/>
    <w:multiLevelType w:val="hybridMultilevel"/>
    <w:tmpl w:val="3A3A100A"/>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1" w15:restartNumberingAfterBreak="0">
    <w:nsid w:val="1D9D42A6"/>
    <w:multiLevelType w:val="hybridMultilevel"/>
    <w:tmpl w:val="262841A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21FD285E"/>
    <w:multiLevelType w:val="hybridMultilevel"/>
    <w:tmpl w:val="E1E6CD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EC15949"/>
    <w:multiLevelType w:val="hybridMultilevel"/>
    <w:tmpl w:val="42B480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4204CDE"/>
    <w:multiLevelType w:val="hybridMultilevel"/>
    <w:tmpl w:val="D9260984"/>
    <w:lvl w:ilvl="0" w:tplc="64FEF976">
      <w:start w:val="1"/>
      <w:numFmt w:val="decimal"/>
      <w:lvlText w:val="%1)"/>
      <w:lvlJc w:val="left"/>
      <w:pPr>
        <w:ind w:left="1068" w:hanging="360"/>
      </w:pPr>
      <w:rPr>
        <w:rFonts w:asciiTheme="majorHAnsi" w:eastAsiaTheme="minorEastAsia" w:hAnsiTheme="majorHAnsi" w:cstheme="minorBidi"/>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5" w15:restartNumberingAfterBreak="0">
    <w:nsid w:val="4C800D29"/>
    <w:multiLevelType w:val="hybridMultilevel"/>
    <w:tmpl w:val="041ABE64"/>
    <w:lvl w:ilvl="0" w:tplc="7CA07698">
      <w:start w:val="1"/>
      <w:numFmt w:val="bullet"/>
      <w:lvlText w:val="•"/>
      <w:lvlJc w:val="left"/>
      <w:pPr>
        <w:tabs>
          <w:tab w:val="num" w:pos="720"/>
        </w:tabs>
        <w:ind w:left="720" w:hanging="360"/>
      </w:pPr>
      <w:rPr>
        <w:rFonts w:ascii="Arial" w:hAnsi="Arial" w:hint="default"/>
      </w:rPr>
    </w:lvl>
    <w:lvl w:ilvl="1" w:tplc="05A29112" w:tentative="1">
      <w:start w:val="1"/>
      <w:numFmt w:val="bullet"/>
      <w:lvlText w:val="•"/>
      <w:lvlJc w:val="left"/>
      <w:pPr>
        <w:tabs>
          <w:tab w:val="num" w:pos="1440"/>
        </w:tabs>
        <w:ind w:left="1440" w:hanging="360"/>
      </w:pPr>
      <w:rPr>
        <w:rFonts w:ascii="Arial" w:hAnsi="Arial" w:hint="default"/>
      </w:rPr>
    </w:lvl>
    <w:lvl w:ilvl="2" w:tplc="FE268324" w:tentative="1">
      <w:start w:val="1"/>
      <w:numFmt w:val="bullet"/>
      <w:lvlText w:val="•"/>
      <w:lvlJc w:val="left"/>
      <w:pPr>
        <w:tabs>
          <w:tab w:val="num" w:pos="2160"/>
        </w:tabs>
        <w:ind w:left="2160" w:hanging="360"/>
      </w:pPr>
      <w:rPr>
        <w:rFonts w:ascii="Arial" w:hAnsi="Arial" w:hint="default"/>
      </w:rPr>
    </w:lvl>
    <w:lvl w:ilvl="3" w:tplc="8A16060A" w:tentative="1">
      <w:start w:val="1"/>
      <w:numFmt w:val="bullet"/>
      <w:lvlText w:val="•"/>
      <w:lvlJc w:val="left"/>
      <w:pPr>
        <w:tabs>
          <w:tab w:val="num" w:pos="2880"/>
        </w:tabs>
        <w:ind w:left="2880" w:hanging="360"/>
      </w:pPr>
      <w:rPr>
        <w:rFonts w:ascii="Arial" w:hAnsi="Arial" w:hint="default"/>
      </w:rPr>
    </w:lvl>
    <w:lvl w:ilvl="4" w:tplc="F7B0D630" w:tentative="1">
      <w:start w:val="1"/>
      <w:numFmt w:val="bullet"/>
      <w:lvlText w:val="•"/>
      <w:lvlJc w:val="left"/>
      <w:pPr>
        <w:tabs>
          <w:tab w:val="num" w:pos="3600"/>
        </w:tabs>
        <w:ind w:left="3600" w:hanging="360"/>
      </w:pPr>
      <w:rPr>
        <w:rFonts w:ascii="Arial" w:hAnsi="Arial" w:hint="default"/>
      </w:rPr>
    </w:lvl>
    <w:lvl w:ilvl="5" w:tplc="6C8A740E" w:tentative="1">
      <w:start w:val="1"/>
      <w:numFmt w:val="bullet"/>
      <w:lvlText w:val="•"/>
      <w:lvlJc w:val="left"/>
      <w:pPr>
        <w:tabs>
          <w:tab w:val="num" w:pos="4320"/>
        </w:tabs>
        <w:ind w:left="4320" w:hanging="360"/>
      </w:pPr>
      <w:rPr>
        <w:rFonts w:ascii="Arial" w:hAnsi="Arial" w:hint="default"/>
      </w:rPr>
    </w:lvl>
    <w:lvl w:ilvl="6" w:tplc="A3ACABE6" w:tentative="1">
      <w:start w:val="1"/>
      <w:numFmt w:val="bullet"/>
      <w:lvlText w:val="•"/>
      <w:lvlJc w:val="left"/>
      <w:pPr>
        <w:tabs>
          <w:tab w:val="num" w:pos="5040"/>
        </w:tabs>
        <w:ind w:left="5040" w:hanging="360"/>
      </w:pPr>
      <w:rPr>
        <w:rFonts w:ascii="Arial" w:hAnsi="Arial" w:hint="default"/>
      </w:rPr>
    </w:lvl>
    <w:lvl w:ilvl="7" w:tplc="2CE26624" w:tentative="1">
      <w:start w:val="1"/>
      <w:numFmt w:val="bullet"/>
      <w:lvlText w:val="•"/>
      <w:lvlJc w:val="left"/>
      <w:pPr>
        <w:tabs>
          <w:tab w:val="num" w:pos="5760"/>
        </w:tabs>
        <w:ind w:left="5760" w:hanging="360"/>
      </w:pPr>
      <w:rPr>
        <w:rFonts w:ascii="Arial" w:hAnsi="Arial" w:hint="default"/>
      </w:rPr>
    </w:lvl>
    <w:lvl w:ilvl="8" w:tplc="06CC0DD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25512EC"/>
    <w:multiLevelType w:val="hybridMultilevel"/>
    <w:tmpl w:val="563824BE"/>
    <w:lvl w:ilvl="0" w:tplc="911455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9FB11D0"/>
    <w:multiLevelType w:val="hybridMultilevel"/>
    <w:tmpl w:val="17B0FAA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5"/>
  </w:num>
  <w:num w:numId="2">
    <w:abstractNumId w:val="0"/>
  </w:num>
  <w:num w:numId="3">
    <w:abstractNumId w:val="4"/>
  </w:num>
  <w:num w:numId="4">
    <w:abstractNumId w:val="6"/>
  </w:num>
  <w:num w:numId="5">
    <w:abstractNumId w:val="2"/>
  </w:num>
  <w:num w:numId="6">
    <w:abstractNumId w:val="3"/>
  </w:num>
  <w:num w:numId="7">
    <w:abstractNumId w:val="1"/>
  </w:num>
  <w:num w:numId="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1D"/>
    <w:rsid w:val="000026D9"/>
    <w:rsid w:val="000068F1"/>
    <w:rsid w:val="00006C0B"/>
    <w:rsid w:val="00012465"/>
    <w:rsid w:val="00012CCD"/>
    <w:rsid w:val="00013DD8"/>
    <w:rsid w:val="00014110"/>
    <w:rsid w:val="00014478"/>
    <w:rsid w:val="0001458B"/>
    <w:rsid w:val="000152EC"/>
    <w:rsid w:val="000167DB"/>
    <w:rsid w:val="00017C2F"/>
    <w:rsid w:val="00020288"/>
    <w:rsid w:val="00020962"/>
    <w:rsid w:val="00021571"/>
    <w:rsid w:val="00022DDB"/>
    <w:rsid w:val="00024B34"/>
    <w:rsid w:val="00024D4D"/>
    <w:rsid w:val="0002641F"/>
    <w:rsid w:val="0002688E"/>
    <w:rsid w:val="0002747D"/>
    <w:rsid w:val="00027BEB"/>
    <w:rsid w:val="00027C2F"/>
    <w:rsid w:val="00031AFB"/>
    <w:rsid w:val="000326BF"/>
    <w:rsid w:val="00034671"/>
    <w:rsid w:val="00035333"/>
    <w:rsid w:val="000407CA"/>
    <w:rsid w:val="0004109B"/>
    <w:rsid w:val="00042CD7"/>
    <w:rsid w:val="00045483"/>
    <w:rsid w:val="000459E0"/>
    <w:rsid w:val="000472C8"/>
    <w:rsid w:val="00050B4B"/>
    <w:rsid w:val="00054259"/>
    <w:rsid w:val="00064866"/>
    <w:rsid w:val="00071818"/>
    <w:rsid w:val="00074A37"/>
    <w:rsid w:val="00076588"/>
    <w:rsid w:val="000828D7"/>
    <w:rsid w:val="00082FA4"/>
    <w:rsid w:val="00083C64"/>
    <w:rsid w:val="00085BB0"/>
    <w:rsid w:val="00085EFA"/>
    <w:rsid w:val="00087813"/>
    <w:rsid w:val="00087D92"/>
    <w:rsid w:val="00092F3C"/>
    <w:rsid w:val="00095ED3"/>
    <w:rsid w:val="000A0AC9"/>
    <w:rsid w:val="000A3C68"/>
    <w:rsid w:val="000A53B5"/>
    <w:rsid w:val="000A6E7F"/>
    <w:rsid w:val="000A79A0"/>
    <w:rsid w:val="000B026B"/>
    <w:rsid w:val="000B0816"/>
    <w:rsid w:val="000B0E71"/>
    <w:rsid w:val="000B26AF"/>
    <w:rsid w:val="000B60C2"/>
    <w:rsid w:val="000B65FC"/>
    <w:rsid w:val="000B66CC"/>
    <w:rsid w:val="000B747E"/>
    <w:rsid w:val="000C41AC"/>
    <w:rsid w:val="000C4C4D"/>
    <w:rsid w:val="000C72A1"/>
    <w:rsid w:val="000D029F"/>
    <w:rsid w:val="000D122B"/>
    <w:rsid w:val="000D2332"/>
    <w:rsid w:val="000D3B2C"/>
    <w:rsid w:val="000D4E94"/>
    <w:rsid w:val="000D53C1"/>
    <w:rsid w:val="000E3C18"/>
    <w:rsid w:val="000E4515"/>
    <w:rsid w:val="000E551A"/>
    <w:rsid w:val="000E60FA"/>
    <w:rsid w:val="000E671A"/>
    <w:rsid w:val="000F0096"/>
    <w:rsid w:val="000F0592"/>
    <w:rsid w:val="0010053C"/>
    <w:rsid w:val="00103979"/>
    <w:rsid w:val="00103A39"/>
    <w:rsid w:val="00106F2C"/>
    <w:rsid w:val="00120ED9"/>
    <w:rsid w:val="00121071"/>
    <w:rsid w:val="00122FFC"/>
    <w:rsid w:val="00124E27"/>
    <w:rsid w:val="00125B29"/>
    <w:rsid w:val="00126DB4"/>
    <w:rsid w:val="0012792E"/>
    <w:rsid w:val="0013058D"/>
    <w:rsid w:val="00133E65"/>
    <w:rsid w:val="00140178"/>
    <w:rsid w:val="001420A7"/>
    <w:rsid w:val="00143EA3"/>
    <w:rsid w:val="00144699"/>
    <w:rsid w:val="00145601"/>
    <w:rsid w:val="001548FD"/>
    <w:rsid w:val="00154952"/>
    <w:rsid w:val="00154DD8"/>
    <w:rsid w:val="00155685"/>
    <w:rsid w:val="001573D9"/>
    <w:rsid w:val="0016014C"/>
    <w:rsid w:val="0016057D"/>
    <w:rsid w:val="001659C1"/>
    <w:rsid w:val="00167E33"/>
    <w:rsid w:val="00170172"/>
    <w:rsid w:val="00171240"/>
    <w:rsid w:val="00171500"/>
    <w:rsid w:val="00172F13"/>
    <w:rsid w:val="00173303"/>
    <w:rsid w:val="00173C63"/>
    <w:rsid w:val="001770EC"/>
    <w:rsid w:val="0017782C"/>
    <w:rsid w:val="001803BA"/>
    <w:rsid w:val="00182F67"/>
    <w:rsid w:val="00185230"/>
    <w:rsid w:val="00185F00"/>
    <w:rsid w:val="0019168B"/>
    <w:rsid w:val="00191B0B"/>
    <w:rsid w:val="00192530"/>
    <w:rsid w:val="00192624"/>
    <w:rsid w:val="0019349B"/>
    <w:rsid w:val="00194D71"/>
    <w:rsid w:val="001A0DA7"/>
    <w:rsid w:val="001A4C33"/>
    <w:rsid w:val="001A58CA"/>
    <w:rsid w:val="001A769F"/>
    <w:rsid w:val="001B0FD7"/>
    <w:rsid w:val="001B3A74"/>
    <w:rsid w:val="001B56DB"/>
    <w:rsid w:val="001B62B6"/>
    <w:rsid w:val="001B7F8B"/>
    <w:rsid w:val="001C13BE"/>
    <w:rsid w:val="001C22A4"/>
    <w:rsid w:val="001C32B6"/>
    <w:rsid w:val="001C48E0"/>
    <w:rsid w:val="001C57B5"/>
    <w:rsid w:val="001C6947"/>
    <w:rsid w:val="001C78E3"/>
    <w:rsid w:val="001D131C"/>
    <w:rsid w:val="001D5ACE"/>
    <w:rsid w:val="001D6054"/>
    <w:rsid w:val="001D6A64"/>
    <w:rsid w:val="001E0938"/>
    <w:rsid w:val="001E1D3A"/>
    <w:rsid w:val="001E2774"/>
    <w:rsid w:val="001E3D94"/>
    <w:rsid w:val="001E5E22"/>
    <w:rsid w:val="001F1502"/>
    <w:rsid w:val="001F2460"/>
    <w:rsid w:val="001F554F"/>
    <w:rsid w:val="001F5C3E"/>
    <w:rsid w:val="001F5D40"/>
    <w:rsid w:val="001F5EDE"/>
    <w:rsid w:val="001F611E"/>
    <w:rsid w:val="001F76A9"/>
    <w:rsid w:val="00202020"/>
    <w:rsid w:val="0020443C"/>
    <w:rsid w:val="00204DFD"/>
    <w:rsid w:val="002074ED"/>
    <w:rsid w:val="00210035"/>
    <w:rsid w:val="00212934"/>
    <w:rsid w:val="00212D7A"/>
    <w:rsid w:val="00214BA5"/>
    <w:rsid w:val="0021572A"/>
    <w:rsid w:val="00215F36"/>
    <w:rsid w:val="00216612"/>
    <w:rsid w:val="002170F4"/>
    <w:rsid w:val="00220BAD"/>
    <w:rsid w:val="002219EC"/>
    <w:rsid w:val="00221F6C"/>
    <w:rsid w:val="002233C3"/>
    <w:rsid w:val="0022708F"/>
    <w:rsid w:val="00231FDC"/>
    <w:rsid w:val="0023337A"/>
    <w:rsid w:val="00234D8F"/>
    <w:rsid w:val="00235FA1"/>
    <w:rsid w:val="00237776"/>
    <w:rsid w:val="00237AA2"/>
    <w:rsid w:val="0024069D"/>
    <w:rsid w:val="002430E9"/>
    <w:rsid w:val="00246E71"/>
    <w:rsid w:val="002471B2"/>
    <w:rsid w:val="002545B4"/>
    <w:rsid w:val="00256B00"/>
    <w:rsid w:val="002631D1"/>
    <w:rsid w:val="00271A4F"/>
    <w:rsid w:val="00276123"/>
    <w:rsid w:val="002822B5"/>
    <w:rsid w:val="00283DC8"/>
    <w:rsid w:val="00283E4C"/>
    <w:rsid w:val="00285883"/>
    <w:rsid w:val="0028664F"/>
    <w:rsid w:val="00287D31"/>
    <w:rsid w:val="0029310B"/>
    <w:rsid w:val="002940B2"/>
    <w:rsid w:val="00294B66"/>
    <w:rsid w:val="002A02BD"/>
    <w:rsid w:val="002A0F81"/>
    <w:rsid w:val="002A19BE"/>
    <w:rsid w:val="002A6AD6"/>
    <w:rsid w:val="002B0077"/>
    <w:rsid w:val="002B17EF"/>
    <w:rsid w:val="002B30B7"/>
    <w:rsid w:val="002B5AA5"/>
    <w:rsid w:val="002B7276"/>
    <w:rsid w:val="002C0C4F"/>
    <w:rsid w:val="002C3DB7"/>
    <w:rsid w:val="002C3E05"/>
    <w:rsid w:val="002C51C0"/>
    <w:rsid w:val="002C6AB0"/>
    <w:rsid w:val="002C7307"/>
    <w:rsid w:val="002C791C"/>
    <w:rsid w:val="002D3212"/>
    <w:rsid w:val="002D5CCD"/>
    <w:rsid w:val="002D6349"/>
    <w:rsid w:val="002D6702"/>
    <w:rsid w:val="002E006E"/>
    <w:rsid w:val="002E0931"/>
    <w:rsid w:val="002E41DC"/>
    <w:rsid w:val="002F02E1"/>
    <w:rsid w:val="002F2D96"/>
    <w:rsid w:val="002F32EF"/>
    <w:rsid w:val="002F3A71"/>
    <w:rsid w:val="002F4AE7"/>
    <w:rsid w:val="002F5625"/>
    <w:rsid w:val="002F77DE"/>
    <w:rsid w:val="003025F9"/>
    <w:rsid w:val="003038EA"/>
    <w:rsid w:val="00303CC9"/>
    <w:rsid w:val="003049CC"/>
    <w:rsid w:val="0030701A"/>
    <w:rsid w:val="00311976"/>
    <w:rsid w:val="00317CEC"/>
    <w:rsid w:val="00322DED"/>
    <w:rsid w:val="00323F84"/>
    <w:rsid w:val="003254AC"/>
    <w:rsid w:val="00325B59"/>
    <w:rsid w:val="00325BAD"/>
    <w:rsid w:val="00326B29"/>
    <w:rsid w:val="0033213F"/>
    <w:rsid w:val="00334753"/>
    <w:rsid w:val="00340E6C"/>
    <w:rsid w:val="00344050"/>
    <w:rsid w:val="003440F6"/>
    <w:rsid w:val="00344193"/>
    <w:rsid w:val="00344558"/>
    <w:rsid w:val="00346684"/>
    <w:rsid w:val="0034769A"/>
    <w:rsid w:val="00350705"/>
    <w:rsid w:val="00350FDA"/>
    <w:rsid w:val="003523DA"/>
    <w:rsid w:val="0035275B"/>
    <w:rsid w:val="00354FDA"/>
    <w:rsid w:val="0035699D"/>
    <w:rsid w:val="00356E84"/>
    <w:rsid w:val="00356EF0"/>
    <w:rsid w:val="003606B1"/>
    <w:rsid w:val="00360FC9"/>
    <w:rsid w:val="00362B4C"/>
    <w:rsid w:val="00363095"/>
    <w:rsid w:val="00363391"/>
    <w:rsid w:val="0036517C"/>
    <w:rsid w:val="00366A87"/>
    <w:rsid w:val="00376E85"/>
    <w:rsid w:val="00380136"/>
    <w:rsid w:val="00383CFC"/>
    <w:rsid w:val="00384A20"/>
    <w:rsid w:val="00385B94"/>
    <w:rsid w:val="0038602B"/>
    <w:rsid w:val="00386C7C"/>
    <w:rsid w:val="00387378"/>
    <w:rsid w:val="0039136C"/>
    <w:rsid w:val="00391A1C"/>
    <w:rsid w:val="00394B6C"/>
    <w:rsid w:val="00394BA0"/>
    <w:rsid w:val="0039575A"/>
    <w:rsid w:val="00396F6A"/>
    <w:rsid w:val="003A1E26"/>
    <w:rsid w:val="003A238E"/>
    <w:rsid w:val="003A33C4"/>
    <w:rsid w:val="003A36D3"/>
    <w:rsid w:val="003A3BA3"/>
    <w:rsid w:val="003A636B"/>
    <w:rsid w:val="003B27BE"/>
    <w:rsid w:val="003B3E46"/>
    <w:rsid w:val="003B435F"/>
    <w:rsid w:val="003B5A4B"/>
    <w:rsid w:val="003B5FCB"/>
    <w:rsid w:val="003B65A3"/>
    <w:rsid w:val="003C115C"/>
    <w:rsid w:val="003C4984"/>
    <w:rsid w:val="003C5100"/>
    <w:rsid w:val="003D0DB7"/>
    <w:rsid w:val="003D3FF6"/>
    <w:rsid w:val="003D561E"/>
    <w:rsid w:val="003D5EE7"/>
    <w:rsid w:val="003E01B1"/>
    <w:rsid w:val="003E066B"/>
    <w:rsid w:val="003E1385"/>
    <w:rsid w:val="003E28EA"/>
    <w:rsid w:val="003E2DD7"/>
    <w:rsid w:val="003E3F67"/>
    <w:rsid w:val="003E5924"/>
    <w:rsid w:val="003E59C8"/>
    <w:rsid w:val="003E5EED"/>
    <w:rsid w:val="003F2B90"/>
    <w:rsid w:val="003F30FE"/>
    <w:rsid w:val="003F3BB1"/>
    <w:rsid w:val="003F6307"/>
    <w:rsid w:val="003F6459"/>
    <w:rsid w:val="003F7A37"/>
    <w:rsid w:val="003F7B31"/>
    <w:rsid w:val="003F7D68"/>
    <w:rsid w:val="00400F7C"/>
    <w:rsid w:val="00403386"/>
    <w:rsid w:val="004058A4"/>
    <w:rsid w:val="00405C5C"/>
    <w:rsid w:val="00405FC0"/>
    <w:rsid w:val="00407A55"/>
    <w:rsid w:val="00410B32"/>
    <w:rsid w:val="004123EC"/>
    <w:rsid w:val="00412E4B"/>
    <w:rsid w:val="00413FD3"/>
    <w:rsid w:val="004147B3"/>
    <w:rsid w:val="00417465"/>
    <w:rsid w:val="004174D0"/>
    <w:rsid w:val="00421910"/>
    <w:rsid w:val="00421A35"/>
    <w:rsid w:val="00424AF9"/>
    <w:rsid w:val="00425A3F"/>
    <w:rsid w:val="00426B3D"/>
    <w:rsid w:val="00426FD7"/>
    <w:rsid w:val="004278F4"/>
    <w:rsid w:val="00427B79"/>
    <w:rsid w:val="00430023"/>
    <w:rsid w:val="0043299F"/>
    <w:rsid w:val="00434236"/>
    <w:rsid w:val="0043653D"/>
    <w:rsid w:val="004374C4"/>
    <w:rsid w:val="004412FF"/>
    <w:rsid w:val="004413D6"/>
    <w:rsid w:val="004443A8"/>
    <w:rsid w:val="00446832"/>
    <w:rsid w:val="004472C4"/>
    <w:rsid w:val="00450B96"/>
    <w:rsid w:val="004520C0"/>
    <w:rsid w:val="004532DF"/>
    <w:rsid w:val="00453E85"/>
    <w:rsid w:val="00456950"/>
    <w:rsid w:val="00457019"/>
    <w:rsid w:val="004577EA"/>
    <w:rsid w:val="0046063C"/>
    <w:rsid w:val="00460DB9"/>
    <w:rsid w:val="0046461D"/>
    <w:rsid w:val="00465004"/>
    <w:rsid w:val="00465678"/>
    <w:rsid w:val="004657A1"/>
    <w:rsid w:val="0047082A"/>
    <w:rsid w:val="00480F5E"/>
    <w:rsid w:val="004811EB"/>
    <w:rsid w:val="00482A0E"/>
    <w:rsid w:val="00483B58"/>
    <w:rsid w:val="004840FF"/>
    <w:rsid w:val="00490AF5"/>
    <w:rsid w:val="00496543"/>
    <w:rsid w:val="004A1BC4"/>
    <w:rsid w:val="004A5711"/>
    <w:rsid w:val="004A7650"/>
    <w:rsid w:val="004B011A"/>
    <w:rsid w:val="004B0D04"/>
    <w:rsid w:val="004B1722"/>
    <w:rsid w:val="004B4BFD"/>
    <w:rsid w:val="004B6B03"/>
    <w:rsid w:val="004C21B1"/>
    <w:rsid w:val="004D0C9D"/>
    <w:rsid w:val="004D311C"/>
    <w:rsid w:val="004D42A4"/>
    <w:rsid w:val="004D536E"/>
    <w:rsid w:val="004D7CC9"/>
    <w:rsid w:val="004E22D3"/>
    <w:rsid w:val="004E4D19"/>
    <w:rsid w:val="004E51AA"/>
    <w:rsid w:val="004E5D82"/>
    <w:rsid w:val="004E612E"/>
    <w:rsid w:val="004E678D"/>
    <w:rsid w:val="004E7E6E"/>
    <w:rsid w:val="004F0A95"/>
    <w:rsid w:val="004F0FF2"/>
    <w:rsid w:val="004F242E"/>
    <w:rsid w:val="004F34CE"/>
    <w:rsid w:val="004F38FF"/>
    <w:rsid w:val="004F474F"/>
    <w:rsid w:val="004F58DE"/>
    <w:rsid w:val="004F5E83"/>
    <w:rsid w:val="00500059"/>
    <w:rsid w:val="00501BED"/>
    <w:rsid w:val="005022F3"/>
    <w:rsid w:val="00505E0E"/>
    <w:rsid w:val="00506350"/>
    <w:rsid w:val="005067D2"/>
    <w:rsid w:val="0051112C"/>
    <w:rsid w:val="00511E29"/>
    <w:rsid w:val="00515AA1"/>
    <w:rsid w:val="00516818"/>
    <w:rsid w:val="00517001"/>
    <w:rsid w:val="00520D93"/>
    <w:rsid w:val="0052177C"/>
    <w:rsid w:val="00521C9F"/>
    <w:rsid w:val="00522364"/>
    <w:rsid w:val="00523845"/>
    <w:rsid w:val="0052536A"/>
    <w:rsid w:val="00526B57"/>
    <w:rsid w:val="00531583"/>
    <w:rsid w:val="00532361"/>
    <w:rsid w:val="00532D0E"/>
    <w:rsid w:val="00533D49"/>
    <w:rsid w:val="005370F2"/>
    <w:rsid w:val="00537E6D"/>
    <w:rsid w:val="00540127"/>
    <w:rsid w:val="0054057F"/>
    <w:rsid w:val="00540D54"/>
    <w:rsid w:val="00542545"/>
    <w:rsid w:val="0054569A"/>
    <w:rsid w:val="00545EDC"/>
    <w:rsid w:val="00546DFE"/>
    <w:rsid w:val="0055030A"/>
    <w:rsid w:val="00552A03"/>
    <w:rsid w:val="00553FAD"/>
    <w:rsid w:val="005559C4"/>
    <w:rsid w:val="00556994"/>
    <w:rsid w:val="00561B73"/>
    <w:rsid w:val="005631C0"/>
    <w:rsid w:val="00565AC6"/>
    <w:rsid w:val="00566276"/>
    <w:rsid w:val="005710B6"/>
    <w:rsid w:val="0057119A"/>
    <w:rsid w:val="005725BC"/>
    <w:rsid w:val="0057380E"/>
    <w:rsid w:val="0057572E"/>
    <w:rsid w:val="00580285"/>
    <w:rsid w:val="00581A31"/>
    <w:rsid w:val="00583383"/>
    <w:rsid w:val="005847F1"/>
    <w:rsid w:val="00585DD7"/>
    <w:rsid w:val="005878EE"/>
    <w:rsid w:val="00587D31"/>
    <w:rsid w:val="00590A9E"/>
    <w:rsid w:val="00591571"/>
    <w:rsid w:val="00592236"/>
    <w:rsid w:val="005952A7"/>
    <w:rsid w:val="00596572"/>
    <w:rsid w:val="005A2F3A"/>
    <w:rsid w:val="005A5A10"/>
    <w:rsid w:val="005A7DAF"/>
    <w:rsid w:val="005B1F32"/>
    <w:rsid w:val="005B3708"/>
    <w:rsid w:val="005B5091"/>
    <w:rsid w:val="005B55C1"/>
    <w:rsid w:val="005B5A92"/>
    <w:rsid w:val="005B6F1E"/>
    <w:rsid w:val="005B797B"/>
    <w:rsid w:val="005C0DC1"/>
    <w:rsid w:val="005C0F64"/>
    <w:rsid w:val="005C2C11"/>
    <w:rsid w:val="005C4E73"/>
    <w:rsid w:val="005C6064"/>
    <w:rsid w:val="005D3BD8"/>
    <w:rsid w:val="005D46FD"/>
    <w:rsid w:val="005D5625"/>
    <w:rsid w:val="005D63EE"/>
    <w:rsid w:val="005D7C1F"/>
    <w:rsid w:val="005E3EAD"/>
    <w:rsid w:val="005E6A2E"/>
    <w:rsid w:val="005E7F9C"/>
    <w:rsid w:val="005F4C14"/>
    <w:rsid w:val="005F6291"/>
    <w:rsid w:val="005F6699"/>
    <w:rsid w:val="006004F0"/>
    <w:rsid w:val="006021BF"/>
    <w:rsid w:val="00604006"/>
    <w:rsid w:val="006065B6"/>
    <w:rsid w:val="0061099A"/>
    <w:rsid w:val="00611DE3"/>
    <w:rsid w:val="006142D7"/>
    <w:rsid w:val="0061666F"/>
    <w:rsid w:val="006210D4"/>
    <w:rsid w:val="00621D23"/>
    <w:rsid w:val="006226C6"/>
    <w:rsid w:val="006249DC"/>
    <w:rsid w:val="00625E58"/>
    <w:rsid w:val="00626955"/>
    <w:rsid w:val="00626FBE"/>
    <w:rsid w:val="00627FC1"/>
    <w:rsid w:val="006375F6"/>
    <w:rsid w:val="00647638"/>
    <w:rsid w:val="00650006"/>
    <w:rsid w:val="00650BC6"/>
    <w:rsid w:val="00653E77"/>
    <w:rsid w:val="00654156"/>
    <w:rsid w:val="00660C79"/>
    <w:rsid w:val="00662015"/>
    <w:rsid w:val="00662B2C"/>
    <w:rsid w:val="00662D02"/>
    <w:rsid w:val="00671368"/>
    <w:rsid w:val="006716C4"/>
    <w:rsid w:val="00671F48"/>
    <w:rsid w:val="00673A62"/>
    <w:rsid w:val="00673CE5"/>
    <w:rsid w:val="00674DAD"/>
    <w:rsid w:val="00675786"/>
    <w:rsid w:val="006757EC"/>
    <w:rsid w:val="00677BDE"/>
    <w:rsid w:val="00682598"/>
    <w:rsid w:val="00682886"/>
    <w:rsid w:val="006958ED"/>
    <w:rsid w:val="00696ABA"/>
    <w:rsid w:val="00696F88"/>
    <w:rsid w:val="00697D19"/>
    <w:rsid w:val="006A0990"/>
    <w:rsid w:val="006A0BD8"/>
    <w:rsid w:val="006A1D7D"/>
    <w:rsid w:val="006A5899"/>
    <w:rsid w:val="006A5C66"/>
    <w:rsid w:val="006A77A2"/>
    <w:rsid w:val="006A7BBC"/>
    <w:rsid w:val="006B02E3"/>
    <w:rsid w:val="006B1AFE"/>
    <w:rsid w:val="006B3C5C"/>
    <w:rsid w:val="006B6E12"/>
    <w:rsid w:val="006C0AF4"/>
    <w:rsid w:val="006C0D74"/>
    <w:rsid w:val="006C3FEC"/>
    <w:rsid w:val="006C4A87"/>
    <w:rsid w:val="006C6CAF"/>
    <w:rsid w:val="006D1666"/>
    <w:rsid w:val="006D2720"/>
    <w:rsid w:val="006D2C5B"/>
    <w:rsid w:val="006D3686"/>
    <w:rsid w:val="006D37BE"/>
    <w:rsid w:val="006D39A4"/>
    <w:rsid w:val="006D470F"/>
    <w:rsid w:val="006D596A"/>
    <w:rsid w:val="006D5EA5"/>
    <w:rsid w:val="006E0678"/>
    <w:rsid w:val="006E141C"/>
    <w:rsid w:val="006E15D9"/>
    <w:rsid w:val="006E2A52"/>
    <w:rsid w:val="006E4946"/>
    <w:rsid w:val="006E5DA3"/>
    <w:rsid w:val="006F2C0D"/>
    <w:rsid w:val="006F6C21"/>
    <w:rsid w:val="0070282C"/>
    <w:rsid w:val="00702C86"/>
    <w:rsid w:val="00702DD5"/>
    <w:rsid w:val="007031CE"/>
    <w:rsid w:val="007073B1"/>
    <w:rsid w:val="00707A39"/>
    <w:rsid w:val="00707BCC"/>
    <w:rsid w:val="00713D89"/>
    <w:rsid w:val="00716235"/>
    <w:rsid w:val="007168E8"/>
    <w:rsid w:val="007214C5"/>
    <w:rsid w:val="0072388A"/>
    <w:rsid w:val="00724DC4"/>
    <w:rsid w:val="00730072"/>
    <w:rsid w:val="0073038B"/>
    <w:rsid w:val="00731D9C"/>
    <w:rsid w:val="00731EC6"/>
    <w:rsid w:val="00732169"/>
    <w:rsid w:val="00732918"/>
    <w:rsid w:val="00734780"/>
    <w:rsid w:val="00735067"/>
    <w:rsid w:val="007365A0"/>
    <w:rsid w:val="00737D06"/>
    <w:rsid w:val="0074055F"/>
    <w:rsid w:val="007410A6"/>
    <w:rsid w:val="0075140B"/>
    <w:rsid w:val="00753431"/>
    <w:rsid w:val="007552EF"/>
    <w:rsid w:val="0075656F"/>
    <w:rsid w:val="0076005F"/>
    <w:rsid w:val="00762119"/>
    <w:rsid w:val="007623CA"/>
    <w:rsid w:val="007646E5"/>
    <w:rsid w:val="007704C8"/>
    <w:rsid w:val="0077382A"/>
    <w:rsid w:val="00774CDE"/>
    <w:rsid w:val="00774E8C"/>
    <w:rsid w:val="00775178"/>
    <w:rsid w:val="00775873"/>
    <w:rsid w:val="007759A2"/>
    <w:rsid w:val="00781E1E"/>
    <w:rsid w:val="0078224D"/>
    <w:rsid w:val="0078301E"/>
    <w:rsid w:val="00784D2D"/>
    <w:rsid w:val="007868CE"/>
    <w:rsid w:val="00790DA8"/>
    <w:rsid w:val="00791BDF"/>
    <w:rsid w:val="0079335A"/>
    <w:rsid w:val="007956DA"/>
    <w:rsid w:val="00796D72"/>
    <w:rsid w:val="00797531"/>
    <w:rsid w:val="007A04C0"/>
    <w:rsid w:val="007A1532"/>
    <w:rsid w:val="007A1C65"/>
    <w:rsid w:val="007A3FDD"/>
    <w:rsid w:val="007A5BA6"/>
    <w:rsid w:val="007A7EF6"/>
    <w:rsid w:val="007B03B1"/>
    <w:rsid w:val="007B05CA"/>
    <w:rsid w:val="007B1AAA"/>
    <w:rsid w:val="007B353A"/>
    <w:rsid w:val="007B407D"/>
    <w:rsid w:val="007B4FE3"/>
    <w:rsid w:val="007B5602"/>
    <w:rsid w:val="007B6312"/>
    <w:rsid w:val="007B696D"/>
    <w:rsid w:val="007C1F9F"/>
    <w:rsid w:val="007C7A5B"/>
    <w:rsid w:val="007D1D35"/>
    <w:rsid w:val="007D2359"/>
    <w:rsid w:val="007D3647"/>
    <w:rsid w:val="007D5A2F"/>
    <w:rsid w:val="007D63CA"/>
    <w:rsid w:val="007D6DE5"/>
    <w:rsid w:val="007D71FE"/>
    <w:rsid w:val="007D7AA1"/>
    <w:rsid w:val="007E27DE"/>
    <w:rsid w:val="007E3439"/>
    <w:rsid w:val="007E6736"/>
    <w:rsid w:val="007F0207"/>
    <w:rsid w:val="007F09D1"/>
    <w:rsid w:val="007F13CB"/>
    <w:rsid w:val="007F33F6"/>
    <w:rsid w:val="007F627D"/>
    <w:rsid w:val="00802930"/>
    <w:rsid w:val="00802ECA"/>
    <w:rsid w:val="00803C4A"/>
    <w:rsid w:val="008047A2"/>
    <w:rsid w:val="00805635"/>
    <w:rsid w:val="00810FF4"/>
    <w:rsid w:val="00812474"/>
    <w:rsid w:val="0081370A"/>
    <w:rsid w:val="008139BE"/>
    <w:rsid w:val="00814087"/>
    <w:rsid w:val="008165F3"/>
    <w:rsid w:val="00820941"/>
    <w:rsid w:val="0082142A"/>
    <w:rsid w:val="0082213A"/>
    <w:rsid w:val="0082269E"/>
    <w:rsid w:val="008314E0"/>
    <w:rsid w:val="0083199B"/>
    <w:rsid w:val="00831F02"/>
    <w:rsid w:val="00831F81"/>
    <w:rsid w:val="00834244"/>
    <w:rsid w:val="0083448D"/>
    <w:rsid w:val="0083451B"/>
    <w:rsid w:val="00834C92"/>
    <w:rsid w:val="0083588D"/>
    <w:rsid w:val="00836691"/>
    <w:rsid w:val="00836713"/>
    <w:rsid w:val="008373AF"/>
    <w:rsid w:val="00837FE0"/>
    <w:rsid w:val="0084374E"/>
    <w:rsid w:val="00843D53"/>
    <w:rsid w:val="00844505"/>
    <w:rsid w:val="008470BE"/>
    <w:rsid w:val="00854862"/>
    <w:rsid w:val="008560CC"/>
    <w:rsid w:val="00861971"/>
    <w:rsid w:val="00861C61"/>
    <w:rsid w:val="0086432E"/>
    <w:rsid w:val="008651E5"/>
    <w:rsid w:val="00865D23"/>
    <w:rsid w:val="00867201"/>
    <w:rsid w:val="00867795"/>
    <w:rsid w:val="00871362"/>
    <w:rsid w:val="00874B2C"/>
    <w:rsid w:val="00874D2E"/>
    <w:rsid w:val="008750F4"/>
    <w:rsid w:val="008755F6"/>
    <w:rsid w:val="008759F2"/>
    <w:rsid w:val="008771DD"/>
    <w:rsid w:val="008800E9"/>
    <w:rsid w:val="00880417"/>
    <w:rsid w:val="00880551"/>
    <w:rsid w:val="008807B8"/>
    <w:rsid w:val="008819FC"/>
    <w:rsid w:val="00881DC3"/>
    <w:rsid w:val="00882862"/>
    <w:rsid w:val="00883EE4"/>
    <w:rsid w:val="008841F2"/>
    <w:rsid w:val="00885087"/>
    <w:rsid w:val="00885A32"/>
    <w:rsid w:val="008866C9"/>
    <w:rsid w:val="00890A85"/>
    <w:rsid w:val="00892D0D"/>
    <w:rsid w:val="00895934"/>
    <w:rsid w:val="008A0C9B"/>
    <w:rsid w:val="008A1B50"/>
    <w:rsid w:val="008A35B1"/>
    <w:rsid w:val="008A56EE"/>
    <w:rsid w:val="008A5CBC"/>
    <w:rsid w:val="008B0402"/>
    <w:rsid w:val="008B3624"/>
    <w:rsid w:val="008B3CBA"/>
    <w:rsid w:val="008B4627"/>
    <w:rsid w:val="008B4792"/>
    <w:rsid w:val="008B6926"/>
    <w:rsid w:val="008C2C8B"/>
    <w:rsid w:val="008C6D96"/>
    <w:rsid w:val="008C7A80"/>
    <w:rsid w:val="008D1AA4"/>
    <w:rsid w:val="008D27DB"/>
    <w:rsid w:val="008D7CD1"/>
    <w:rsid w:val="008E23EF"/>
    <w:rsid w:val="008E4E94"/>
    <w:rsid w:val="008E6EBE"/>
    <w:rsid w:val="008E6F8B"/>
    <w:rsid w:val="008E733D"/>
    <w:rsid w:val="008F2793"/>
    <w:rsid w:val="008F291E"/>
    <w:rsid w:val="008F5B66"/>
    <w:rsid w:val="008F5EB0"/>
    <w:rsid w:val="008F5FFF"/>
    <w:rsid w:val="008F7829"/>
    <w:rsid w:val="009032D3"/>
    <w:rsid w:val="00903C01"/>
    <w:rsid w:val="00904413"/>
    <w:rsid w:val="0091087E"/>
    <w:rsid w:val="00914213"/>
    <w:rsid w:val="00914222"/>
    <w:rsid w:val="0091535A"/>
    <w:rsid w:val="00915B9B"/>
    <w:rsid w:val="00921C35"/>
    <w:rsid w:val="00922493"/>
    <w:rsid w:val="00924438"/>
    <w:rsid w:val="0092458B"/>
    <w:rsid w:val="00926D70"/>
    <w:rsid w:val="009279F1"/>
    <w:rsid w:val="00927F05"/>
    <w:rsid w:val="00930A78"/>
    <w:rsid w:val="009330B2"/>
    <w:rsid w:val="009345B1"/>
    <w:rsid w:val="009364CE"/>
    <w:rsid w:val="00937950"/>
    <w:rsid w:val="00941339"/>
    <w:rsid w:val="00943824"/>
    <w:rsid w:val="00943911"/>
    <w:rsid w:val="00944C1B"/>
    <w:rsid w:val="0094563A"/>
    <w:rsid w:val="00945DC4"/>
    <w:rsid w:val="0094630F"/>
    <w:rsid w:val="00946BD8"/>
    <w:rsid w:val="009471A9"/>
    <w:rsid w:val="00947D12"/>
    <w:rsid w:val="009518EF"/>
    <w:rsid w:val="00952269"/>
    <w:rsid w:val="00952D62"/>
    <w:rsid w:val="009532AE"/>
    <w:rsid w:val="00955B8A"/>
    <w:rsid w:val="0095652B"/>
    <w:rsid w:val="009603F4"/>
    <w:rsid w:val="00960A3B"/>
    <w:rsid w:val="00960CA6"/>
    <w:rsid w:val="00967522"/>
    <w:rsid w:val="009709CE"/>
    <w:rsid w:val="00972020"/>
    <w:rsid w:val="00976DAA"/>
    <w:rsid w:val="00976F03"/>
    <w:rsid w:val="009801B9"/>
    <w:rsid w:val="0098050F"/>
    <w:rsid w:val="00984730"/>
    <w:rsid w:val="009901F6"/>
    <w:rsid w:val="00990C75"/>
    <w:rsid w:val="00990E84"/>
    <w:rsid w:val="0099106C"/>
    <w:rsid w:val="009911CB"/>
    <w:rsid w:val="00993F1B"/>
    <w:rsid w:val="00996BF5"/>
    <w:rsid w:val="00997509"/>
    <w:rsid w:val="009A0600"/>
    <w:rsid w:val="009A0CB2"/>
    <w:rsid w:val="009A1E7D"/>
    <w:rsid w:val="009A5D41"/>
    <w:rsid w:val="009A761C"/>
    <w:rsid w:val="009A7D9C"/>
    <w:rsid w:val="009B1564"/>
    <w:rsid w:val="009B5DCD"/>
    <w:rsid w:val="009C3484"/>
    <w:rsid w:val="009C4580"/>
    <w:rsid w:val="009C4F22"/>
    <w:rsid w:val="009C593F"/>
    <w:rsid w:val="009C7204"/>
    <w:rsid w:val="009D0C0A"/>
    <w:rsid w:val="009D3E1D"/>
    <w:rsid w:val="009D454E"/>
    <w:rsid w:val="009D5795"/>
    <w:rsid w:val="009E0D4B"/>
    <w:rsid w:val="009E1D30"/>
    <w:rsid w:val="009E34B7"/>
    <w:rsid w:val="009E6CD2"/>
    <w:rsid w:val="009E70F8"/>
    <w:rsid w:val="009F0404"/>
    <w:rsid w:val="009F0753"/>
    <w:rsid w:val="009F2B61"/>
    <w:rsid w:val="009F4023"/>
    <w:rsid w:val="009F49A3"/>
    <w:rsid w:val="009F594D"/>
    <w:rsid w:val="00A02459"/>
    <w:rsid w:val="00A0490D"/>
    <w:rsid w:val="00A0526E"/>
    <w:rsid w:val="00A057E5"/>
    <w:rsid w:val="00A05CF9"/>
    <w:rsid w:val="00A05E9B"/>
    <w:rsid w:val="00A07B42"/>
    <w:rsid w:val="00A10070"/>
    <w:rsid w:val="00A10980"/>
    <w:rsid w:val="00A10CDB"/>
    <w:rsid w:val="00A1235C"/>
    <w:rsid w:val="00A133BE"/>
    <w:rsid w:val="00A14BB8"/>
    <w:rsid w:val="00A15CED"/>
    <w:rsid w:val="00A160E0"/>
    <w:rsid w:val="00A16B01"/>
    <w:rsid w:val="00A16C63"/>
    <w:rsid w:val="00A17396"/>
    <w:rsid w:val="00A17846"/>
    <w:rsid w:val="00A178AE"/>
    <w:rsid w:val="00A226BC"/>
    <w:rsid w:val="00A22D2A"/>
    <w:rsid w:val="00A25A7E"/>
    <w:rsid w:val="00A27E16"/>
    <w:rsid w:val="00A34955"/>
    <w:rsid w:val="00A41B2C"/>
    <w:rsid w:val="00A41D59"/>
    <w:rsid w:val="00A43DBD"/>
    <w:rsid w:val="00A50364"/>
    <w:rsid w:val="00A50C8A"/>
    <w:rsid w:val="00A50E9F"/>
    <w:rsid w:val="00A51C55"/>
    <w:rsid w:val="00A534DC"/>
    <w:rsid w:val="00A53E5B"/>
    <w:rsid w:val="00A60F24"/>
    <w:rsid w:val="00A612E0"/>
    <w:rsid w:val="00A651A3"/>
    <w:rsid w:val="00A67FC5"/>
    <w:rsid w:val="00A7092A"/>
    <w:rsid w:val="00A72147"/>
    <w:rsid w:val="00A75686"/>
    <w:rsid w:val="00A7693B"/>
    <w:rsid w:val="00A77ECF"/>
    <w:rsid w:val="00A84360"/>
    <w:rsid w:val="00A84FD8"/>
    <w:rsid w:val="00A9010A"/>
    <w:rsid w:val="00A91C93"/>
    <w:rsid w:val="00A940B3"/>
    <w:rsid w:val="00AA14C1"/>
    <w:rsid w:val="00AA1B71"/>
    <w:rsid w:val="00AA1F3C"/>
    <w:rsid w:val="00AA2302"/>
    <w:rsid w:val="00AA5987"/>
    <w:rsid w:val="00AA5C36"/>
    <w:rsid w:val="00AA687D"/>
    <w:rsid w:val="00AA74D5"/>
    <w:rsid w:val="00AA7E9A"/>
    <w:rsid w:val="00AA7FEA"/>
    <w:rsid w:val="00AB0B26"/>
    <w:rsid w:val="00AB4A1F"/>
    <w:rsid w:val="00AB778A"/>
    <w:rsid w:val="00AC06C7"/>
    <w:rsid w:val="00AC2D29"/>
    <w:rsid w:val="00AC4230"/>
    <w:rsid w:val="00AC5794"/>
    <w:rsid w:val="00AD15F6"/>
    <w:rsid w:val="00AD2634"/>
    <w:rsid w:val="00AD5205"/>
    <w:rsid w:val="00AD5238"/>
    <w:rsid w:val="00AD5926"/>
    <w:rsid w:val="00AD6025"/>
    <w:rsid w:val="00AD7407"/>
    <w:rsid w:val="00AE037B"/>
    <w:rsid w:val="00AE15D8"/>
    <w:rsid w:val="00AE3061"/>
    <w:rsid w:val="00AE3070"/>
    <w:rsid w:val="00AE4E9E"/>
    <w:rsid w:val="00AE63DB"/>
    <w:rsid w:val="00AE68F5"/>
    <w:rsid w:val="00AF1A99"/>
    <w:rsid w:val="00AF2655"/>
    <w:rsid w:val="00AF27E8"/>
    <w:rsid w:val="00AF2DC3"/>
    <w:rsid w:val="00AF4730"/>
    <w:rsid w:val="00B016E2"/>
    <w:rsid w:val="00B0523B"/>
    <w:rsid w:val="00B05430"/>
    <w:rsid w:val="00B05F5E"/>
    <w:rsid w:val="00B072F7"/>
    <w:rsid w:val="00B075FE"/>
    <w:rsid w:val="00B10703"/>
    <w:rsid w:val="00B1191F"/>
    <w:rsid w:val="00B12DA6"/>
    <w:rsid w:val="00B13989"/>
    <w:rsid w:val="00B14EFC"/>
    <w:rsid w:val="00B156C4"/>
    <w:rsid w:val="00B15C16"/>
    <w:rsid w:val="00B17C2C"/>
    <w:rsid w:val="00B22F90"/>
    <w:rsid w:val="00B2730F"/>
    <w:rsid w:val="00B30B77"/>
    <w:rsid w:val="00B31D45"/>
    <w:rsid w:val="00B33C5F"/>
    <w:rsid w:val="00B348A1"/>
    <w:rsid w:val="00B35761"/>
    <w:rsid w:val="00B35CD5"/>
    <w:rsid w:val="00B36B17"/>
    <w:rsid w:val="00B37DE6"/>
    <w:rsid w:val="00B40770"/>
    <w:rsid w:val="00B40831"/>
    <w:rsid w:val="00B42C24"/>
    <w:rsid w:val="00B4387F"/>
    <w:rsid w:val="00B45120"/>
    <w:rsid w:val="00B45CA5"/>
    <w:rsid w:val="00B47651"/>
    <w:rsid w:val="00B51053"/>
    <w:rsid w:val="00B51773"/>
    <w:rsid w:val="00B51A99"/>
    <w:rsid w:val="00B531BA"/>
    <w:rsid w:val="00B656CF"/>
    <w:rsid w:val="00B65E6C"/>
    <w:rsid w:val="00B66851"/>
    <w:rsid w:val="00B70CED"/>
    <w:rsid w:val="00B71E7D"/>
    <w:rsid w:val="00B72860"/>
    <w:rsid w:val="00B77F37"/>
    <w:rsid w:val="00B80008"/>
    <w:rsid w:val="00B824E3"/>
    <w:rsid w:val="00B837B2"/>
    <w:rsid w:val="00B84476"/>
    <w:rsid w:val="00B85C15"/>
    <w:rsid w:val="00B86B0D"/>
    <w:rsid w:val="00B8703D"/>
    <w:rsid w:val="00B90134"/>
    <w:rsid w:val="00B91B25"/>
    <w:rsid w:val="00B9242C"/>
    <w:rsid w:val="00B94D11"/>
    <w:rsid w:val="00B94ECE"/>
    <w:rsid w:val="00BA0995"/>
    <w:rsid w:val="00BA5583"/>
    <w:rsid w:val="00BA607E"/>
    <w:rsid w:val="00BA6BDD"/>
    <w:rsid w:val="00BB2249"/>
    <w:rsid w:val="00BB32E6"/>
    <w:rsid w:val="00BB349F"/>
    <w:rsid w:val="00BB4E31"/>
    <w:rsid w:val="00BC301B"/>
    <w:rsid w:val="00BC538D"/>
    <w:rsid w:val="00BC688E"/>
    <w:rsid w:val="00BD0C78"/>
    <w:rsid w:val="00BD1F94"/>
    <w:rsid w:val="00BD2428"/>
    <w:rsid w:val="00BD48B0"/>
    <w:rsid w:val="00BE0D58"/>
    <w:rsid w:val="00BE1179"/>
    <w:rsid w:val="00BF08B9"/>
    <w:rsid w:val="00BF5A17"/>
    <w:rsid w:val="00BF5AE2"/>
    <w:rsid w:val="00BF6896"/>
    <w:rsid w:val="00BF6E5A"/>
    <w:rsid w:val="00BF78E4"/>
    <w:rsid w:val="00BF7DC0"/>
    <w:rsid w:val="00C05D83"/>
    <w:rsid w:val="00C110D3"/>
    <w:rsid w:val="00C11E85"/>
    <w:rsid w:val="00C121CE"/>
    <w:rsid w:val="00C13B05"/>
    <w:rsid w:val="00C144F9"/>
    <w:rsid w:val="00C15689"/>
    <w:rsid w:val="00C16A96"/>
    <w:rsid w:val="00C20F38"/>
    <w:rsid w:val="00C21CF8"/>
    <w:rsid w:val="00C220B6"/>
    <w:rsid w:val="00C222A3"/>
    <w:rsid w:val="00C22B34"/>
    <w:rsid w:val="00C23802"/>
    <w:rsid w:val="00C24811"/>
    <w:rsid w:val="00C302AA"/>
    <w:rsid w:val="00C314F9"/>
    <w:rsid w:val="00C31ECC"/>
    <w:rsid w:val="00C3356C"/>
    <w:rsid w:val="00C33A72"/>
    <w:rsid w:val="00C34E9C"/>
    <w:rsid w:val="00C37125"/>
    <w:rsid w:val="00C4117D"/>
    <w:rsid w:val="00C42030"/>
    <w:rsid w:val="00C42661"/>
    <w:rsid w:val="00C43B1C"/>
    <w:rsid w:val="00C4429F"/>
    <w:rsid w:val="00C46BFD"/>
    <w:rsid w:val="00C52C17"/>
    <w:rsid w:val="00C52C81"/>
    <w:rsid w:val="00C53CB8"/>
    <w:rsid w:val="00C559B3"/>
    <w:rsid w:val="00C60496"/>
    <w:rsid w:val="00C61760"/>
    <w:rsid w:val="00C61FEF"/>
    <w:rsid w:val="00C65B78"/>
    <w:rsid w:val="00C66525"/>
    <w:rsid w:val="00C66726"/>
    <w:rsid w:val="00C67086"/>
    <w:rsid w:val="00C67446"/>
    <w:rsid w:val="00C712BD"/>
    <w:rsid w:val="00C773BF"/>
    <w:rsid w:val="00C825C8"/>
    <w:rsid w:val="00C83639"/>
    <w:rsid w:val="00C839FE"/>
    <w:rsid w:val="00C840A6"/>
    <w:rsid w:val="00C84437"/>
    <w:rsid w:val="00C848DA"/>
    <w:rsid w:val="00C85631"/>
    <w:rsid w:val="00C86327"/>
    <w:rsid w:val="00C917D1"/>
    <w:rsid w:val="00C9299F"/>
    <w:rsid w:val="00C936A2"/>
    <w:rsid w:val="00C95CC8"/>
    <w:rsid w:val="00CA3263"/>
    <w:rsid w:val="00CA3D6D"/>
    <w:rsid w:val="00CA3EDF"/>
    <w:rsid w:val="00CA4C2D"/>
    <w:rsid w:val="00CA548D"/>
    <w:rsid w:val="00CA73A6"/>
    <w:rsid w:val="00CB0F80"/>
    <w:rsid w:val="00CB122E"/>
    <w:rsid w:val="00CB2CDD"/>
    <w:rsid w:val="00CB33A4"/>
    <w:rsid w:val="00CB4F93"/>
    <w:rsid w:val="00CB572A"/>
    <w:rsid w:val="00CC044E"/>
    <w:rsid w:val="00CC0C93"/>
    <w:rsid w:val="00CC0E63"/>
    <w:rsid w:val="00CC53C8"/>
    <w:rsid w:val="00CC5447"/>
    <w:rsid w:val="00CD64A4"/>
    <w:rsid w:val="00CE12C9"/>
    <w:rsid w:val="00CE1D90"/>
    <w:rsid w:val="00CE229A"/>
    <w:rsid w:val="00CE3F1D"/>
    <w:rsid w:val="00CE3F6F"/>
    <w:rsid w:val="00CE489D"/>
    <w:rsid w:val="00CE5DE4"/>
    <w:rsid w:val="00CE6890"/>
    <w:rsid w:val="00CE68EE"/>
    <w:rsid w:val="00CF35BF"/>
    <w:rsid w:val="00CF77C3"/>
    <w:rsid w:val="00CF7EDD"/>
    <w:rsid w:val="00D0049D"/>
    <w:rsid w:val="00D01076"/>
    <w:rsid w:val="00D03645"/>
    <w:rsid w:val="00D0465C"/>
    <w:rsid w:val="00D07D99"/>
    <w:rsid w:val="00D10D32"/>
    <w:rsid w:val="00D16997"/>
    <w:rsid w:val="00D16D4D"/>
    <w:rsid w:val="00D215B5"/>
    <w:rsid w:val="00D223C5"/>
    <w:rsid w:val="00D23791"/>
    <w:rsid w:val="00D26869"/>
    <w:rsid w:val="00D27D52"/>
    <w:rsid w:val="00D3072E"/>
    <w:rsid w:val="00D324AB"/>
    <w:rsid w:val="00D32B59"/>
    <w:rsid w:val="00D32ECF"/>
    <w:rsid w:val="00D34F03"/>
    <w:rsid w:val="00D41F56"/>
    <w:rsid w:val="00D42114"/>
    <w:rsid w:val="00D452D3"/>
    <w:rsid w:val="00D50B7A"/>
    <w:rsid w:val="00D518D3"/>
    <w:rsid w:val="00D53C35"/>
    <w:rsid w:val="00D54FF9"/>
    <w:rsid w:val="00D55C7B"/>
    <w:rsid w:val="00D60485"/>
    <w:rsid w:val="00D60587"/>
    <w:rsid w:val="00D60632"/>
    <w:rsid w:val="00D650B6"/>
    <w:rsid w:val="00D6516E"/>
    <w:rsid w:val="00D6747B"/>
    <w:rsid w:val="00D71D5E"/>
    <w:rsid w:val="00D734DC"/>
    <w:rsid w:val="00D736CE"/>
    <w:rsid w:val="00D73EAD"/>
    <w:rsid w:val="00D754BD"/>
    <w:rsid w:val="00D76A4E"/>
    <w:rsid w:val="00D76DA7"/>
    <w:rsid w:val="00D81397"/>
    <w:rsid w:val="00D82699"/>
    <w:rsid w:val="00D83B0A"/>
    <w:rsid w:val="00D85065"/>
    <w:rsid w:val="00D9067F"/>
    <w:rsid w:val="00D914D3"/>
    <w:rsid w:val="00D92101"/>
    <w:rsid w:val="00D9381D"/>
    <w:rsid w:val="00D953C5"/>
    <w:rsid w:val="00D95B9B"/>
    <w:rsid w:val="00D971A1"/>
    <w:rsid w:val="00DA119C"/>
    <w:rsid w:val="00DA197A"/>
    <w:rsid w:val="00DA4093"/>
    <w:rsid w:val="00DA48E9"/>
    <w:rsid w:val="00DA6AFD"/>
    <w:rsid w:val="00DA74E1"/>
    <w:rsid w:val="00DB045B"/>
    <w:rsid w:val="00DB156D"/>
    <w:rsid w:val="00DB24D3"/>
    <w:rsid w:val="00DB3684"/>
    <w:rsid w:val="00DB4544"/>
    <w:rsid w:val="00DB5C92"/>
    <w:rsid w:val="00DB6996"/>
    <w:rsid w:val="00DC067D"/>
    <w:rsid w:val="00DC4213"/>
    <w:rsid w:val="00DC4C6B"/>
    <w:rsid w:val="00DC7151"/>
    <w:rsid w:val="00DD1E79"/>
    <w:rsid w:val="00DD3C80"/>
    <w:rsid w:val="00DD6585"/>
    <w:rsid w:val="00DD6715"/>
    <w:rsid w:val="00DD7175"/>
    <w:rsid w:val="00DD770E"/>
    <w:rsid w:val="00DD7B51"/>
    <w:rsid w:val="00DE2921"/>
    <w:rsid w:val="00DE3D34"/>
    <w:rsid w:val="00DE50F1"/>
    <w:rsid w:val="00DE7B7E"/>
    <w:rsid w:val="00DF40E2"/>
    <w:rsid w:val="00DF4486"/>
    <w:rsid w:val="00DF5A23"/>
    <w:rsid w:val="00E01A3D"/>
    <w:rsid w:val="00E01D70"/>
    <w:rsid w:val="00E02891"/>
    <w:rsid w:val="00E04F8D"/>
    <w:rsid w:val="00E13C0F"/>
    <w:rsid w:val="00E14D67"/>
    <w:rsid w:val="00E157E2"/>
    <w:rsid w:val="00E20C38"/>
    <w:rsid w:val="00E20F22"/>
    <w:rsid w:val="00E23B70"/>
    <w:rsid w:val="00E25A4C"/>
    <w:rsid w:val="00E25FC8"/>
    <w:rsid w:val="00E26775"/>
    <w:rsid w:val="00E2714E"/>
    <w:rsid w:val="00E27681"/>
    <w:rsid w:val="00E32491"/>
    <w:rsid w:val="00E33080"/>
    <w:rsid w:val="00E330F2"/>
    <w:rsid w:val="00E35050"/>
    <w:rsid w:val="00E400DB"/>
    <w:rsid w:val="00E40634"/>
    <w:rsid w:val="00E41B4A"/>
    <w:rsid w:val="00E41EC1"/>
    <w:rsid w:val="00E4300E"/>
    <w:rsid w:val="00E4383C"/>
    <w:rsid w:val="00E43FEA"/>
    <w:rsid w:val="00E4653D"/>
    <w:rsid w:val="00E46E07"/>
    <w:rsid w:val="00E47486"/>
    <w:rsid w:val="00E50623"/>
    <w:rsid w:val="00E5105E"/>
    <w:rsid w:val="00E51E06"/>
    <w:rsid w:val="00E53A06"/>
    <w:rsid w:val="00E5421F"/>
    <w:rsid w:val="00E60940"/>
    <w:rsid w:val="00E6152D"/>
    <w:rsid w:val="00E6636F"/>
    <w:rsid w:val="00E6790B"/>
    <w:rsid w:val="00E67A50"/>
    <w:rsid w:val="00E7172B"/>
    <w:rsid w:val="00E71D0F"/>
    <w:rsid w:val="00E71E50"/>
    <w:rsid w:val="00E73099"/>
    <w:rsid w:val="00E739F0"/>
    <w:rsid w:val="00E7410C"/>
    <w:rsid w:val="00E74D46"/>
    <w:rsid w:val="00E754C6"/>
    <w:rsid w:val="00E7699C"/>
    <w:rsid w:val="00E77702"/>
    <w:rsid w:val="00E77958"/>
    <w:rsid w:val="00E84285"/>
    <w:rsid w:val="00E91D46"/>
    <w:rsid w:val="00E9233C"/>
    <w:rsid w:val="00E93878"/>
    <w:rsid w:val="00EA0E43"/>
    <w:rsid w:val="00EA3058"/>
    <w:rsid w:val="00EA3D61"/>
    <w:rsid w:val="00EA7416"/>
    <w:rsid w:val="00EB42EA"/>
    <w:rsid w:val="00EB456B"/>
    <w:rsid w:val="00EC1559"/>
    <w:rsid w:val="00EC2857"/>
    <w:rsid w:val="00EC36CC"/>
    <w:rsid w:val="00EC5CC3"/>
    <w:rsid w:val="00EC6734"/>
    <w:rsid w:val="00ED0A9D"/>
    <w:rsid w:val="00ED29DF"/>
    <w:rsid w:val="00ED32B4"/>
    <w:rsid w:val="00ED40C9"/>
    <w:rsid w:val="00ED4D98"/>
    <w:rsid w:val="00ED5FAA"/>
    <w:rsid w:val="00EE0E06"/>
    <w:rsid w:val="00EE2CF3"/>
    <w:rsid w:val="00EE6916"/>
    <w:rsid w:val="00EE6BD4"/>
    <w:rsid w:val="00EE77E4"/>
    <w:rsid w:val="00EE7FB5"/>
    <w:rsid w:val="00EF0EC8"/>
    <w:rsid w:val="00EF5CE4"/>
    <w:rsid w:val="00EF6EC2"/>
    <w:rsid w:val="00EF7287"/>
    <w:rsid w:val="00EF7600"/>
    <w:rsid w:val="00F00EE1"/>
    <w:rsid w:val="00F04EEF"/>
    <w:rsid w:val="00F05762"/>
    <w:rsid w:val="00F0637C"/>
    <w:rsid w:val="00F10BB0"/>
    <w:rsid w:val="00F1294D"/>
    <w:rsid w:val="00F13FB9"/>
    <w:rsid w:val="00F14516"/>
    <w:rsid w:val="00F16887"/>
    <w:rsid w:val="00F168D5"/>
    <w:rsid w:val="00F229C2"/>
    <w:rsid w:val="00F23049"/>
    <w:rsid w:val="00F232B8"/>
    <w:rsid w:val="00F235C7"/>
    <w:rsid w:val="00F24CCA"/>
    <w:rsid w:val="00F3024B"/>
    <w:rsid w:val="00F33986"/>
    <w:rsid w:val="00F34B4F"/>
    <w:rsid w:val="00F34DBD"/>
    <w:rsid w:val="00F378AD"/>
    <w:rsid w:val="00F40218"/>
    <w:rsid w:val="00F40289"/>
    <w:rsid w:val="00F4102F"/>
    <w:rsid w:val="00F41071"/>
    <w:rsid w:val="00F41DEF"/>
    <w:rsid w:val="00F41EC5"/>
    <w:rsid w:val="00F4268B"/>
    <w:rsid w:val="00F44255"/>
    <w:rsid w:val="00F466ED"/>
    <w:rsid w:val="00F46771"/>
    <w:rsid w:val="00F50C5B"/>
    <w:rsid w:val="00F51689"/>
    <w:rsid w:val="00F519F9"/>
    <w:rsid w:val="00F52147"/>
    <w:rsid w:val="00F53780"/>
    <w:rsid w:val="00F55077"/>
    <w:rsid w:val="00F5797C"/>
    <w:rsid w:val="00F613D9"/>
    <w:rsid w:val="00F647E4"/>
    <w:rsid w:val="00F652E7"/>
    <w:rsid w:val="00F673E9"/>
    <w:rsid w:val="00F70A3F"/>
    <w:rsid w:val="00F72D6D"/>
    <w:rsid w:val="00F75731"/>
    <w:rsid w:val="00F75F6B"/>
    <w:rsid w:val="00F8284B"/>
    <w:rsid w:val="00F82D4F"/>
    <w:rsid w:val="00F84B25"/>
    <w:rsid w:val="00F865CB"/>
    <w:rsid w:val="00F90678"/>
    <w:rsid w:val="00F92AA9"/>
    <w:rsid w:val="00F92F51"/>
    <w:rsid w:val="00F9419D"/>
    <w:rsid w:val="00F953DE"/>
    <w:rsid w:val="00F95D14"/>
    <w:rsid w:val="00FA1ADF"/>
    <w:rsid w:val="00FA3581"/>
    <w:rsid w:val="00FA4589"/>
    <w:rsid w:val="00FA68CF"/>
    <w:rsid w:val="00FA6A28"/>
    <w:rsid w:val="00FA78E1"/>
    <w:rsid w:val="00FB10C9"/>
    <w:rsid w:val="00FB15DA"/>
    <w:rsid w:val="00FB27A4"/>
    <w:rsid w:val="00FB2A66"/>
    <w:rsid w:val="00FB5403"/>
    <w:rsid w:val="00FB5B31"/>
    <w:rsid w:val="00FB695A"/>
    <w:rsid w:val="00FB70BB"/>
    <w:rsid w:val="00FC0BAE"/>
    <w:rsid w:val="00FC0E29"/>
    <w:rsid w:val="00FC14D8"/>
    <w:rsid w:val="00FC29FA"/>
    <w:rsid w:val="00FC2E55"/>
    <w:rsid w:val="00FC4147"/>
    <w:rsid w:val="00FC5351"/>
    <w:rsid w:val="00FC644E"/>
    <w:rsid w:val="00FC6D4A"/>
    <w:rsid w:val="00FC75F8"/>
    <w:rsid w:val="00FD0604"/>
    <w:rsid w:val="00FD0F05"/>
    <w:rsid w:val="00FD0F92"/>
    <w:rsid w:val="00FD112A"/>
    <w:rsid w:val="00FD24E2"/>
    <w:rsid w:val="00FD30E8"/>
    <w:rsid w:val="00FD4B99"/>
    <w:rsid w:val="00FE3DC0"/>
    <w:rsid w:val="00FE480E"/>
    <w:rsid w:val="00FE51F3"/>
    <w:rsid w:val="00FE6CC2"/>
    <w:rsid w:val="00FE6E9E"/>
    <w:rsid w:val="00FF0BDA"/>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F0BF6"/>
  <w15:docId w15:val="{B26037BE-6988-4077-91EE-710B92B0A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character" w:styleId="Vurgu">
    <w:name w:val="Emphasis"/>
    <w:basedOn w:val="VarsaylanParagrafYazTipi"/>
    <w:uiPriority w:val="20"/>
    <w:qFormat/>
    <w:rsid w:val="00D95B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4792C7-1513-446A-BF0A-375A426F5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12</Pages>
  <Words>4147</Words>
  <Characters>23642</Characters>
  <Application>Microsoft Office Word</Application>
  <DocSecurity>0</DocSecurity>
  <Lines>197</Lines>
  <Paragraphs>55</Paragraphs>
  <ScaleCrop>false</ScaleCrop>
  <HeadingPairs>
    <vt:vector size="2" baseType="variant">
      <vt:variant>
        <vt:lpstr>Konu Başlığı</vt:lpstr>
      </vt:variant>
      <vt:variant>
        <vt:i4>1</vt:i4>
      </vt:variant>
    </vt:vector>
  </HeadingPairs>
  <TitlesOfParts>
    <vt:vector size="1" baseType="lpstr">
      <vt:lpstr>Bizans Çalışmaları Uygulama ve Araştırma Merkezi</vt:lpstr>
    </vt:vector>
  </TitlesOfParts>
  <Company/>
  <LinksUpToDate>false</LinksUpToDate>
  <CharactersWithSpaces>27734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Bizans Çalışmaları Uygulama ve Araştırma Merkezi</dc:title>
  <dc:subject>2024</dc:subject>
  <dc:creator>Gülşen Mutlu</dc:creator>
  <cp:lastModifiedBy>user</cp:lastModifiedBy>
  <cp:revision>71</cp:revision>
  <dcterms:created xsi:type="dcterms:W3CDTF">2023-01-23T06:41:00Z</dcterms:created>
  <dcterms:modified xsi:type="dcterms:W3CDTF">2025-03-13T09:52:00Z</dcterms:modified>
</cp:coreProperties>
</file>