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4914B8" w:rsidP="006A08EB">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A08EB">
                      <w:rPr>
                        <w:color w:val="548DD4" w:themeColor="text2" w:themeTint="99"/>
                        <w:sz w:val="96"/>
                        <w:szCs w:val="96"/>
                      </w:rPr>
                      <w:t>Bilgi Sistemleri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4914B8" w:rsidP="00B6016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23907">
                      <w:rPr>
                        <w:b/>
                        <w:sz w:val="96"/>
                        <w:szCs w:val="96"/>
                      </w:rPr>
                      <w:t>2</w:t>
                    </w:r>
                    <w:r w:rsidR="00AF6E7B">
                      <w:rPr>
                        <w:b/>
                        <w:sz w:val="96"/>
                        <w:szCs w:val="96"/>
                      </w:rPr>
                      <w:t>5</w:t>
                    </w:r>
                  </w:sdtContent>
                </w:sdt>
              </w:p>
            </w:tc>
          </w:tr>
          <w:tr w:rsidR="00D9381D" w:rsidRPr="00D6527A">
            <w:trPr>
              <w:trHeight w:val="1152"/>
            </w:trPr>
            <w:tc>
              <w:tcPr>
                <w:tcW w:w="0" w:type="auto"/>
                <w:vAlign w:val="bottom"/>
              </w:tcPr>
              <w:p w:rsidR="00D9381D" w:rsidRPr="00D6527A" w:rsidRDefault="004914B8"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EB9B064" wp14:editId="64B0E9D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F31CC8"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0773CE" wp14:editId="22F2A77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1C75A8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20F3CFF" wp14:editId="2DA3E86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20F3CF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417116F" wp14:editId="04047F4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179B62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B93AA39" wp14:editId="2AF627F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M</w:t>
      </w:r>
      <w:r w:rsidRPr="00787477">
        <w:rPr>
          <w:rFonts w:asciiTheme="majorHAnsi" w:eastAsia="Calibri" w:hAnsiTheme="majorHAnsi" w:cs="InterstateLight"/>
          <w:lang w:val="de-DE"/>
        </w:rPr>
        <w:t>isyonu; küresel, dinamik ve bilgi yoğun ortamlarda organizasyonların bilişim sistemleri ile ilgili gereksinimlerine bilim ve iş dünyası işbirliği ile çözüm getirecek kavram ve yöntemler için bir platform oluşturmaktır.</w:t>
      </w: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V</w:t>
      </w:r>
      <w:r w:rsidRPr="00787477">
        <w:rPr>
          <w:rFonts w:asciiTheme="majorHAnsi" w:eastAsia="Calibri" w:hAnsiTheme="majorHAnsi" w:cs="InterstateLight"/>
          <w:lang w:val="de-DE"/>
        </w:rPr>
        <w:t>izyonu; bilişim alanında, AR-GE, inovasyon ve sürdürebilirlik odaklı uluslararası çok disiplinli araştırma yaparak ve sektör işbirlikleri geliştirerek uluslararası bir referans noktası olmaktır.</w:t>
      </w:r>
    </w:p>
    <w:p w:rsidR="00E17ECD" w:rsidRDefault="00E17ECD" w:rsidP="000712B6">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7F0207" w:rsidRPr="00B23907" w:rsidRDefault="00522364" w:rsidP="00B23907">
      <w:pPr>
        <w:rPr>
          <w:rFonts w:ascii="Cambria" w:eastAsia="Calibri" w:hAnsi="Cambria" w:cs="Times New Roman"/>
          <w:b/>
          <w:color w:val="365F91" w:themeColor="accent1" w:themeShade="BF"/>
          <w:sz w:val="28"/>
          <w:szCs w:val="28"/>
          <w:lang w:eastAsia="tr-TR"/>
        </w:rPr>
      </w:pPr>
      <w:r w:rsidRPr="00B23907">
        <w:rPr>
          <w:rFonts w:ascii="Cambria" w:eastAsia="Calibri" w:hAnsi="Cambria" w:cs="Times New Roman"/>
          <w:b/>
          <w:color w:val="365F91" w:themeColor="accent1" w:themeShade="BF"/>
          <w:sz w:val="28"/>
          <w:szCs w:val="28"/>
          <w:lang w:eastAsia="tr-TR"/>
        </w:rPr>
        <w:t>I</w:t>
      </w:r>
      <w:r w:rsidR="002471B2" w:rsidRPr="00B23907">
        <w:rPr>
          <w:rFonts w:ascii="Cambria" w:eastAsia="Calibri" w:hAnsi="Cambria" w:cs="Times New Roman"/>
          <w:b/>
          <w:color w:val="365F91" w:themeColor="accent1" w:themeShade="BF"/>
          <w:sz w:val="28"/>
          <w:szCs w:val="28"/>
          <w:lang w:eastAsia="tr-TR"/>
        </w:rPr>
        <w:t>I</w:t>
      </w:r>
      <w:r w:rsidRPr="00B23907">
        <w:rPr>
          <w:rFonts w:ascii="Cambria" w:eastAsia="Calibri" w:hAnsi="Cambria" w:cs="Times New Roman"/>
          <w:b/>
          <w:color w:val="365F91" w:themeColor="accent1" w:themeShade="BF"/>
          <w:sz w:val="28"/>
          <w:szCs w:val="28"/>
          <w:lang w:eastAsia="tr-TR"/>
        </w:rPr>
        <w:t>-MERKEZİN TARİHÇESİ, AMACI VE HEDEFLERİ</w:t>
      </w: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 Boğaziçi Üniversitesi Uygar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Yönetmeliği” çerçevesinde faaliyetlerini yürütmektedir.</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A</w:t>
      </w:r>
      <w:r w:rsidRPr="00787477">
        <w:rPr>
          <w:rFonts w:asciiTheme="majorHAnsi" w:eastAsia="Calibri" w:hAnsiTheme="majorHAnsi" w:cs="InterstateLight"/>
          <w:lang w:val="de-DE"/>
        </w:rPr>
        <w:t xml:space="preserve">macı; bilgi sistemleri alanına giren her türlü konuda, teknolojik gelişmelerin izlenmesi ve uygulamaya konulması amacıyla, disiplinlerarası araştırmalar yapmaktır. </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sidRPr="00787477">
        <w:rPr>
          <w:rFonts w:asciiTheme="majorHAnsi" w:eastAsia="Calibri" w:hAnsiTheme="majorHAnsi" w:cs="InterstateLight"/>
          <w:lang w:val="de-DE"/>
        </w:rPr>
        <w:t xml:space="preserve">Merkezin hedefleri aşağıdaki gibidir: </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paydaşlarla öncelikle araştırma alanlarında sinerji yaratacak işbirlikleri geliştirmek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Öncelikli araştırma alanlarında araştırma projeleri gerçekleştirmek ve yüksek nitelikli uluslararası akademik yayınlar yapmak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Uluslararası akademik mobiliteyi teşvik etmek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Bilimsel ve sektörel faaliyetlerde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Paydaşlarla kurulucak işbirlikleri ile Merkeze finansal kaynaklar yaratarak Merkezin fiziksel ve teknolojik alt yapısını sürekli geliştirmek ve Merkeze nitelikli insan gücü kazandırmak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alanlarda eğitimler tasarlamak ve vermek.</w:t>
      </w:r>
    </w:p>
    <w:p w:rsidR="00787477" w:rsidRPr="00787477" w:rsidRDefault="00787477" w:rsidP="000712B6">
      <w:pPr>
        <w:spacing w:after="0" w:line="300" w:lineRule="exact"/>
        <w:ind w:left="426"/>
        <w:rPr>
          <w:rFonts w:asciiTheme="majorHAnsi" w:eastAsia="Calibri" w:hAnsiTheme="majorHAnsi" w:cs="InterstateLight"/>
          <w:lang w:val="de-DE"/>
        </w:rPr>
      </w:pPr>
    </w:p>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politikası, faaliyetleri aşamasında yenilikçi ve sürdürülebilir yaklaşımları esas almaktır.</w:t>
      </w: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öncelikli araştırma alanları aşağıdaki gibidir:</w:t>
      </w:r>
    </w:p>
    <w:p w:rsidR="000712B6" w:rsidRPr="00787477" w:rsidRDefault="000712B6" w:rsidP="000712B6">
      <w:pPr>
        <w:spacing w:after="0" w:line="300" w:lineRule="exact"/>
        <w:rPr>
          <w:rFonts w:asciiTheme="majorHAnsi" w:eastAsia="Calibri" w:hAnsiTheme="majorHAnsi" w:cs="InterstateLight"/>
          <w:lang w:val="de-DE"/>
        </w:rPr>
      </w:pP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Kurumsal bilgi sistemleri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Mobil sistemler</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 xml:space="preserve">İş </w:t>
      </w:r>
      <w:proofErr w:type="gramStart"/>
      <w:r w:rsidRPr="000B39DF">
        <w:rPr>
          <w:rFonts w:asciiTheme="majorHAnsi" w:eastAsia="Trebuchet MS" w:hAnsiTheme="majorHAnsi" w:cs="Trebuchet MS"/>
        </w:rPr>
        <w:t>zekası</w:t>
      </w:r>
      <w:proofErr w:type="gramEnd"/>
      <w:r w:rsidRPr="000B39DF">
        <w:rPr>
          <w:rFonts w:asciiTheme="majorHAnsi" w:eastAsia="Trebuchet MS" w:hAnsiTheme="majorHAnsi" w:cs="Trebuchet MS"/>
        </w:rPr>
        <w:t xml:space="preserve"> ve analitiği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Sosyal medya yönetimi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lastRenderedPageBreak/>
        <w:t>Dijital pazarlama</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Karar destek sistemleri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Büyük veri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Bulut bilişim</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 xml:space="preserve">Bilişim teknolojileri </w:t>
      </w:r>
      <w:proofErr w:type="gramStart"/>
      <w:r w:rsidRPr="000B39DF">
        <w:rPr>
          <w:rFonts w:asciiTheme="majorHAnsi" w:eastAsia="Trebuchet MS" w:hAnsiTheme="majorHAnsi" w:cs="Trebuchet MS"/>
        </w:rPr>
        <w:t>portföy</w:t>
      </w:r>
      <w:proofErr w:type="gramEnd"/>
      <w:r w:rsidRPr="000B39DF">
        <w:rPr>
          <w:rFonts w:asciiTheme="majorHAnsi" w:eastAsia="Trebuchet MS" w:hAnsiTheme="majorHAnsi" w:cs="Trebuchet MS"/>
        </w:rPr>
        <w:t xml:space="preserve"> yönetimi ve yönetişimi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Bilişim teknolojisi stratejileri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İş süreç yönetimi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İnsan bilgisayar etkileşimi</w:t>
      </w:r>
    </w:p>
    <w:p w:rsidR="000B39DF" w:rsidRPr="000B39DF" w:rsidRDefault="000B39DF" w:rsidP="000B39DF">
      <w:pPr>
        <w:widowControl w:val="0"/>
        <w:numPr>
          <w:ilvl w:val="1"/>
          <w:numId w:val="22"/>
        </w:numPr>
        <w:tabs>
          <w:tab w:val="left" w:pos="1590"/>
        </w:tabs>
        <w:autoSpaceDE w:val="0"/>
        <w:autoSpaceDN w:val="0"/>
        <w:spacing w:before="6" w:after="0" w:line="360" w:lineRule="auto"/>
        <w:contextualSpacing/>
        <w:jc w:val="both"/>
        <w:rPr>
          <w:rFonts w:asciiTheme="majorHAnsi" w:eastAsia="Trebuchet MS" w:hAnsiTheme="majorHAnsi" w:cs="Trebuchet MS"/>
        </w:rPr>
      </w:pPr>
      <w:r w:rsidRPr="000B39DF">
        <w:rPr>
          <w:rFonts w:asciiTheme="majorHAnsi" w:eastAsia="Trebuchet MS" w:hAnsiTheme="majorHAnsi" w:cs="Trebuchet MS"/>
        </w:rPr>
        <w:t>Siber güvenlik</w:t>
      </w:r>
    </w:p>
    <w:p w:rsidR="00EB42CC" w:rsidRDefault="00EB42CC" w:rsidP="00B23907">
      <w:pPr>
        <w:spacing w:after="0" w:line="300" w:lineRule="exact"/>
        <w:jc w:val="both"/>
        <w:rPr>
          <w:rFonts w:asciiTheme="majorHAnsi" w:eastAsia="Calibri" w:hAnsiTheme="majorHAnsi" w:cs="InterstateLight"/>
          <w:lang w:val="de-DE"/>
        </w:rPr>
      </w:pPr>
    </w:p>
    <w:p w:rsidR="00F77B78" w:rsidRPr="00B23907" w:rsidRDefault="007B6A1F" w:rsidP="00B23907">
      <w:pPr>
        <w:spacing w:after="0" w:line="300" w:lineRule="exact"/>
        <w:jc w:val="both"/>
        <w:rPr>
          <w:rFonts w:asciiTheme="majorHAnsi" w:eastAsia="Calibri" w:hAnsiTheme="majorHAnsi" w:cs="InterstateLight"/>
          <w:lang w:val="de-DE"/>
        </w:rPr>
      </w:pPr>
      <w:r w:rsidRPr="00B23907">
        <w:rPr>
          <w:rFonts w:ascii="Cambria" w:eastAsia="Calibri" w:hAnsi="Cambria" w:cs="Times New Roman"/>
          <w:b/>
          <w:color w:val="365F91" w:themeColor="accent1" w:themeShade="BF"/>
          <w:sz w:val="28"/>
          <w:szCs w:val="28"/>
        </w:rPr>
        <w:t>IV-</w:t>
      </w:r>
      <w:r w:rsidR="00F77B78" w:rsidRPr="00B23907">
        <w:rPr>
          <w:rFonts w:ascii="Cambria" w:eastAsia="Calibri" w:hAnsi="Cambria" w:cs="Times New Roman"/>
          <w:b/>
          <w:color w:val="365F91" w:themeColor="accent1" w:themeShade="BF"/>
          <w:sz w:val="28"/>
          <w:szCs w:val="28"/>
        </w:rPr>
        <w:t>MERKEZDE YETKİ, GÖREV VE SORUMLULUKLAR</w:t>
      </w:r>
    </w:p>
    <w:p w:rsidR="00F77B78" w:rsidRDefault="00F77B78" w:rsidP="00F77B78">
      <w:pPr>
        <w:pStyle w:val="GvdeMetni"/>
        <w:kinsoku w:val="0"/>
        <w:overflowPunct w:val="0"/>
        <w:spacing w:before="11"/>
        <w:ind w:left="0"/>
        <w:rPr>
          <w:rFonts w:ascii="Cambria" w:eastAsia="Calibri" w:hAnsi="Cambria" w:cs="Times New Roman"/>
          <w:b/>
          <w:color w:val="365F91" w:themeColor="accent1" w:themeShade="BF"/>
          <w:sz w:val="28"/>
          <w:szCs w:val="28"/>
        </w:rPr>
      </w:pPr>
    </w:p>
    <w:p w:rsidR="00F77B78" w:rsidRPr="00F77B78" w:rsidRDefault="00F77B78" w:rsidP="00F77B78">
      <w:pPr>
        <w:pStyle w:val="GvdeMetni"/>
        <w:kinsoku w:val="0"/>
        <w:overflowPunct w:val="0"/>
        <w:spacing w:before="0" w:line="300" w:lineRule="exact"/>
        <w:ind w:left="0"/>
        <w:jc w:val="both"/>
        <w:rPr>
          <w:rFonts w:ascii="Cambria" w:eastAsia="Calibri" w:hAnsi="Cambria" w:cs="InterstateLight"/>
          <w:b/>
          <w:sz w:val="22"/>
          <w:szCs w:val="22"/>
          <w:lang w:val="de-DE" w:eastAsia="en-US"/>
        </w:rPr>
      </w:pPr>
      <w:r w:rsidRPr="00F77B78">
        <w:rPr>
          <w:rFonts w:ascii="Cambria" w:eastAsia="Calibri" w:hAnsi="Cambria" w:cs="InterstateLight"/>
          <w:b/>
          <w:sz w:val="22"/>
          <w:szCs w:val="22"/>
          <w:lang w:val="de-DE" w:eastAsia="en-US"/>
        </w:rPr>
        <w:t>Örgüt Yapısı</w:t>
      </w:r>
    </w:p>
    <w:p w:rsidR="00D75D60" w:rsidRDefault="00D75D60" w:rsidP="00D75D60">
      <w:pPr>
        <w:spacing w:after="0" w:line="300" w:lineRule="exact"/>
        <w:rPr>
          <w:rFonts w:asciiTheme="majorHAnsi" w:eastAsia="Calibri" w:hAnsiTheme="majorHAnsi" w:cs="InterstateLight"/>
          <w:lang w:val="de-DE"/>
        </w:rPr>
      </w:pP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Merkez Müdürü:</w:t>
      </w:r>
      <w:r w:rsidRPr="00D75D60">
        <w:rPr>
          <w:rFonts w:asciiTheme="majorHAnsi" w:eastAsia="Calibri" w:hAnsiTheme="majorHAnsi" w:cs="InterstateLight"/>
          <w:lang w:val="de-DE"/>
        </w:rPr>
        <w:t xml:space="preserve"> Prof. Dr. </w:t>
      </w:r>
      <w:r w:rsidR="00F025CE" w:rsidRPr="00F025CE">
        <w:rPr>
          <w:rFonts w:asciiTheme="majorHAnsi" w:eastAsia="Calibri" w:hAnsiTheme="majorHAnsi" w:cs="InterstateLight"/>
        </w:rPr>
        <w:t>Aslıhan Nasır</w:t>
      </w:r>
      <w:r w:rsidR="007202E0">
        <w:rPr>
          <w:rFonts w:asciiTheme="majorHAnsi" w:eastAsia="Calibri" w:hAnsiTheme="majorHAnsi" w:cs="InterstateLight"/>
        </w:rPr>
        <w:t xml:space="preserve"> İşler</w:t>
      </w:r>
    </w:p>
    <w:p w:rsidR="00F025CE" w:rsidRDefault="00D75D60" w:rsidP="00F025CE">
      <w:pPr>
        <w:spacing w:line="300" w:lineRule="exact"/>
        <w:rPr>
          <w:rFonts w:asciiTheme="majorHAnsi" w:eastAsia="Calibri" w:hAnsiTheme="majorHAnsi" w:cs="InterstateLight"/>
        </w:rPr>
      </w:pPr>
      <w:r w:rsidRPr="00D75D60">
        <w:rPr>
          <w:rFonts w:asciiTheme="majorHAnsi" w:eastAsia="Calibri" w:hAnsiTheme="majorHAnsi" w:cs="InterstateLight"/>
          <w:b/>
          <w:lang w:val="de-DE"/>
        </w:rPr>
        <w:t>Merkez Müdür Yardımcıları:</w:t>
      </w:r>
      <w:r w:rsidRPr="00D75D60">
        <w:rPr>
          <w:rFonts w:asciiTheme="majorHAnsi" w:eastAsia="Calibri" w:hAnsiTheme="majorHAnsi" w:cs="InterstateLight"/>
          <w:lang w:val="de-DE"/>
        </w:rPr>
        <w:t xml:space="preserve"> </w:t>
      </w:r>
      <w:r w:rsidR="00F025CE" w:rsidRPr="00F025CE">
        <w:rPr>
          <w:rFonts w:asciiTheme="majorHAnsi" w:eastAsia="Calibri" w:hAnsiTheme="majorHAnsi" w:cs="InterstateLight"/>
        </w:rPr>
        <w:t>Prof. Dr. Hande Bahar Türker / Dr. Öğr. Üyesi Aysun Bozanta Hakyemez</w:t>
      </w:r>
    </w:p>
    <w:p w:rsidR="00D75D60" w:rsidRPr="00F025CE" w:rsidRDefault="00D75D60" w:rsidP="00F025CE">
      <w:pPr>
        <w:spacing w:line="300" w:lineRule="exact"/>
        <w:rPr>
          <w:rFonts w:asciiTheme="majorHAnsi" w:eastAsia="Calibri" w:hAnsiTheme="majorHAnsi" w:cs="InterstateLight"/>
        </w:rPr>
      </w:pPr>
      <w:r w:rsidRPr="007A5455">
        <w:rPr>
          <w:rFonts w:asciiTheme="majorHAnsi" w:eastAsia="Calibri" w:hAnsiTheme="majorHAnsi" w:cs="InterstateLight"/>
          <w:b/>
          <w:lang w:val="de-DE"/>
        </w:rPr>
        <w:t>Yönetim Kurulu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Aslıhan Nasır</w:t>
      </w:r>
      <w:r w:rsidR="00F23B08">
        <w:rPr>
          <w:rFonts w:asciiTheme="majorHAnsi" w:eastAsia="Calibri" w:hAnsiTheme="majorHAnsi" w:cs="InterstateLight"/>
        </w:rPr>
        <w:t xml:space="preserve"> İşler</w:t>
      </w:r>
      <w:r w:rsidR="00C9081D" w:rsidRPr="00C9081D">
        <w:rPr>
          <w:rFonts w:asciiTheme="majorHAnsi" w:eastAsia="Calibri" w:hAnsiTheme="majorHAnsi" w:cs="InterstateLight"/>
        </w:rPr>
        <w:t>, Prof. Dr. Hande Bahar Türker, Dr. Öğr. Üyesi Aysun Bozanta Hakyemez, Prof. Dr. Bilgin Metin, Dr. Öğr. Üyesi Nazım Taşkın, Prof. Dr. Aslı Sencer (yedek)</w:t>
      </w:r>
    </w:p>
    <w:p w:rsidR="006E666F" w:rsidRPr="006E666F" w:rsidRDefault="006E666F" w:rsidP="006E666F">
      <w:pPr>
        <w:widowControl w:val="0"/>
        <w:autoSpaceDE w:val="0"/>
        <w:autoSpaceDN w:val="0"/>
        <w:spacing w:before="120" w:after="120"/>
        <w:jc w:val="both"/>
        <w:rPr>
          <w:rFonts w:asciiTheme="majorHAnsi" w:eastAsia="Trebuchet MS" w:hAnsiTheme="majorHAnsi" w:cs="Trebuchet MS"/>
        </w:rPr>
      </w:pPr>
      <w:r w:rsidRPr="006E666F">
        <w:rPr>
          <w:rFonts w:asciiTheme="majorHAnsi" w:eastAsia="Trebuchet MS" w:hAnsiTheme="majorHAnsi" w:cs="Trebuchet MS"/>
          <w:b/>
        </w:rPr>
        <w:t>Genel Kurul Üyeleri:</w:t>
      </w:r>
      <w:r w:rsidRPr="006E666F">
        <w:rPr>
          <w:rFonts w:asciiTheme="majorHAnsi" w:eastAsia="Trebuchet MS" w:hAnsiTheme="majorHAnsi" w:cs="Trebuchet MS"/>
        </w:rPr>
        <w:t xml:space="preserve"> Prof. Dr. Aslıhan Nasır İşler, Prof. Dr. Meltem Özturan, Prof. Dr. Nuri Başoğlu, Prof. Dr. Birgül Kutlu Bayraktar, Prof. Dr. Aslı Sencer, Prof. Dr. İzak Benbasat,</w:t>
      </w:r>
      <w:r>
        <w:rPr>
          <w:rFonts w:asciiTheme="majorHAnsi" w:eastAsia="Trebuchet MS" w:hAnsiTheme="majorHAnsi" w:cs="Trebuchet MS"/>
        </w:rPr>
        <w:t xml:space="preserve"> Prof. Dr. </w:t>
      </w:r>
      <w:proofErr w:type="gramStart"/>
      <w:r>
        <w:rPr>
          <w:rFonts w:asciiTheme="majorHAnsi" w:eastAsia="Trebuchet MS" w:hAnsiTheme="majorHAnsi" w:cs="Trebuchet MS"/>
        </w:rPr>
        <w:t>Adem</w:t>
      </w:r>
      <w:proofErr w:type="gramEnd"/>
      <w:r>
        <w:rPr>
          <w:rFonts w:asciiTheme="majorHAnsi" w:eastAsia="Trebuchet MS" w:hAnsiTheme="majorHAnsi" w:cs="Trebuchet MS"/>
        </w:rPr>
        <w:t xml:space="preserve"> </w:t>
      </w:r>
      <w:r w:rsidRPr="006E666F">
        <w:rPr>
          <w:rFonts w:asciiTheme="majorHAnsi" w:eastAsia="Trebuchet MS" w:hAnsiTheme="majorHAnsi" w:cs="Trebuchet MS"/>
        </w:rPr>
        <w:t xml:space="preserve">Karahoca, Prof. Dr. Nilgün Cılız, Prof. Dr. Hande Bahar Türker, Prof. Dr. Sona Mardikyan, Prof. Dr. Ceylan Onay Şahin, Prof. Dr. Bilgin Metin, Prof. Dr. Bertan Badur, </w:t>
      </w:r>
      <w:r>
        <w:rPr>
          <w:rFonts w:asciiTheme="majorHAnsi" w:eastAsia="Trebuchet MS" w:hAnsiTheme="majorHAnsi" w:cs="Trebuchet MS"/>
        </w:rPr>
        <w:t xml:space="preserve">Prof. Dr. Bilgin Metin </w:t>
      </w:r>
      <w:r w:rsidRPr="006E666F">
        <w:rPr>
          <w:rFonts w:asciiTheme="majorHAnsi" w:eastAsia="Trebuchet MS" w:hAnsiTheme="majorHAnsi" w:cs="Trebuchet MS"/>
        </w:rPr>
        <w:t>Doç.Dr. Deniz Aksen, Prof. Dr. Mehmet Aydın, Dr. Öğr. Üyesi Ahmet Onur Durahim, Doç. Dr. Nazım Taşkın, Dr. Öğr. Üyesi Aysun Bozanta Hakyemez, Prof.Dr. Özlem Yıldırım Öktem, Dr. Öğretim Üyesi Arhan S. Ertan Öğr. Gör. Ali Tükel, Okutman Figen Bacıoğlu, Servet Gözel</w:t>
      </w:r>
    </w:p>
    <w:p w:rsidR="006E666F" w:rsidRPr="006E666F" w:rsidRDefault="006E666F" w:rsidP="006E666F">
      <w:pPr>
        <w:widowControl w:val="0"/>
        <w:autoSpaceDE w:val="0"/>
        <w:autoSpaceDN w:val="0"/>
        <w:spacing w:before="120" w:after="120"/>
        <w:jc w:val="both"/>
        <w:rPr>
          <w:rFonts w:asciiTheme="majorHAnsi" w:eastAsia="Trebuchet MS" w:hAnsiTheme="majorHAnsi" w:cs="Trebuchet MS"/>
        </w:rPr>
      </w:pPr>
      <w:r w:rsidRPr="006E666F">
        <w:rPr>
          <w:rFonts w:asciiTheme="majorHAnsi" w:eastAsia="Trebuchet MS" w:hAnsiTheme="majorHAnsi" w:cs="Trebuchet MS"/>
          <w:b/>
        </w:rPr>
        <w:t>Danışma Kurulu Üyeleri:</w:t>
      </w:r>
      <w:r w:rsidRPr="006E666F">
        <w:rPr>
          <w:rFonts w:asciiTheme="majorHAnsi" w:eastAsia="Trebuchet MS" w:hAnsiTheme="majorHAnsi" w:cs="Trebuchet MS"/>
        </w:rPr>
        <w:t xml:space="preserve"> Prof. Dr. Ayşe Bener, Prof. Dr. Sushil K. Sharma, Prof. Dr. Ayşegül Toker,  Dr. Özgür Döğerlioğlu, Dr. Tamer Şıkoğlu, Jale Akyel, Rüştü </w:t>
      </w:r>
      <w:proofErr w:type="gramStart"/>
      <w:r w:rsidRPr="006E666F">
        <w:rPr>
          <w:rFonts w:asciiTheme="majorHAnsi" w:eastAsia="Trebuchet MS" w:hAnsiTheme="majorHAnsi" w:cs="Trebuchet MS"/>
        </w:rPr>
        <w:t>Arseven,Özgür</w:t>
      </w:r>
      <w:proofErr w:type="gramEnd"/>
      <w:r w:rsidRPr="006E666F">
        <w:rPr>
          <w:rFonts w:asciiTheme="majorHAnsi" w:eastAsia="Trebuchet MS" w:hAnsiTheme="majorHAnsi" w:cs="Trebuchet MS"/>
        </w:rPr>
        <w:t xml:space="preserve"> Güngör, Ahmet Hançer, Biricik Hısım, Erol Kayaoğlu, Semih Pekol, Serdar Uçkun, Oltaç Ünsal</w:t>
      </w:r>
    </w:p>
    <w:p w:rsidR="007B6A1F" w:rsidRPr="00D75D60" w:rsidRDefault="007B6A1F" w:rsidP="00D75D60">
      <w:pPr>
        <w:pStyle w:val="ListeParagraf"/>
        <w:spacing w:after="0" w:line="300" w:lineRule="exact"/>
        <w:ind w:left="1068"/>
        <w:rPr>
          <w:rFonts w:asciiTheme="majorHAnsi" w:eastAsia="Calibri" w:hAnsiTheme="majorHAnsi" w:cs="InterstateLight"/>
          <w:lang w:val="de-DE"/>
        </w:rPr>
      </w:pPr>
    </w:p>
    <w:p w:rsidR="0085740D" w:rsidRDefault="0085740D" w:rsidP="0078762C">
      <w:pPr>
        <w:pStyle w:val="GvdeMetni"/>
        <w:tabs>
          <w:tab w:val="left" w:pos="902"/>
        </w:tabs>
        <w:kinsoku w:val="0"/>
        <w:overflowPunct w:val="0"/>
        <w:spacing w:before="0"/>
        <w:ind w:left="103"/>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V-</w:t>
      </w:r>
      <w:r w:rsidRPr="007B6A1F">
        <w:rPr>
          <w:rFonts w:ascii="Cambria" w:eastAsia="Calibri" w:hAnsi="Cambria" w:cs="Times New Roman"/>
          <w:b/>
          <w:color w:val="365F91" w:themeColor="accent1" w:themeShade="BF"/>
          <w:sz w:val="28"/>
          <w:szCs w:val="28"/>
        </w:rPr>
        <w:t>MERKEZ TARAFINDAN DÜZENLENEN EĞİTİM PROGRAMLARI</w:t>
      </w:r>
    </w:p>
    <w:p w:rsidR="0078762C" w:rsidRDefault="0078762C" w:rsidP="0078762C">
      <w:pPr>
        <w:pStyle w:val="GvdeMetni"/>
        <w:tabs>
          <w:tab w:val="left" w:pos="902"/>
        </w:tabs>
        <w:kinsoku w:val="0"/>
        <w:overflowPunct w:val="0"/>
        <w:spacing w:before="0"/>
        <w:ind w:left="103"/>
      </w:pPr>
    </w:p>
    <w:tbl>
      <w:tblPr>
        <w:tblStyle w:val="TabloKlavuzu1"/>
        <w:tblW w:w="10080" w:type="dxa"/>
        <w:jc w:val="center"/>
        <w:tblLook w:val="04A0" w:firstRow="1" w:lastRow="0" w:firstColumn="1" w:lastColumn="0" w:noHBand="0" w:noVBand="1"/>
      </w:tblPr>
      <w:tblGrid>
        <w:gridCol w:w="2405"/>
        <w:gridCol w:w="1842"/>
        <w:gridCol w:w="2866"/>
        <w:gridCol w:w="1701"/>
        <w:gridCol w:w="1266"/>
      </w:tblGrid>
      <w:tr w:rsidR="0078762C" w:rsidRPr="0078762C" w:rsidTr="0078762C">
        <w:trPr>
          <w:jc w:val="center"/>
        </w:trPr>
        <w:tc>
          <w:tcPr>
            <w:tcW w:w="2405"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Eğitim Programının Başlığı</w:t>
            </w:r>
          </w:p>
        </w:tc>
        <w:tc>
          <w:tcPr>
            <w:tcW w:w="1842"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Yöneticisi</w:t>
            </w:r>
          </w:p>
        </w:tc>
        <w:tc>
          <w:tcPr>
            <w:tcW w:w="2866"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Görev Alan Merkez Üyeleri</w:t>
            </w:r>
          </w:p>
        </w:tc>
        <w:tc>
          <w:tcPr>
            <w:tcW w:w="1701"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Düzenlendiği Tarihler</w:t>
            </w:r>
          </w:p>
        </w:tc>
        <w:tc>
          <w:tcPr>
            <w:tcW w:w="1266"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Katılan Kişi Sayısı</w:t>
            </w:r>
          </w:p>
        </w:tc>
      </w:tr>
      <w:tr w:rsidR="0078762C" w:rsidRPr="0078762C" w:rsidTr="0078762C">
        <w:trPr>
          <w:trHeight w:val="592"/>
          <w:jc w:val="center"/>
        </w:trPr>
        <w:tc>
          <w:tcPr>
            <w:tcW w:w="2405"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Siber Güvenlik Yaz Kampı</w:t>
            </w:r>
          </w:p>
        </w:tc>
        <w:tc>
          <w:tcPr>
            <w:tcW w:w="1842"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Prof.</w:t>
            </w:r>
            <w:r>
              <w:rPr>
                <w:rFonts w:asciiTheme="majorHAnsi" w:eastAsia="Times New Roman" w:hAnsiTheme="majorHAnsi" w:cs="Times New Roman"/>
                <w:bCs/>
                <w:lang w:eastAsia="zh-CN"/>
              </w:rPr>
              <w:t xml:space="preserve"> </w:t>
            </w:r>
            <w:r w:rsidRPr="0078762C">
              <w:rPr>
                <w:rFonts w:asciiTheme="majorHAnsi" w:eastAsia="Times New Roman" w:hAnsiTheme="majorHAnsi" w:cs="Times New Roman"/>
                <w:bCs/>
                <w:lang w:eastAsia="zh-CN"/>
              </w:rPr>
              <w:t>Dr.</w:t>
            </w:r>
            <w:r>
              <w:rPr>
                <w:rFonts w:asciiTheme="majorHAnsi" w:eastAsia="Times New Roman" w:hAnsiTheme="majorHAnsi" w:cs="Times New Roman"/>
                <w:bCs/>
                <w:lang w:eastAsia="zh-CN"/>
              </w:rPr>
              <w:t xml:space="preserve"> </w:t>
            </w:r>
            <w:r w:rsidRPr="0078762C">
              <w:rPr>
                <w:rFonts w:asciiTheme="majorHAnsi" w:eastAsia="Times New Roman" w:hAnsiTheme="majorHAnsi" w:cs="Times New Roman"/>
                <w:bCs/>
                <w:lang w:eastAsia="zh-CN"/>
              </w:rPr>
              <w:t>Bilgin Metin</w:t>
            </w:r>
          </w:p>
        </w:tc>
        <w:tc>
          <w:tcPr>
            <w:tcW w:w="2866"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Bilgin Metin</w:t>
            </w:r>
          </w:p>
        </w:tc>
        <w:tc>
          <w:tcPr>
            <w:tcW w:w="1701"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15-17.09.2025</w:t>
            </w:r>
          </w:p>
        </w:tc>
        <w:tc>
          <w:tcPr>
            <w:tcW w:w="1266"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700</w:t>
            </w:r>
          </w:p>
        </w:tc>
      </w:tr>
      <w:tr w:rsidR="0078762C" w:rsidRPr="0078762C" w:rsidTr="0078762C">
        <w:trPr>
          <w:trHeight w:val="592"/>
          <w:jc w:val="center"/>
        </w:trPr>
        <w:tc>
          <w:tcPr>
            <w:tcW w:w="2405"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t>Siber Güvenlikte Eğitmen Geliştirme Programı</w:t>
            </w:r>
          </w:p>
        </w:tc>
        <w:tc>
          <w:tcPr>
            <w:tcW w:w="1842"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Times New Roman" w:hAnsiTheme="majorHAnsi" w:cs="Times New Roman"/>
                <w:bCs/>
                <w:lang w:eastAsia="zh-CN"/>
              </w:rPr>
              <w:t>Prof.</w:t>
            </w:r>
            <w:r>
              <w:rPr>
                <w:rFonts w:asciiTheme="majorHAnsi" w:eastAsia="Times New Roman" w:hAnsiTheme="majorHAnsi" w:cs="Times New Roman"/>
                <w:bCs/>
                <w:lang w:eastAsia="zh-CN"/>
              </w:rPr>
              <w:t xml:space="preserve"> </w:t>
            </w:r>
            <w:r w:rsidRPr="0078762C">
              <w:rPr>
                <w:rFonts w:asciiTheme="majorHAnsi" w:eastAsia="Times New Roman" w:hAnsiTheme="majorHAnsi" w:cs="Times New Roman"/>
                <w:bCs/>
                <w:lang w:eastAsia="zh-CN"/>
              </w:rPr>
              <w:t>Dr.Bilgin Metin</w:t>
            </w:r>
          </w:p>
        </w:tc>
        <w:tc>
          <w:tcPr>
            <w:tcW w:w="2866"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Times New Roman" w:hAnsiTheme="majorHAnsi" w:cs="Times New Roman"/>
                <w:bCs/>
                <w:lang w:eastAsia="zh-CN"/>
              </w:rPr>
              <w:t>Bilgin Metin</w:t>
            </w:r>
          </w:p>
        </w:tc>
        <w:tc>
          <w:tcPr>
            <w:tcW w:w="1701"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t>10-11.11.2025</w:t>
            </w:r>
          </w:p>
        </w:tc>
        <w:tc>
          <w:tcPr>
            <w:tcW w:w="1266"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t>40</w:t>
            </w:r>
          </w:p>
        </w:tc>
      </w:tr>
      <w:tr w:rsidR="0078762C" w:rsidRPr="0078762C" w:rsidTr="0078762C">
        <w:trPr>
          <w:trHeight w:val="592"/>
          <w:jc w:val="center"/>
        </w:trPr>
        <w:tc>
          <w:tcPr>
            <w:tcW w:w="2405"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t>Eren Perakende Mağazacılık-</w:t>
            </w:r>
            <w:r w:rsidRPr="0078762C">
              <w:rPr>
                <w:rFonts w:asciiTheme="majorHAnsi" w:eastAsia="Calibri" w:hAnsiTheme="majorHAnsi" w:cs="Times New Roman"/>
                <w:bCs/>
              </w:rPr>
              <w:lastRenderedPageBreak/>
              <w:t>Management Trainee (MT) Eğitimi</w:t>
            </w:r>
          </w:p>
        </w:tc>
        <w:tc>
          <w:tcPr>
            <w:tcW w:w="1842"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lastRenderedPageBreak/>
              <w:t xml:space="preserve">Merkez Müdürü Prof.Dr. V. </w:t>
            </w:r>
            <w:r w:rsidRPr="0078762C">
              <w:rPr>
                <w:rFonts w:asciiTheme="majorHAnsi" w:eastAsia="Calibri" w:hAnsiTheme="majorHAnsi" w:cs="Times New Roman"/>
                <w:bCs/>
              </w:rPr>
              <w:lastRenderedPageBreak/>
              <w:t>Aslıhan Nasır İşler</w:t>
            </w:r>
          </w:p>
        </w:tc>
        <w:tc>
          <w:tcPr>
            <w:tcW w:w="2866"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lastRenderedPageBreak/>
              <w:t>Merkez Müdürü Prof.Dr. V. Aslıhan Nasır İşler,</w:t>
            </w:r>
            <w:r>
              <w:rPr>
                <w:rFonts w:asciiTheme="majorHAnsi" w:eastAsia="Calibri" w:hAnsiTheme="majorHAnsi" w:cs="Times New Roman"/>
                <w:bCs/>
              </w:rPr>
              <w:t xml:space="preserve"> </w:t>
            </w:r>
            <w:r w:rsidRPr="0078762C">
              <w:rPr>
                <w:rFonts w:asciiTheme="majorHAnsi" w:eastAsia="Calibri" w:hAnsiTheme="majorHAnsi" w:cs="Times New Roman"/>
                <w:bCs/>
              </w:rPr>
              <w:t xml:space="preserve">Merkez Müdür Yardımcısı Prof.Dr. </w:t>
            </w:r>
            <w:r w:rsidRPr="0078762C">
              <w:rPr>
                <w:rFonts w:asciiTheme="majorHAnsi" w:eastAsia="Calibri" w:hAnsiTheme="majorHAnsi" w:cs="Times New Roman"/>
                <w:bCs/>
              </w:rPr>
              <w:lastRenderedPageBreak/>
              <w:t>Hande B. Türker, Merkez Genel Kurul Üyesi Prof. Dr. Özlem Öktem Yıldırım</w:t>
            </w:r>
          </w:p>
        </w:tc>
        <w:tc>
          <w:tcPr>
            <w:tcW w:w="1701"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lastRenderedPageBreak/>
              <w:t>Ocak 2025-Haziran 2025</w:t>
            </w:r>
          </w:p>
        </w:tc>
        <w:tc>
          <w:tcPr>
            <w:tcW w:w="1266" w:type="dxa"/>
            <w:vAlign w:val="center"/>
          </w:tcPr>
          <w:p w:rsidR="0078762C" w:rsidRPr="0078762C" w:rsidRDefault="0078762C" w:rsidP="0078762C">
            <w:pPr>
              <w:spacing w:line="240" w:lineRule="exact"/>
              <w:rPr>
                <w:rFonts w:asciiTheme="majorHAnsi" w:eastAsia="Calibri" w:hAnsiTheme="majorHAnsi" w:cs="Times New Roman"/>
                <w:bCs/>
              </w:rPr>
            </w:pPr>
            <w:r w:rsidRPr="0078762C">
              <w:rPr>
                <w:rFonts w:asciiTheme="majorHAnsi" w:eastAsia="Calibri" w:hAnsiTheme="majorHAnsi" w:cs="Times New Roman"/>
                <w:bCs/>
              </w:rPr>
              <w:t>40</w:t>
            </w:r>
          </w:p>
        </w:tc>
      </w:tr>
    </w:tbl>
    <w:p w:rsidR="0078762C" w:rsidRDefault="0078762C" w:rsidP="0085740D"/>
    <w:p w:rsidR="0078762C" w:rsidRPr="0078762C" w:rsidRDefault="0078762C" w:rsidP="0078762C">
      <w:pPr>
        <w:spacing w:before="240" w:after="240" w:line="360" w:lineRule="auto"/>
        <w:rPr>
          <w:rFonts w:ascii="Trebuchet MS" w:eastAsia="Times New Roman" w:hAnsi="Trebuchet MS" w:cs="Times New Roman"/>
          <w:b/>
          <w:color w:val="365F91" w:themeColor="accent1" w:themeShade="BF"/>
          <w:lang w:eastAsia="zh-CN"/>
        </w:rPr>
      </w:pPr>
      <w:r w:rsidRPr="0078762C">
        <w:rPr>
          <w:rFonts w:ascii="Cambria" w:eastAsia="Calibri" w:hAnsi="Cambria" w:cs="Times New Roman"/>
          <w:b/>
          <w:color w:val="365F91" w:themeColor="accent1" w:themeShade="BF"/>
          <w:sz w:val="28"/>
          <w:szCs w:val="28"/>
        </w:rPr>
        <w:t>V</w:t>
      </w:r>
      <w:r>
        <w:rPr>
          <w:rFonts w:ascii="Cambria" w:eastAsia="Calibri" w:hAnsi="Cambria" w:cs="Times New Roman"/>
          <w:b/>
          <w:color w:val="365F91" w:themeColor="accent1" w:themeShade="BF"/>
          <w:sz w:val="28"/>
          <w:szCs w:val="28"/>
        </w:rPr>
        <w:t>I</w:t>
      </w:r>
      <w:r w:rsidRPr="0078762C">
        <w:rPr>
          <w:rFonts w:ascii="Cambria" w:eastAsia="Calibri" w:hAnsi="Cambria" w:cs="Times New Roman"/>
          <w:b/>
          <w:color w:val="365F91" w:themeColor="accent1" w:themeShade="BF"/>
          <w:sz w:val="28"/>
          <w:szCs w:val="28"/>
        </w:rPr>
        <w:t>-</w:t>
      </w:r>
      <w:r w:rsidRPr="0078762C">
        <w:rPr>
          <w:rFonts w:asciiTheme="majorHAnsi" w:eastAsia="Calibri" w:hAnsiTheme="majorHAnsi" w:cs="Times New Roman"/>
          <w:b/>
          <w:color w:val="365F91" w:themeColor="accent1" w:themeShade="BF"/>
          <w:sz w:val="28"/>
          <w:szCs w:val="28"/>
        </w:rPr>
        <w:t xml:space="preserve">MERKEZ TARAFINDAN </w:t>
      </w:r>
      <w:r w:rsidRPr="0078762C">
        <w:rPr>
          <w:rFonts w:asciiTheme="majorHAnsi" w:eastAsia="Times New Roman" w:hAnsiTheme="majorHAnsi" w:cs="Times New Roman"/>
          <w:b/>
          <w:color w:val="365F91" w:themeColor="accent1" w:themeShade="BF"/>
          <w:sz w:val="28"/>
          <w:szCs w:val="28"/>
          <w:lang w:eastAsia="zh-CN"/>
        </w:rPr>
        <w:t>SUNULAN DANIŞMANLIK HİZMETLERİ</w:t>
      </w:r>
    </w:p>
    <w:tbl>
      <w:tblPr>
        <w:tblStyle w:val="TabloKlavuzu2"/>
        <w:tblW w:w="10080" w:type="dxa"/>
        <w:tblInd w:w="-455" w:type="dxa"/>
        <w:tblLook w:val="04A0" w:firstRow="1" w:lastRow="0" w:firstColumn="1" w:lastColumn="0" w:noHBand="0" w:noVBand="1"/>
      </w:tblPr>
      <w:tblGrid>
        <w:gridCol w:w="2405"/>
        <w:gridCol w:w="1842"/>
        <w:gridCol w:w="1842"/>
        <w:gridCol w:w="1843"/>
        <w:gridCol w:w="2148"/>
      </w:tblGrid>
      <w:tr w:rsidR="0078762C" w:rsidRPr="0078762C" w:rsidTr="00451586">
        <w:tc>
          <w:tcPr>
            <w:tcW w:w="2405"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Danışmanlık Sunulan Kuruluş</w:t>
            </w:r>
          </w:p>
        </w:tc>
        <w:tc>
          <w:tcPr>
            <w:tcW w:w="1842"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Danışmanlık Sunan Kişi(ler)</w:t>
            </w:r>
          </w:p>
        </w:tc>
        <w:tc>
          <w:tcPr>
            <w:tcW w:w="1842"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Görev Alan Merkez Üyeleri</w:t>
            </w:r>
          </w:p>
        </w:tc>
        <w:tc>
          <w:tcPr>
            <w:tcW w:w="1843"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Danışmanlık Süresi</w:t>
            </w:r>
          </w:p>
        </w:tc>
        <w:tc>
          <w:tcPr>
            <w:tcW w:w="2148" w:type="dxa"/>
            <w:vAlign w:val="center"/>
          </w:tcPr>
          <w:p w:rsidR="0078762C" w:rsidRPr="0078762C" w:rsidRDefault="0078762C" w:rsidP="0078762C">
            <w:pPr>
              <w:spacing w:line="240" w:lineRule="exact"/>
              <w:rPr>
                <w:rFonts w:asciiTheme="majorHAnsi" w:eastAsia="Calibri" w:hAnsiTheme="majorHAnsi" w:cs="Times New Roman"/>
                <w:b/>
              </w:rPr>
            </w:pPr>
            <w:r w:rsidRPr="0078762C">
              <w:rPr>
                <w:rFonts w:asciiTheme="majorHAnsi" w:eastAsia="Calibri" w:hAnsiTheme="majorHAnsi" w:cs="Times New Roman"/>
                <w:b/>
                <w:lang w:val="de-DE"/>
              </w:rPr>
              <w:t>Merkeze Sağlanan Gelir</w:t>
            </w:r>
          </w:p>
        </w:tc>
      </w:tr>
      <w:tr w:rsidR="0078762C" w:rsidRPr="0078762C" w:rsidTr="00451586">
        <w:tc>
          <w:tcPr>
            <w:tcW w:w="2405"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p>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Piri Reis Üniversitesi Sızma Testi Danışmanlığı</w:t>
            </w:r>
          </w:p>
        </w:tc>
        <w:tc>
          <w:tcPr>
            <w:tcW w:w="1842"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Prof.Dr.</w:t>
            </w:r>
            <w:r w:rsidR="002D2835">
              <w:rPr>
                <w:rFonts w:asciiTheme="majorHAnsi" w:eastAsia="Times New Roman" w:hAnsiTheme="majorHAnsi" w:cs="Times New Roman"/>
                <w:bCs/>
                <w:lang w:eastAsia="zh-CN"/>
              </w:rPr>
              <w:t xml:space="preserve"> </w:t>
            </w:r>
            <w:r w:rsidRPr="0078762C">
              <w:rPr>
                <w:rFonts w:asciiTheme="majorHAnsi" w:eastAsia="Times New Roman" w:hAnsiTheme="majorHAnsi" w:cs="Times New Roman"/>
                <w:bCs/>
                <w:lang w:eastAsia="zh-CN"/>
              </w:rPr>
              <w:t>Bilgin Metin</w:t>
            </w:r>
          </w:p>
        </w:tc>
        <w:tc>
          <w:tcPr>
            <w:tcW w:w="1842"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Times New Roman" w:hAnsiTheme="majorHAnsi" w:cs="Times New Roman"/>
                <w:bCs/>
                <w:lang w:eastAsia="zh-CN"/>
              </w:rPr>
              <w:t>Prof.Dr.</w:t>
            </w:r>
            <w:r w:rsidR="002D2835">
              <w:rPr>
                <w:rFonts w:asciiTheme="majorHAnsi" w:eastAsia="Times New Roman" w:hAnsiTheme="majorHAnsi" w:cs="Times New Roman"/>
                <w:bCs/>
                <w:lang w:eastAsia="zh-CN"/>
              </w:rPr>
              <w:t xml:space="preserve"> </w:t>
            </w:r>
            <w:r w:rsidRPr="0078762C">
              <w:rPr>
                <w:rFonts w:asciiTheme="majorHAnsi" w:eastAsia="Times New Roman" w:hAnsiTheme="majorHAnsi" w:cs="Times New Roman"/>
                <w:bCs/>
                <w:lang w:eastAsia="zh-CN"/>
              </w:rPr>
              <w:t>Bilgin Metin</w:t>
            </w:r>
          </w:p>
        </w:tc>
        <w:tc>
          <w:tcPr>
            <w:tcW w:w="1843" w:type="dxa"/>
            <w:vAlign w:val="center"/>
          </w:tcPr>
          <w:p w:rsidR="0078762C" w:rsidRPr="0078762C" w:rsidRDefault="0078762C" w:rsidP="0078762C">
            <w:pPr>
              <w:spacing w:line="240" w:lineRule="exact"/>
              <w:rPr>
                <w:rFonts w:asciiTheme="majorHAnsi" w:eastAsia="Times New Roman" w:hAnsiTheme="majorHAnsi" w:cs="Times New Roman"/>
                <w:bCs/>
                <w:lang w:eastAsia="zh-CN"/>
              </w:rPr>
            </w:pPr>
            <w:r w:rsidRPr="0078762C">
              <w:rPr>
                <w:rFonts w:asciiTheme="majorHAnsi" w:eastAsia="Calibri" w:hAnsiTheme="majorHAnsi" w:cs="Times New Roman"/>
                <w:lang w:eastAsia="ko-KR"/>
              </w:rPr>
              <w:t>18.11.2025 – 31.12.2025</w:t>
            </w:r>
          </w:p>
        </w:tc>
        <w:tc>
          <w:tcPr>
            <w:tcW w:w="2148" w:type="dxa"/>
            <w:vAlign w:val="center"/>
          </w:tcPr>
          <w:p w:rsidR="0078762C" w:rsidRPr="0078762C" w:rsidRDefault="0078762C" w:rsidP="0078762C">
            <w:pPr>
              <w:spacing w:line="240" w:lineRule="exact"/>
              <w:jc w:val="center"/>
              <w:rPr>
                <w:rFonts w:asciiTheme="majorHAnsi" w:eastAsia="Times New Roman" w:hAnsiTheme="majorHAnsi" w:cs="Times New Roman"/>
                <w:bCs/>
                <w:highlight w:val="yellow"/>
                <w:lang w:eastAsia="zh-CN"/>
              </w:rPr>
            </w:pPr>
            <w:r w:rsidRPr="0078762C">
              <w:rPr>
                <w:rFonts w:asciiTheme="majorHAnsi" w:eastAsia="Times New Roman" w:hAnsiTheme="majorHAnsi" w:cs="Times New Roman"/>
                <w:bCs/>
                <w:lang w:eastAsia="zh-CN"/>
              </w:rPr>
              <w:t>-</w:t>
            </w:r>
          </w:p>
        </w:tc>
      </w:tr>
    </w:tbl>
    <w:p w:rsidR="0078762C" w:rsidRDefault="0078762C" w:rsidP="0085740D"/>
    <w:p w:rsidR="0085740D" w:rsidRPr="00FE6085" w:rsidRDefault="00A51B9A" w:rsidP="0085740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78762C">
        <w:rPr>
          <w:rFonts w:ascii="Cambria" w:eastAsia="Calibri" w:hAnsi="Cambria" w:cs="Times New Roman"/>
          <w:b/>
          <w:color w:val="365F91" w:themeColor="accent1" w:themeShade="BF"/>
          <w:sz w:val="28"/>
          <w:szCs w:val="28"/>
          <w:lang w:eastAsia="tr-TR"/>
        </w:rPr>
        <w:t>I</w:t>
      </w:r>
      <w:r w:rsidR="0085740D" w:rsidRPr="00FE6085">
        <w:rPr>
          <w:rFonts w:ascii="Cambria" w:eastAsia="Calibri" w:hAnsi="Cambria"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353"/>
        <w:gridCol w:w="697"/>
        <w:gridCol w:w="3674"/>
      </w:tblGrid>
      <w:tr w:rsidR="0085740D" w:rsidRPr="00BA3150" w:rsidTr="00B106B5">
        <w:trPr>
          <w:trHeight w:val="499"/>
          <w:jc w:val="center"/>
        </w:trPr>
        <w:tc>
          <w:tcPr>
            <w:tcW w:w="2338" w:type="dxa"/>
            <w:shd w:val="clear" w:color="auto" w:fill="auto"/>
            <w:noWrap/>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Laboratuvar Adı</w:t>
            </w:r>
          </w:p>
        </w:tc>
        <w:tc>
          <w:tcPr>
            <w:tcW w:w="2353"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Bulunduğu Kampüs</w:t>
            </w:r>
          </w:p>
        </w:tc>
        <w:tc>
          <w:tcPr>
            <w:tcW w:w="697"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M2</w:t>
            </w:r>
          </w:p>
        </w:tc>
        <w:tc>
          <w:tcPr>
            <w:tcW w:w="3674" w:type="dxa"/>
            <w:shd w:val="clear" w:color="auto" w:fill="auto"/>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Amacı     (Araştırma/Eğitim)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Merkez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22</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Siber Güvenlik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15</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Araştırma</w:t>
            </w:r>
          </w:p>
        </w:tc>
      </w:tr>
    </w:tbl>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p>
    <w:p w:rsidR="00A51B9A" w:rsidRDefault="00A51B9A" w:rsidP="00A51B9A">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78762C">
        <w:rPr>
          <w:rFonts w:ascii="Cambria" w:eastAsia="Calibri" w:hAnsi="Cambria" w:cs="Times New Roman"/>
          <w:b/>
          <w:color w:val="365F91" w:themeColor="accent1" w:themeShade="BF"/>
          <w:sz w:val="28"/>
          <w:szCs w:val="28"/>
          <w:lang w:eastAsia="tr-TR"/>
        </w:rPr>
        <w:t>I</w:t>
      </w:r>
      <w:r w:rsidRPr="00FE6085">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TOPLUMA HİZMET</w:t>
      </w:r>
    </w:p>
    <w:p w:rsidR="0078762C" w:rsidRPr="0078762C" w:rsidRDefault="0078762C" w:rsidP="0078762C">
      <w:pPr>
        <w:numPr>
          <w:ilvl w:val="0"/>
          <w:numId w:val="23"/>
        </w:numPr>
        <w:spacing w:before="120" w:after="120" w:line="360" w:lineRule="auto"/>
        <w:ind w:left="450"/>
        <w:rPr>
          <w:rFonts w:asciiTheme="majorHAnsi" w:eastAsia="Times New Roman" w:hAnsiTheme="majorHAnsi" w:cs="Times New Roman"/>
          <w:lang w:eastAsia="zh-CN"/>
        </w:rPr>
      </w:pPr>
      <w:r w:rsidRPr="0078762C">
        <w:rPr>
          <w:rFonts w:asciiTheme="majorHAnsi" w:eastAsia="Times New Roman" w:hAnsiTheme="majorHAnsi" w:cs="Times New Roman"/>
          <w:lang w:eastAsia="zh-CN"/>
        </w:rPr>
        <w:t>MIS Sisterhood " Girişimci Ka</w:t>
      </w:r>
      <w:r>
        <w:rPr>
          <w:rFonts w:asciiTheme="majorHAnsi" w:eastAsia="Times New Roman" w:hAnsiTheme="majorHAnsi" w:cs="Times New Roman"/>
          <w:lang w:eastAsia="zh-CN"/>
        </w:rPr>
        <w:t xml:space="preserve">dınlar Kampüste" 18 Nisan 2025 </w:t>
      </w:r>
      <w:r w:rsidRPr="0078762C">
        <w:rPr>
          <w:rFonts w:asciiTheme="majorHAnsi" w:eastAsia="Times New Roman" w:hAnsiTheme="majorHAnsi" w:cs="Times New Roman"/>
          <w:lang w:eastAsia="zh-CN"/>
        </w:rPr>
        <w:t xml:space="preserve">Güney Kampüs Özger Arnas </w:t>
      </w:r>
    </w:p>
    <w:p w:rsidR="0078762C" w:rsidRPr="0078762C" w:rsidRDefault="0078762C" w:rsidP="0078762C">
      <w:pPr>
        <w:numPr>
          <w:ilvl w:val="0"/>
          <w:numId w:val="23"/>
        </w:numPr>
        <w:spacing w:before="120" w:after="120" w:line="360" w:lineRule="auto"/>
        <w:ind w:left="450"/>
        <w:rPr>
          <w:rFonts w:asciiTheme="majorHAnsi" w:eastAsia="Times New Roman" w:hAnsiTheme="majorHAnsi" w:cs="Times New Roman"/>
          <w:lang w:eastAsia="zh-CN"/>
        </w:rPr>
      </w:pPr>
      <w:r w:rsidRPr="0078762C">
        <w:rPr>
          <w:rFonts w:asciiTheme="majorHAnsi" w:eastAsia="Times New Roman" w:hAnsiTheme="majorHAnsi" w:cs="Times New Roman"/>
          <w:lang w:eastAsia="zh-CN"/>
        </w:rPr>
        <w:t>MIS Sisterhood: Beyond Borders", 13 Ekim 2025,Çevrimiçi</w:t>
      </w:r>
    </w:p>
    <w:p w:rsidR="0078762C" w:rsidRPr="0078762C" w:rsidRDefault="0078762C" w:rsidP="0078762C">
      <w:pPr>
        <w:numPr>
          <w:ilvl w:val="0"/>
          <w:numId w:val="23"/>
        </w:numPr>
        <w:spacing w:before="120" w:after="120" w:line="360" w:lineRule="auto"/>
        <w:ind w:left="450"/>
        <w:rPr>
          <w:rFonts w:asciiTheme="majorHAnsi" w:eastAsia="Times New Roman" w:hAnsiTheme="majorHAnsi" w:cs="Times New Roman"/>
          <w:lang w:eastAsia="zh-CN"/>
        </w:rPr>
      </w:pPr>
      <w:r w:rsidRPr="0078762C">
        <w:rPr>
          <w:rFonts w:asciiTheme="majorHAnsi" w:eastAsia="Times New Roman" w:hAnsiTheme="majorHAnsi" w:cs="Times New Roman"/>
          <w:lang w:eastAsia="zh-CN"/>
        </w:rPr>
        <w:t>BÜSİBER</w:t>
      </w:r>
      <w:r>
        <w:rPr>
          <w:rFonts w:asciiTheme="majorHAnsi" w:eastAsia="Times New Roman" w:hAnsiTheme="majorHAnsi" w:cs="Times New Roman"/>
          <w:lang w:eastAsia="zh-CN"/>
        </w:rPr>
        <w:t xml:space="preserve"> Etik Hacker'lığa Giriş Eğitimi: Her</w:t>
      </w:r>
      <w:r w:rsidRPr="0078762C">
        <w:rPr>
          <w:rFonts w:asciiTheme="majorHAnsi" w:eastAsia="Times New Roman" w:hAnsiTheme="majorHAnsi" w:cs="Times New Roman"/>
          <w:lang w:eastAsia="zh-CN"/>
        </w:rPr>
        <w:t xml:space="preserve"> Salı 02.10.2025 - 30.10.2025 Hisar Kampüsü </w:t>
      </w:r>
    </w:p>
    <w:p w:rsidR="00A51B9A" w:rsidRDefault="00A51B9A" w:rsidP="0085740D">
      <w:pPr>
        <w:spacing w:after="0" w:line="300" w:lineRule="exact"/>
        <w:rPr>
          <w:rFonts w:ascii="Cambria" w:eastAsia="Calibri" w:hAnsi="Cambria" w:cs="Times New Roman"/>
          <w:b/>
          <w:color w:val="365F91" w:themeColor="accent1" w:themeShade="BF"/>
          <w:sz w:val="28"/>
          <w:szCs w:val="28"/>
          <w:lang w:eastAsia="tr-TR"/>
        </w:rPr>
      </w:pPr>
    </w:p>
    <w:p w:rsidR="0085740D" w:rsidRDefault="002D2835"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85740D" w:rsidRPr="007B03B1">
        <w:rPr>
          <w:rFonts w:ascii="Cambria" w:eastAsia="Calibri" w:hAnsi="Cambria" w:cs="Times New Roman"/>
          <w:b/>
          <w:color w:val="365F91" w:themeColor="accent1" w:themeShade="BF"/>
          <w:sz w:val="28"/>
          <w:szCs w:val="28"/>
          <w:lang w:eastAsia="tr-TR"/>
        </w:rPr>
        <w:t>-</w:t>
      </w:r>
      <w:r w:rsidR="0085740D">
        <w:rPr>
          <w:rFonts w:ascii="Cambria" w:eastAsia="Calibri" w:hAnsi="Cambria" w:cs="Times New Roman"/>
          <w:b/>
          <w:color w:val="365F91" w:themeColor="accent1" w:themeShade="BF"/>
          <w:sz w:val="28"/>
          <w:szCs w:val="28"/>
          <w:lang w:eastAsia="tr-TR"/>
        </w:rPr>
        <w:t>MERKEZ TARAFINDAN DÜZENLENEN BİLİMSEL TOPLANTILAR</w:t>
      </w:r>
    </w:p>
    <w:p w:rsidR="002D2835" w:rsidRDefault="002D2835" w:rsidP="0085740D">
      <w:pPr>
        <w:spacing w:after="0" w:line="300" w:lineRule="exact"/>
        <w:rPr>
          <w:rFonts w:ascii="Cambria" w:eastAsia="Calibri" w:hAnsi="Cambria" w:cs="Times New Roman"/>
          <w:b/>
          <w:color w:val="365F91" w:themeColor="accent1" w:themeShade="BF"/>
          <w:sz w:val="28"/>
          <w:szCs w:val="2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803"/>
        <w:gridCol w:w="1193"/>
        <w:gridCol w:w="669"/>
        <w:gridCol w:w="995"/>
        <w:gridCol w:w="803"/>
        <w:gridCol w:w="1178"/>
        <w:gridCol w:w="669"/>
        <w:gridCol w:w="995"/>
      </w:tblGrid>
      <w:tr w:rsidR="002D2835" w:rsidRPr="002D2835" w:rsidTr="002D2835">
        <w:trPr>
          <w:trHeight w:val="314"/>
        </w:trPr>
        <w:tc>
          <w:tcPr>
            <w:tcW w:w="982" w:type="pct"/>
            <w:vMerge w:val="restart"/>
            <w:shd w:val="clear" w:color="auto" w:fill="FFFFFF" w:themeFill="background1"/>
            <w:vAlign w:val="center"/>
          </w:tcPr>
          <w:p w:rsidR="002D2835" w:rsidRPr="002D2835" w:rsidRDefault="002D2835" w:rsidP="002D2835">
            <w:pPr>
              <w:tabs>
                <w:tab w:val="left" w:pos="0"/>
              </w:tabs>
              <w:spacing w:after="0" w:line="260" w:lineRule="exact"/>
              <w:rPr>
                <w:rFonts w:asciiTheme="majorHAnsi" w:eastAsia="Calibri" w:hAnsiTheme="majorHAnsi" w:cs="Times New Roman"/>
                <w:b/>
              </w:rPr>
            </w:pPr>
            <w:r w:rsidRPr="002D2835">
              <w:rPr>
                <w:rFonts w:asciiTheme="majorHAnsi" w:eastAsia="Calibri" w:hAnsiTheme="majorHAnsi" w:cs="Times New Roman"/>
                <w:b/>
              </w:rPr>
              <w:t>Faaliyet Türü</w:t>
            </w:r>
          </w:p>
        </w:tc>
        <w:tc>
          <w:tcPr>
            <w:tcW w:w="2009" w:type="pct"/>
            <w:gridSpan w:val="4"/>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Ulusal</w:t>
            </w:r>
          </w:p>
        </w:tc>
        <w:tc>
          <w:tcPr>
            <w:tcW w:w="2009" w:type="pct"/>
            <w:gridSpan w:val="4"/>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Uluslararası</w:t>
            </w:r>
          </w:p>
        </w:tc>
      </w:tr>
      <w:tr w:rsidR="002D2835" w:rsidRPr="002D2835" w:rsidTr="002D2835">
        <w:trPr>
          <w:trHeight w:val="314"/>
        </w:trPr>
        <w:tc>
          <w:tcPr>
            <w:tcW w:w="982" w:type="pct"/>
            <w:vMerge/>
            <w:shd w:val="clear" w:color="auto" w:fill="FFFFFF" w:themeFill="background1"/>
            <w:vAlign w:val="center"/>
          </w:tcPr>
          <w:p w:rsidR="002D2835" w:rsidRPr="002D2835" w:rsidRDefault="002D2835" w:rsidP="002D2835">
            <w:pPr>
              <w:tabs>
                <w:tab w:val="left" w:pos="0"/>
              </w:tabs>
              <w:spacing w:after="0" w:line="260" w:lineRule="exact"/>
              <w:rPr>
                <w:rFonts w:asciiTheme="majorHAnsi" w:eastAsia="Calibri" w:hAnsiTheme="majorHAnsi" w:cs="Times New Roman"/>
                <w:b/>
              </w:rPr>
            </w:pPr>
          </w:p>
        </w:tc>
        <w:tc>
          <w:tcPr>
            <w:tcW w:w="436" w:type="pct"/>
            <w:vMerge w:val="restar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Sayısı</w:t>
            </w:r>
          </w:p>
        </w:tc>
        <w:tc>
          <w:tcPr>
            <w:tcW w:w="1573" w:type="pct"/>
            <w:gridSpan w:val="3"/>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Katılan Personel Sayısı</w:t>
            </w:r>
          </w:p>
        </w:tc>
        <w:tc>
          <w:tcPr>
            <w:tcW w:w="437" w:type="pct"/>
            <w:vMerge w:val="restar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Sayısı</w:t>
            </w:r>
          </w:p>
        </w:tc>
        <w:tc>
          <w:tcPr>
            <w:tcW w:w="1573" w:type="pct"/>
            <w:gridSpan w:val="3"/>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Katılan Personel Sayısı</w:t>
            </w:r>
          </w:p>
        </w:tc>
      </w:tr>
      <w:tr w:rsidR="002D2835" w:rsidRPr="002D2835" w:rsidTr="002D2835">
        <w:trPr>
          <w:trHeight w:val="314"/>
        </w:trPr>
        <w:tc>
          <w:tcPr>
            <w:tcW w:w="982" w:type="pct"/>
            <w:vMerge/>
            <w:shd w:val="clear" w:color="auto" w:fill="FFFFFF" w:themeFill="background1"/>
            <w:vAlign w:val="center"/>
          </w:tcPr>
          <w:p w:rsidR="002D2835" w:rsidRPr="002D2835" w:rsidRDefault="002D2835" w:rsidP="002D2835">
            <w:pPr>
              <w:tabs>
                <w:tab w:val="left" w:pos="0"/>
              </w:tabs>
              <w:spacing w:after="0" w:line="260" w:lineRule="exact"/>
              <w:rPr>
                <w:rFonts w:asciiTheme="majorHAnsi" w:eastAsia="Calibri" w:hAnsiTheme="majorHAnsi" w:cs="Times New Roman"/>
                <w:b/>
              </w:rPr>
            </w:pPr>
          </w:p>
        </w:tc>
        <w:tc>
          <w:tcPr>
            <w:tcW w:w="436" w:type="pct"/>
            <w:vMerge/>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p>
        </w:tc>
        <w:tc>
          <w:tcPr>
            <w:tcW w:w="671"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Akademik</w:t>
            </w:r>
          </w:p>
        </w:tc>
        <w:tc>
          <w:tcPr>
            <w:tcW w:w="370"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İdari</w:t>
            </w:r>
          </w:p>
        </w:tc>
        <w:tc>
          <w:tcPr>
            <w:tcW w:w="532"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Toplam</w:t>
            </w:r>
          </w:p>
        </w:tc>
        <w:tc>
          <w:tcPr>
            <w:tcW w:w="437" w:type="pct"/>
            <w:vMerge/>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p>
        </w:tc>
        <w:tc>
          <w:tcPr>
            <w:tcW w:w="671"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Akademik</w:t>
            </w:r>
          </w:p>
        </w:tc>
        <w:tc>
          <w:tcPr>
            <w:tcW w:w="370"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İdari</w:t>
            </w:r>
          </w:p>
        </w:tc>
        <w:tc>
          <w:tcPr>
            <w:tcW w:w="531" w:type="pct"/>
            <w:shd w:val="clear" w:color="auto" w:fill="FFFFFF" w:themeFill="background1"/>
            <w:vAlign w:val="center"/>
          </w:tcPr>
          <w:p w:rsidR="002D2835" w:rsidRPr="002D2835" w:rsidRDefault="002D2835" w:rsidP="002D2835">
            <w:pPr>
              <w:spacing w:after="0" w:line="260" w:lineRule="exact"/>
              <w:jc w:val="center"/>
              <w:rPr>
                <w:rFonts w:asciiTheme="majorHAnsi" w:eastAsia="Calibri" w:hAnsiTheme="majorHAnsi" w:cs="Times New Roman"/>
                <w:b/>
              </w:rPr>
            </w:pPr>
            <w:r w:rsidRPr="002D2835">
              <w:rPr>
                <w:rFonts w:asciiTheme="majorHAnsi" w:eastAsia="Calibri" w:hAnsiTheme="majorHAnsi" w:cs="Times New Roman"/>
                <w:b/>
              </w:rPr>
              <w:t>Toplam</w:t>
            </w:r>
          </w:p>
        </w:tc>
      </w:tr>
      <w:tr w:rsidR="002D2835" w:rsidRPr="002D2835" w:rsidTr="00451586">
        <w:trPr>
          <w:trHeight w:val="314"/>
        </w:trPr>
        <w:tc>
          <w:tcPr>
            <w:tcW w:w="982" w:type="pct"/>
            <w:shd w:val="clear" w:color="auto" w:fill="auto"/>
            <w:vAlign w:val="center"/>
          </w:tcPr>
          <w:p w:rsidR="002D2835" w:rsidRPr="002D2835" w:rsidRDefault="002D2835" w:rsidP="002D2835">
            <w:pPr>
              <w:tabs>
                <w:tab w:val="left" w:pos="0"/>
              </w:tabs>
              <w:spacing w:after="0" w:line="260" w:lineRule="exact"/>
              <w:rPr>
                <w:rFonts w:asciiTheme="majorHAnsi" w:eastAsia="Calibri" w:hAnsiTheme="majorHAnsi" w:cs="Times New Roman"/>
              </w:rPr>
            </w:pPr>
            <w:r w:rsidRPr="002D2835">
              <w:rPr>
                <w:rFonts w:asciiTheme="majorHAnsi" w:eastAsia="Calibri" w:hAnsiTheme="majorHAnsi" w:cs="Times New Roman"/>
              </w:rPr>
              <w:t>Konferans</w:t>
            </w:r>
          </w:p>
        </w:tc>
        <w:tc>
          <w:tcPr>
            <w:tcW w:w="436"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1</w:t>
            </w:r>
          </w:p>
        </w:tc>
        <w:tc>
          <w:tcPr>
            <w:tcW w:w="671"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6</w:t>
            </w:r>
          </w:p>
        </w:tc>
        <w:tc>
          <w:tcPr>
            <w:tcW w:w="370"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532"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rPr>
            </w:pPr>
            <w:r w:rsidRPr="002D2835">
              <w:rPr>
                <w:rFonts w:asciiTheme="majorHAnsi" w:eastAsia="Calibri" w:hAnsiTheme="majorHAnsi" w:cs="Times New Roman"/>
              </w:rPr>
              <w:t>6</w:t>
            </w:r>
          </w:p>
        </w:tc>
        <w:tc>
          <w:tcPr>
            <w:tcW w:w="437"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1</w:t>
            </w:r>
          </w:p>
        </w:tc>
        <w:tc>
          <w:tcPr>
            <w:tcW w:w="67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370"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53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r>
      <w:tr w:rsidR="002D2835" w:rsidRPr="002D2835" w:rsidTr="00451586">
        <w:trPr>
          <w:trHeight w:val="314"/>
        </w:trPr>
        <w:tc>
          <w:tcPr>
            <w:tcW w:w="982" w:type="pct"/>
            <w:shd w:val="clear" w:color="auto" w:fill="auto"/>
            <w:vAlign w:val="center"/>
          </w:tcPr>
          <w:p w:rsidR="002D2835" w:rsidRPr="002D2835" w:rsidRDefault="002D2835" w:rsidP="002D2835">
            <w:pPr>
              <w:tabs>
                <w:tab w:val="left" w:pos="0"/>
              </w:tabs>
              <w:spacing w:after="0" w:line="260" w:lineRule="exact"/>
              <w:rPr>
                <w:rFonts w:asciiTheme="majorHAnsi" w:eastAsia="Calibri" w:hAnsiTheme="majorHAnsi" w:cs="Times New Roman"/>
              </w:rPr>
            </w:pPr>
            <w:r w:rsidRPr="002D2835">
              <w:rPr>
                <w:rFonts w:asciiTheme="majorHAnsi" w:eastAsia="Calibri" w:hAnsiTheme="majorHAnsi" w:cs="Times New Roman"/>
              </w:rPr>
              <w:t>Zirve</w:t>
            </w:r>
          </w:p>
        </w:tc>
        <w:tc>
          <w:tcPr>
            <w:tcW w:w="436"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1</w:t>
            </w:r>
          </w:p>
        </w:tc>
        <w:tc>
          <w:tcPr>
            <w:tcW w:w="671"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3</w:t>
            </w:r>
          </w:p>
        </w:tc>
        <w:tc>
          <w:tcPr>
            <w:tcW w:w="370"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532"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3</w:t>
            </w:r>
          </w:p>
        </w:tc>
        <w:tc>
          <w:tcPr>
            <w:tcW w:w="437"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67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370"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53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r>
      <w:tr w:rsidR="002D2835" w:rsidRPr="002D2835" w:rsidTr="00451586">
        <w:trPr>
          <w:trHeight w:val="314"/>
        </w:trPr>
        <w:tc>
          <w:tcPr>
            <w:tcW w:w="982" w:type="pct"/>
            <w:shd w:val="clear" w:color="auto" w:fill="auto"/>
            <w:vAlign w:val="center"/>
          </w:tcPr>
          <w:p w:rsidR="002D2835" w:rsidRPr="002D2835" w:rsidRDefault="002D2835" w:rsidP="002D2835">
            <w:pPr>
              <w:tabs>
                <w:tab w:val="left" w:pos="0"/>
              </w:tabs>
              <w:spacing w:after="0" w:line="260" w:lineRule="exact"/>
              <w:rPr>
                <w:rFonts w:asciiTheme="majorHAnsi" w:eastAsia="Calibri" w:hAnsiTheme="majorHAnsi" w:cs="Times New Roman"/>
              </w:rPr>
            </w:pPr>
            <w:r w:rsidRPr="002D2835">
              <w:rPr>
                <w:rFonts w:asciiTheme="majorHAnsi" w:eastAsia="Calibri" w:hAnsiTheme="majorHAnsi" w:cs="Times New Roman"/>
              </w:rPr>
              <w:t>Çalıştay</w:t>
            </w:r>
          </w:p>
        </w:tc>
        <w:tc>
          <w:tcPr>
            <w:tcW w:w="436"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2</w:t>
            </w:r>
          </w:p>
        </w:tc>
        <w:tc>
          <w:tcPr>
            <w:tcW w:w="671"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5</w:t>
            </w:r>
          </w:p>
        </w:tc>
        <w:tc>
          <w:tcPr>
            <w:tcW w:w="370"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532"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5</w:t>
            </w:r>
          </w:p>
        </w:tc>
        <w:tc>
          <w:tcPr>
            <w:tcW w:w="437"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67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370"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53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r>
      <w:tr w:rsidR="002D2835" w:rsidRPr="002D2835" w:rsidTr="00451586">
        <w:trPr>
          <w:trHeight w:val="314"/>
        </w:trPr>
        <w:tc>
          <w:tcPr>
            <w:tcW w:w="982" w:type="pct"/>
            <w:shd w:val="clear" w:color="auto" w:fill="auto"/>
            <w:vAlign w:val="center"/>
          </w:tcPr>
          <w:p w:rsidR="002D2835" w:rsidRPr="002D2835" w:rsidRDefault="002D2835" w:rsidP="002D2835">
            <w:pPr>
              <w:tabs>
                <w:tab w:val="left" w:pos="0"/>
              </w:tabs>
              <w:spacing w:after="0" w:line="260" w:lineRule="exact"/>
              <w:rPr>
                <w:rFonts w:asciiTheme="majorHAnsi" w:eastAsia="Calibri" w:hAnsiTheme="majorHAnsi" w:cs="Times New Roman"/>
              </w:rPr>
            </w:pPr>
            <w:r w:rsidRPr="002D2835">
              <w:rPr>
                <w:rFonts w:asciiTheme="majorHAnsi" w:eastAsia="Calibri" w:hAnsiTheme="majorHAnsi" w:cs="Times New Roman"/>
              </w:rPr>
              <w:t>Seminer</w:t>
            </w:r>
          </w:p>
        </w:tc>
        <w:tc>
          <w:tcPr>
            <w:tcW w:w="436"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2</w:t>
            </w:r>
          </w:p>
        </w:tc>
        <w:tc>
          <w:tcPr>
            <w:tcW w:w="671"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10</w:t>
            </w:r>
          </w:p>
        </w:tc>
        <w:tc>
          <w:tcPr>
            <w:tcW w:w="370"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532"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r w:rsidRPr="002D2835">
              <w:rPr>
                <w:rFonts w:asciiTheme="majorHAnsi" w:eastAsia="Calibri" w:hAnsiTheme="majorHAnsi" w:cs="Times New Roman"/>
                <w:color w:val="000000"/>
              </w:rPr>
              <w:t>10</w:t>
            </w:r>
          </w:p>
        </w:tc>
        <w:tc>
          <w:tcPr>
            <w:tcW w:w="437" w:type="pct"/>
            <w:shd w:val="clear" w:color="auto" w:fill="auto"/>
            <w:vAlign w:val="center"/>
          </w:tcPr>
          <w:p w:rsidR="002D2835" w:rsidRPr="002D2835" w:rsidRDefault="002D2835" w:rsidP="002D2835">
            <w:pPr>
              <w:spacing w:after="0" w:line="260" w:lineRule="exact"/>
              <w:jc w:val="center"/>
              <w:rPr>
                <w:rFonts w:asciiTheme="majorHAnsi" w:eastAsia="Calibri" w:hAnsiTheme="majorHAnsi" w:cs="Times New Roman"/>
                <w:color w:val="000000"/>
              </w:rPr>
            </w:pPr>
          </w:p>
        </w:tc>
        <w:tc>
          <w:tcPr>
            <w:tcW w:w="67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370"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c>
          <w:tcPr>
            <w:tcW w:w="531" w:type="pct"/>
            <w:shd w:val="clear" w:color="auto" w:fill="auto"/>
            <w:vAlign w:val="center"/>
          </w:tcPr>
          <w:p w:rsidR="002D2835" w:rsidRPr="002D2835" w:rsidRDefault="002D2835" w:rsidP="002D2835">
            <w:pPr>
              <w:spacing w:after="0" w:line="260" w:lineRule="exact"/>
              <w:jc w:val="right"/>
              <w:rPr>
                <w:rFonts w:asciiTheme="majorHAnsi" w:eastAsia="Calibri" w:hAnsiTheme="majorHAnsi" w:cs="Times New Roman"/>
                <w:color w:val="000000"/>
              </w:rPr>
            </w:pPr>
          </w:p>
        </w:tc>
      </w:tr>
    </w:tbl>
    <w:p w:rsidR="002D2835" w:rsidRDefault="002D2835" w:rsidP="0085740D">
      <w:pPr>
        <w:spacing w:after="0" w:line="300" w:lineRule="exact"/>
        <w:rPr>
          <w:rFonts w:ascii="Cambria" w:eastAsia="Calibri" w:hAnsi="Cambria" w:cs="Times New Roman"/>
          <w:b/>
          <w:color w:val="365F91" w:themeColor="accent1" w:themeShade="BF"/>
          <w:sz w:val="28"/>
          <w:szCs w:val="28"/>
          <w:lang w:eastAsia="tr-TR"/>
        </w:rPr>
      </w:pPr>
    </w:p>
    <w:p w:rsidR="002D2835" w:rsidRDefault="002D2835" w:rsidP="0085740D">
      <w:pPr>
        <w:spacing w:after="0" w:line="300" w:lineRule="exact"/>
        <w:rPr>
          <w:rFonts w:ascii="Cambria" w:eastAsia="Calibri" w:hAnsi="Cambria" w:cs="Times New Roman"/>
          <w:b/>
          <w:color w:val="365F91" w:themeColor="accent1" w:themeShade="BF"/>
          <w:sz w:val="28"/>
          <w:szCs w:val="28"/>
          <w:lang w:eastAsia="tr-TR"/>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43"/>
        <w:gridCol w:w="3118"/>
        <w:gridCol w:w="2694"/>
      </w:tblGrid>
      <w:tr w:rsidR="002D2835" w:rsidRPr="002D2835" w:rsidTr="00451586">
        <w:trPr>
          <w:trHeight w:val="807"/>
          <w:jc w:val="center"/>
        </w:trPr>
        <w:tc>
          <w:tcPr>
            <w:tcW w:w="1838"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Faaliyetin Tarihi (leri)</w:t>
            </w:r>
          </w:p>
        </w:tc>
        <w:tc>
          <w:tcPr>
            <w:tcW w:w="1843"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Faaliyetin Türü</w:t>
            </w:r>
          </w:p>
        </w:tc>
        <w:tc>
          <w:tcPr>
            <w:tcW w:w="3118"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Faliyetin Adı</w:t>
            </w:r>
          </w:p>
        </w:tc>
        <w:tc>
          <w:tcPr>
            <w:tcW w:w="2694"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 Yapan Birimin Adı</w:t>
            </w:r>
          </w:p>
        </w:tc>
      </w:tr>
      <w:tr w:rsidR="002D2835" w:rsidRPr="002D2835" w:rsidTr="00451586">
        <w:trPr>
          <w:trHeight w:val="411"/>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18.04.2025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Seminer</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MIS Sisterhood “Girişimci Kadınlar Kampüste"</w:t>
            </w: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451586">
        <w:trPr>
          <w:trHeight w:val="895"/>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lastRenderedPageBreak/>
              <w:t>23-25.06 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Konferans</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2025 International Conference on Information Resources Management</w:t>
            </w: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B82DE8">
        <w:trPr>
          <w:trHeight w:val="751"/>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18.09.2025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Konferans</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Siber Güvenlik ve Blok Zincir  Konferansı</w:t>
            </w: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B82DE8">
        <w:trPr>
          <w:trHeight w:val="691"/>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13.102025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Seminer</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MIS Sisterhood: “Beyond Borders"</w:t>
            </w: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B82DE8">
        <w:trPr>
          <w:trHeight w:val="559"/>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23-25.10.2025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Çalıştay</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TRAIS – IMISC 2025 –</w:t>
            </w:r>
          </w:p>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Genç Araştırmacılar Çalıştayı</w:t>
            </w:r>
          </w:p>
          <w:p w:rsidR="002D2835" w:rsidRPr="002D2835" w:rsidRDefault="002D2835" w:rsidP="002D2835">
            <w:pPr>
              <w:spacing w:after="0" w:line="240" w:lineRule="auto"/>
              <w:jc w:val="center"/>
              <w:rPr>
                <w:rFonts w:asciiTheme="majorHAnsi" w:eastAsia="Times New Roman" w:hAnsiTheme="majorHAnsi" w:cs="Times New Roman"/>
                <w:lang w:eastAsia="zh-CN"/>
              </w:rPr>
            </w:pP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451586">
        <w:trPr>
          <w:trHeight w:val="426"/>
          <w:jc w:val="center"/>
        </w:trPr>
        <w:tc>
          <w:tcPr>
            <w:tcW w:w="1838"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23-25.10.2025</w:t>
            </w:r>
          </w:p>
        </w:tc>
        <w:tc>
          <w:tcPr>
            <w:tcW w:w="1843"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Çalıştay</w:t>
            </w:r>
          </w:p>
        </w:tc>
        <w:tc>
          <w:tcPr>
            <w:tcW w:w="3118" w:type="dxa"/>
            <w:shd w:val="clear" w:color="auto" w:fill="auto"/>
            <w:vAlign w:val="center"/>
          </w:tcPr>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TRAIS – IMISC 2025 –</w:t>
            </w:r>
          </w:p>
          <w:p w:rsidR="002D2835" w:rsidRPr="002D2835" w:rsidRDefault="002D2835" w:rsidP="002D2835">
            <w:pPr>
              <w:widowControl w:val="0"/>
              <w:autoSpaceDE w:val="0"/>
              <w:autoSpaceDN w:val="0"/>
              <w:spacing w:after="0" w:line="240" w:lineRule="auto"/>
              <w:jc w:val="center"/>
              <w:rPr>
                <w:rFonts w:asciiTheme="majorHAnsi" w:eastAsia="Trebuchet MS" w:hAnsiTheme="majorHAnsi" w:cs="Times New Roman"/>
              </w:rPr>
            </w:pPr>
            <w:r w:rsidRPr="002D2835">
              <w:rPr>
                <w:rFonts w:asciiTheme="majorHAnsi" w:eastAsia="Trebuchet MS" w:hAnsiTheme="majorHAnsi" w:cs="Times New Roman"/>
              </w:rPr>
              <w:t>Doktora Konsorsiyumu</w:t>
            </w:r>
          </w:p>
        </w:tc>
        <w:tc>
          <w:tcPr>
            <w:tcW w:w="2694"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bl>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5740D" w:rsidRDefault="0085740D"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2D2835" w:rsidRDefault="002D2835"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841"/>
        <w:gridCol w:w="1272"/>
        <w:gridCol w:w="701"/>
        <w:gridCol w:w="1010"/>
        <w:gridCol w:w="841"/>
        <w:gridCol w:w="1272"/>
        <w:gridCol w:w="701"/>
        <w:gridCol w:w="1008"/>
      </w:tblGrid>
      <w:tr w:rsidR="002D2835" w:rsidRPr="002D2835" w:rsidTr="002D2835">
        <w:trPr>
          <w:trHeight w:val="314"/>
        </w:trPr>
        <w:tc>
          <w:tcPr>
            <w:tcW w:w="781" w:type="pct"/>
            <w:vMerge w:val="restart"/>
            <w:shd w:val="clear" w:color="auto" w:fill="FFFFFF" w:themeFill="background1"/>
            <w:vAlign w:val="center"/>
          </w:tcPr>
          <w:p w:rsidR="002D2835" w:rsidRPr="002D2835" w:rsidRDefault="002D2835" w:rsidP="002D2835">
            <w:pPr>
              <w:tabs>
                <w:tab w:val="left" w:pos="0"/>
              </w:tabs>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lang w:val="en-GB" w:eastAsia="ko-KR"/>
              </w:rPr>
              <w:t>Faaliyet Türü</w:t>
            </w:r>
          </w:p>
        </w:tc>
        <w:tc>
          <w:tcPr>
            <w:tcW w:w="2110" w:type="pct"/>
            <w:gridSpan w:val="4"/>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Ulusal</w:t>
            </w:r>
          </w:p>
        </w:tc>
        <w:tc>
          <w:tcPr>
            <w:tcW w:w="2109" w:type="pct"/>
            <w:gridSpan w:val="4"/>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Uluslararası</w:t>
            </w:r>
          </w:p>
        </w:tc>
      </w:tr>
      <w:tr w:rsidR="002D2835" w:rsidRPr="002D2835" w:rsidTr="002D2835">
        <w:trPr>
          <w:trHeight w:val="314"/>
        </w:trPr>
        <w:tc>
          <w:tcPr>
            <w:tcW w:w="781" w:type="pct"/>
            <w:vMerge/>
            <w:shd w:val="clear" w:color="auto" w:fill="FFFFFF" w:themeFill="background1"/>
            <w:vAlign w:val="center"/>
          </w:tcPr>
          <w:p w:rsidR="002D2835" w:rsidRPr="002D2835" w:rsidRDefault="002D2835" w:rsidP="002D2835">
            <w:pPr>
              <w:tabs>
                <w:tab w:val="left" w:pos="0"/>
              </w:tabs>
              <w:spacing w:after="0" w:line="300" w:lineRule="exact"/>
              <w:rPr>
                <w:rFonts w:asciiTheme="majorHAnsi" w:eastAsia="Times New Roman" w:hAnsiTheme="majorHAnsi" w:cs="Times New Roman"/>
                <w:b/>
                <w:color w:val="000000"/>
                <w:lang w:eastAsia="ko-KR"/>
              </w:rPr>
            </w:pPr>
          </w:p>
        </w:tc>
        <w:tc>
          <w:tcPr>
            <w:tcW w:w="464" w:type="pct"/>
            <w:vMerge w:val="restar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Sayısı</w:t>
            </w:r>
          </w:p>
        </w:tc>
        <w:tc>
          <w:tcPr>
            <w:tcW w:w="1646" w:type="pct"/>
            <w:gridSpan w:val="3"/>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Katılan Personel Sayısı</w:t>
            </w:r>
          </w:p>
        </w:tc>
        <w:tc>
          <w:tcPr>
            <w:tcW w:w="464" w:type="pct"/>
            <w:vMerge w:val="restar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Sayısı</w:t>
            </w:r>
          </w:p>
        </w:tc>
        <w:tc>
          <w:tcPr>
            <w:tcW w:w="1645" w:type="pct"/>
            <w:gridSpan w:val="3"/>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b/>
                <w:color w:val="000000"/>
                <w:lang w:eastAsia="ko-KR"/>
              </w:rPr>
            </w:pPr>
            <w:r w:rsidRPr="002D2835">
              <w:rPr>
                <w:rFonts w:asciiTheme="majorHAnsi" w:eastAsia="Times New Roman" w:hAnsiTheme="majorHAnsi" w:cs="Times New Roman"/>
                <w:b/>
                <w:color w:val="000000"/>
                <w:lang w:eastAsia="ko-KR"/>
              </w:rPr>
              <w:t>Katılan Personel Sayısı</w:t>
            </w:r>
          </w:p>
        </w:tc>
      </w:tr>
      <w:tr w:rsidR="002D2835" w:rsidRPr="002D2835" w:rsidTr="002D2835">
        <w:trPr>
          <w:trHeight w:val="314"/>
        </w:trPr>
        <w:tc>
          <w:tcPr>
            <w:tcW w:w="781" w:type="pct"/>
            <w:vMerge/>
            <w:shd w:val="clear" w:color="auto" w:fill="FFFFFF" w:themeFill="background1"/>
            <w:vAlign w:val="center"/>
          </w:tcPr>
          <w:p w:rsidR="002D2835" w:rsidRPr="002D2835" w:rsidRDefault="002D2835" w:rsidP="002D2835">
            <w:pPr>
              <w:tabs>
                <w:tab w:val="left" w:pos="0"/>
              </w:tabs>
              <w:spacing w:after="0" w:line="300" w:lineRule="exact"/>
              <w:rPr>
                <w:rFonts w:asciiTheme="majorHAnsi" w:eastAsia="Times New Roman" w:hAnsiTheme="majorHAnsi" w:cs="Times New Roman"/>
                <w:color w:val="000000"/>
                <w:lang w:eastAsia="ko-KR"/>
              </w:rPr>
            </w:pPr>
          </w:p>
        </w:tc>
        <w:tc>
          <w:tcPr>
            <w:tcW w:w="464" w:type="pct"/>
            <w:vMerge/>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p>
        </w:tc>
        <w:tc>
          <w:tcPr>
            <w:tcW w:w="702"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Akademik</w:t>
            </w:r>
          </w:p>
        </w:tc>
        <w:tc>
          <w:tcPr>
            <w:tcW w:w="387"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İdari</w:t>
            </w:r>
          </w:p>
        </w:tc>
        <w:tc>
          <w:tcPr>
            <w:tcW w:w="557"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Toplam</w:t>
            </w:r>
          </w:p>
        </w:tc>
        <w:tc>
          <w:tcPr>
            <w:tcW w:w="464" w:type="pct"/>
            <w:vMerge/>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p>
        </w:tc>
        <w:tc>
          <w:tcPr>
            <w:tcW w:w="702"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Akademik</w:t>
            </w:r>
          </w:p>
        </w:tc>
        <w:tc>
          <w:tcPr>
            <w:tcW w:w="387"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İdari</w:t>
            </w:r>
          </w:p>
        </w:tc>
        <w:tc>
          <w:tcPr>
            <w:tcW w:w="556" w:type="pct"/>
            <w:shd w:val="clear" w:color="auto" w:fill="FFFFFF" w:themeFill="background1"/>
            <w:vAlign w:val="center"/>
          </w:tcPr>
          <w:p w:rsidR="002D2835" w:rsidRPr="002D2835" w:rsidRDefault="002D2835" w:rsidP="002D2835">
            <w:pPr>
              <w:spacing w:after="0" w:line="300" w:lineRule="exact"/>
              <w:jc w:val="center"/>
              <w:rPr>
                <w:rFonts w:asciiTheme="majorHAnsi" w:eastAsia="Times New Roman" w:hAnsiTheme="majorHAnsi" w:cs="Times New Roman"/>
                <w:color w:val="000000"/>
                <w:lang w:eastAsia="ko-KR"/>
              </w:rPr>
            </w:pPr>
            <w:r w:rsidRPr="002D2835">
              <w:rPr>
                <w:rFonts w:asciiTheme="majorHAnsi" w:eastAsia="Times New Roman" w:hAnsiTheme="majorHAnsi" w:cs="Times New Roman"/>
                <w:color w:val="000000"/>
                <w:lang w:eastAsia="ko-KR"/>
              </w:rPr>
              <w:t>Toplam</w:t>
            </w:r>
          </w:p>
        </w:tc>
      </w:tr>
      <w:tr w:rsidR="002D2835" w:rsidRPr="002D2835" w:rsidTr="00451586">
        <w:trPr>
          <w:trHeight w:val="314"/>
        </w:trPr>
        <w:tc>
          <w:tcPr>
            <w:tcW w:w="781" w:type="pct"/>
            <w:shd w:val="clear" w:color="auto" w:fill="auto"/>
            <w:vAlign w:val="center"/>
          </w:tcPr>
          <w:p w:rsidR="002D2835" w:rsidRPr="002D2835" w:rsidRDefault="002D2835" w:rsidP="002D2835">
            <w:pPr>
              <w:tabs>
                <w:tab w:val="left" w:pos="0"/>
              </w:tabs>
              <w:spacing w:after="0" w:line="240" w:lineRule="exact"/>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Konferans</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1</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5</w:t>
            </w: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5</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4</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6" w:type="pct"/>
            <w:shd w:val="clear" w:color="auto" w:fill="auto"/>
            <w:vAlign w:val="center"/>
          </w:tcPr>
          <w:p w:rsidR="002D2835" w:rsidRPr="002D2835" w:rsidRDefault="002D2835" w:rsidP="002D2835">
            <w:pPr>
              <w:spacing w:after="0" w:line="300" w:lineRule="exact"/>
              <w:rPr>
                <w:rFonts w:asciiTheme="majorHAnsi" w:eastAsia="Times New Roman" w:hAnsiTheme="majorHAnsi" w:cs="Times New Roman"/>
                <w:lang w:val="en-GB" w:eastAsia="ko-KR"/>
              </w:rPr>
            </w:pPr>
          </w:p>
        </w:tc>
      </w:tr>
      <w:tr w:rsidR="002D2835" w:rsidRPr="002D2835" w:rsidTr="00451586">
        <w:trPr>
          <w:trHeight w:val="314"/>
        </w:trPr>
        <w:tc>
          <w:tcPr>
            <w:tcW w:w="781" w:type="pct"/>
            <w:shd w:val="clear" w:color="auto" w:fill="auto"/>
            <w:vAlign w:val="center"/>
          </w:tcPr>
          <w:p w:rsidR="002D2835" w:rsidRPr="002D2835" w:rsidRDefault="002D2835" w:rsidP="002D2835">
            <w:pPr>
              <w:tabs>
                <w:tab w:val="left" w:pos="0"/>
              </w:tabs>
              <w:spacing w:after="0" w:line="240" w:lineRule="exact"/>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Çalıştay</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5</w:t>
            </w: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5</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6" w:type="pct"/>
            <w:shd w:val="clear" w:color="auto" w:fill="auto"/>
            <w:vAlign w:val="center"/>
          </w:tcPr>
          <w:p w:rsidR="002D2835" w:rsidRPr="002D2835" w:rsidRDefault="002D2835" w:rsidP="002D2835">
            <w:pPr>
              <w:spacing w:after="0" w:line="300" w:lineRule="exact"/>
              <w:rPr>
                <w:rFonts w:asciiTheme="majorHAnsi" w:eastAsia="Times New Roman" w:hAnsiTheme="majorHAnsi" w:cs="Times New Roman"/>
                <w:lang w:val="en-GB" w:eastAsia="ko-KR"/>
              </w:rPr>
            </w:pPr>
          </w:p>
        </w:tc>
      </w:tr>
      <w:tr w:rsidR="002D2835" w:rsidRPr="002D2835" w:rsidTr="00451586">
        <w:trPr>
          <w:trHeight w:val="314"/>
        </w:trPr>
        <w:tc>
          <w:tcPr>
            <w:tcW w:w="781" w:type="pct"/>
            <w:shd w:val="clear" w:color="auto" w:fill="auto"/>
            <w:vAlign w:val="center"/>
          </w:tcPr>
          <w:p w:rsidR="002D2835" w:rsidRPr="002D2835" w:rsidRDefault="002D2835" w:rsidP="002D2835">
            <w:pPr>
              <w:tabs>
                <w:tab w:val="left" w:pos="0"/>
              </w:tabs>
              <w:spacing w:after="0" w:line="240" w:lineRule="exact"/>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Seminer</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10</w:t>
            </w: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10</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6" w:type="pct"/>
            <w:shd w:val="clear" w:color="auto" w:fill="auto"/>
            <w:vAlign w:val="center"/>
          </w:tcPr>
          <w:p w:rsidR="002D2835" w:rsidRPr="002D2835" w:rsidRDefault="002D2835" w:rsidP="002D2835">
            <w:pPr>
              <w:spacing w:after="0" w:line="300" w:lineRule="exact"/>
              <w:rPr>
                <w:rFonts w:asciiTheme="majorHAnsi" w:eastAsia="Times New Roman" w:hAnsiTheme="majorHAnsi" w:cs="Times New Roman"/>
                <w:lang w:val="en-GB" w:eastAsia="ko-KR"/>
              </w:rPr>
            </w:pPr>
          </w:p>
        </w:tc>
      </w:tr>
      <w:tr w:rsidR="002D2835" w:rsidRPr="002D2835" w:rsidTr="00451586">
        <w:trPr>
          <w:trHeight w:val="314"/>
        </w:trPr>
        <w:tc>
          <w:tcPr>
            <w:tcW w:w="781" w:type="pct"/>
            <w:shd w:val="clear" w:color="auto" w:fill="auto"/>
            <w:vAlign w:val="center"/>
          </w:tcPr>
          <w:p w:rsidR="002D2835" w:rsidRPr="002D2835" w:rsidRDefault="002D2835" w:rsidP="002D2835">
            <w:pPr>
              <w:tabs>
                <w:tab w:val="left" w:pos="0"/>
              </w:tabs>
              <w:spacing w:after="0" w:line="240" w:lineRule="exact"/>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Zirve</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1</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6" w:type="pct"/>
            <w:shd w:val="clear" w:color="auto" w:fill="auto"/>
            <w:vAlign w:val="center"/>
          </w:tcPr>
          <w:p w:rsidR="002D2835" w:rsidRPr="002D2835" w:rsidRDefault="002D2835" w:rsidP="002D2835">
            <w:pPr>
              <w:spacing w:after="0" w:line="300" w:lineRule="exact"/>
              <w:rPr>
                <w:rFonts w:asciiTheme="majorHAnsi" w:eastAsia="Times New Roman" w:hAnsiTheme="majorHAnsi" w:cs="Times New Roman"/>
                <w:lang w:val="en-GB" w:eastAsia="ko-KR"/>
              </w:rPr>
            </w:pPr>
          </w:p>
        </w:tc>
      </w:tr>
      <w:tr w:rsidR="002D2835" w:rsidRPr="002D2835" w:rsidTr="00451586">
        <w:trPr>
          <w:trHeight w:val="314"/>
        </w:trPr>
        <w:tc>
          <w:tcPr>
            <w:tcW w:w="781" w:type="pct"/>
            <w:shd w:val="clear" w:color="auto" w:fill="auto"/>
            <w:vAlign w:val="center"/>
          </w:tcPr>
          <w:p w:rsidR="002D2835" w:rsidRPr="002D2835" w:rsidRDefault="002D2835" w:rsidP="002D2835">
            <w:pPr>
              <w:tabs>
                <w:tab w:val="left" w:pos="0"/>
              </w:tabs>
              <w:spacing w:after="0" w:line="240" w:lineRule="exact"/>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Söyleşi</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1</w:t>
            </w: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r w:rsidRPr="002D2835">
              <w:rPr>
                <w:rFonts w:asciiTheme="majorHAnsi" w:eastAsia="Times New Roman" w:hAnsiTheme="majorHAnsi" w:cs="Times New Roman"/>
                <w:lang w:val="en-GB" w:eastAsia="ko-KR"/>
              </w:rPr>
              <w:t>2</w:t>
            </w:r>
          </w:p>
        </w:tc>
        <w:tc>
          <w:tcPr>
            <w:tcW w:w="464"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702"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387" w:type="pct"/>
            <w:shd w:val="clear" w:color="auto" w:fill="auto"/>
            <w:vAlign w:val="center"/>
          </w:tcPr>
          <w:p w:rsidR="002D2835" w:rsidRPr="002D2835" w:rsidRDefault="002D2835" w:rsidP="002D2835">
            <w:pPr>
              <w:spacing w:after="0" w:line="300" w:lineRule="exact"/>
              <w:jc w:val="center"/>
              <w:rPr>
                <w:rFonts w:asciiTheme="majorHAnsi" w:eastAsia="Times New Roman" w:hAnsiTheme="majorHAnsi" w:cs="Times New Roman"/>
                <w:lang w:val="en-GB" w:eastAsia="ko-KR"/>
              </w:rPr>
            </w:pPr>
          </w:p>
        </w:tc>
        <w:tc>
          <w:tcPr>
            <w:tcW w:w="556" w:type="pct"/>
            <w:shd w:val="clear" w:color="auto" w:fill="auto"/>
            <w:vAlign w:val="center"/>
          </w:tcPr>
          <w:p w:rsidR="002D2835" w:rsidRPr="002D2835" w:rsidRDefault="002D2835" w:rsidP="002D2835">
            <w:pPr>
              <w:spacing w:after="0" w:line="300" w:lineRule="exact"/>
              <w:rPr>
                <w:rFonts w:asciiTheme="majorHAnsi" w:eastAsia="Times New Roman" w:hAnsiTheme="majorHAnsi" w:cs="Times New Roman"/>
                <w:lang w:val="en-GB" w:eastAsia="ko-KR"/>
              </w:rPr>
            </w:pPr>
          </w:p>
        </w:tc>
      </w:tr>
    </w:tbl>
    <w:p w:rsidR="00347572" w:rsidRDefault="00347572"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701"/>
        <w:gridCol w:w="3637"/>
        <w:gridCol w:w="2439"/>
      </w:tblGrid>
      <w:tr w:rsidR="002D2835" w:rsidRPr="002D2835" w:rsidTr="00451586">
        <w:trPr>
          <w:trHeight w:val="807"/>
          <w:jc w:val="center"/>
        </w:trPr>
        <w:tc>
          <w:tcPr>
            <w:tcW w:w="1980"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Faaliyetin Tarihi (leri)</w:t>
            </w:r>
          </w:p>
        </w:tc>
        <w:tc>
          <w:tcPr>
            <w:tcW w:w="1701"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Faaliyetin Türü</w:t>
            </w:r>
          </w:p>
        </w:tc>
        <w:tc>
          <w:tcPr>
            <w:tcW w:w="3637"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Faliyetin Adı</w:t>
            </w:r>
          </w:p>
        </w:tc>
        <w:tc>
          <w:tcPr>
            <w:tcW w:w="2439" w:type="dxa"/>
            <w:shd w:val="clear" w:color="auto" w:fill="auto"/>
            <w:vAlign w:val="center"/>
          </w:tcPr>
          <w:p w:rsidR="002D2835" w:rsidRPr="002D2835" w:rsidRDefault="002D2835" w:rsidP="002D2835">
            <w:pPr>
              <w:spacing w:after="0" w:line="360" w:lineRule="auto"/>
              <w:jc w:val="center"/>
              <w:rPr>
                <w:rFonts w:asciiTheme="majorHAnsi" w:eastAsia="Times New Roman" w:hAnsiTheme="majorHAnsi" w:cs="Times New Roman"/>
                <w:b/>
                <w:bCs/>
                <w:lang w:val="en-US" w:eastAsia="zh-CN"/>
              </w:rPr>
            </w:pPr>
            <w:r w:rsidRPr="002D2835">
              <w:rPr>
                <w:rFonts w:asciiTheme="majorHAnsi" w:eastAsia="Times New Roman" w:hAnsiTheme="majorHAnsi" w:cs="Times New Roman"/>
                <w:b/>
                <w:bCs/>
                <w:lang w:val="en-US" w:eastAsia="zh-CN"/>
              </w:rPr>
              <w:t>Faaliyeti Yapan Birimin Adı</w:t>
            </w:r>
          </w:p>
        </w:tc>
      </w:tr>
      <w:tr w:rsidR="002D2835" w:rsidRPr="002D2835" w:rsidTr="00451586">
        <w:trPr>
          <w:trHeight w:val="426"/>
          <w:jc w:val="center"/>
        </w:trPr>
        <w:tc>
          <w:tcPr>
            <w:tcW w:w="1980"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03-05.12.2025</w:t>
            </w:r>
          </w:p>
        </w:tc>
        <w:tc>
          <w:tcPr>
            <w:tcW w:w="1701"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Zirve</w:t>
            </w:r>
          </w:p>
        </w:tc>
        <w:tc>
          <w:tcPr>
            <w:tcW w:w="3637"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 xml:space="preserve">Prof.Dr. Aslıhan Nasır işler ile Prof.Dr. Hande B. Türker'in Social Media Lab (SML)-Marketing Türkiye, The Tech Summit, "Pazarlamada Dualite Çağı: Yapay </w:t>
            </w:r>
            <w:proofErr w:type="gramStart"/>
            <w:r w:rsidRPr="002D2835">
              <w:rPr>
                <w:rFonts w:asciiTheme="majorHAnsi" w:eastAsia="Times New Roman" w:hAnsiTheme="majorHAnsi" w:cs="Times New Roman"/>
                <w:lang w:eastAsia="zh-CN"/>
              </w:rPr>
              <w:t>Zekanın</w:t>
            </w:r>
            <w:proofErr w:type="gramEnd"/>
            <w:r w:rsidRPr="002D2835">
              <w:rPr>
                <w:rFonts w:asciiTheme="majorHAnsi" w:eastAsia="Times New Roman" w:hAnsiTheme="majorHAnsi" w:cs="Times New Roman"/>
                <w:lang w:eastAsia="zh-CN"/>
              </w:rPr>
              <w:t xml:space="preserve"> Aydınlık ve Karanlık Yüzü"</w:t>
            </w:r>
          </w:p>
        </w:tc>
        <w:tc>
          <w:tcPr>
            <w:tcW w:w="2439"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451586">
        <w:trPr>
          <w:trHeight w:val="426"/>
          <w:jc w:val="center"/>
        </w:trPr>
        <w:tc>
          <w:tcPr>
            <w:tcW w:w="1980"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01.02.2025</w:t>
            </w:r>
          </w:p>
        </w:tc>
        <w:tc>
          <w:tcPr>
            <w:tcW w:w="1701"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Söyleşi</w:t>
            </w:r>
          </w:p>
        </w:tc>
        <w:tc>
          <w:tcPr>
            <w:tcW w:w="3637"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Social Media Lab (Prof.Dr. V. Aslıhan Nasır İşler &amp; Prof.Dr. Hande B. Türker) “Forbes Next: Dijitalde Oyunu Değiştirenler”</w:t>
            </w:r>
          </w:p>
        </w:tc>
        <w:tc>
          <w:tcPr>
            <w:tcW w:w="2439"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Bilgi Sistemleri Uygulama ve Araştırma Merkezi</w:t>
            </w:r>
          </w:p>
        </w:tc>
      </w:tr>
      <w:tr w:rsidR="002D2835" w:rsidRPr="002D2835" w:rsidTr="00451586">
        <w:trPr>
          <w:trHeight w:val="426"/>
          <w:jc w:val="center"/>
        </w:trPr>
        <w:tc>
          <w:tcPr>
            <w:tcW w:w="1980"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06-08.05.2025</w:t>
            </w:r>
          </w:p>
        </w:tc>
        <w:tc>
          <w:tcPr>
            <w:tcW w:w="1701"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 xml:space="preserve">Konferans </w:t>
            </w:r>
          </w:p>
        </w:tc>
        <w:tc>
          <w:tcPr>
            <w:tcW w:w="3637"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Akhan, M</w:t>
            </w:r>
            <w:proofErr w:type="gramStart"/>
            <w:r w:rsidRPr="002D2835">
              <w:rPr>
                <w:rFonts w:asciiTheme="majorHAnsi" w:eastAsia="Times New Roman" w:hAnsiTheme="majorHAnsi" w:cs="Times New Roman"/>
                <w:lang w:eastAsia="zh-CN"/>
              </w:rPr>
              <w:t>.,</w:t>
            </w:r>
            <w:proofErr w:type="gramEnd"/>
            <w:r w:rsidRPr="002D2835">
              <w:rPr>
                <w:rFonts w:asciiTheme="majorHAnsi" w:eastAsia="Times New Roman" w:hAnsiTheme="majorHAnsi" w:cs="Times New Roman"/>
                <w:lang w:eastAsia="zh-CN"/>
              </w:rPr>
              <w:t xml:space="preserve"> Bozanta, A. (2025). "The Future of Workplace Training: AI Avatars, Learning Outcomes, and Gender Effects". 22nd Conference of The Global Information Technology Management Association (GITMA'25).</w:t>
            </w:r>
          </w:p>
        </w:tc>
        <w:tc>
          <w:tcPr>
            <w:tcW w:w="2439"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Sakarya Üniversitesi</w:t>
            </w:r>
          </w:p>
        </w:tc>
      </w:tr>
      <w:tr w:rsidR="002D2835" w:rsidRPr="002D2835" w:rsidTr="00451586">
        <w:trPr>
          <w:trHeight w:val="426"/>
          <w:jc w:val="center"/>
        </w:trPr>
        <w:tc>
          <w:tcPr>
            <w:tcW w:w="1980"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23-25.10.2025</w:t>
            </w:r>
          </w:p>
        </w:tc>
        <w:tc>
          <w:tcPr>
            <w:tcW w:w="1701"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Konferans</w:t>
            </w:r>
          </w:p>
        </w:tc>
        <w:tc>
          <w:tcPr>
            <w:tcW w:w="3637"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Aysun Bozanta. A Comparative Study of Human- and LLM-</w:t>
            </w:r>
            <w:r w:rsidRPr="002D2835">
              <w:rPr>
                <w:rFonts w:asciiTheme="majorHAnsi" w:eastAsia="Times New Roman" w:hAnsiTheme="majorHAnsi" w:cs="Times New Roman"/>
                <w:lang w:eastAsia="zh-CN"/>
              </w:rPr>
              <w:lastRenderedPageBreak/>
              <w:t xml:space="preserve">Generated Product Content in Online Retail </w:t>
            </w:r>
          </w:p>
        </w:tc>
        <w:tc>
          <w:tcPr>
            <w:tcW w:w="2439"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lastRenderedPageBreak/>
              <w:t>Ankara Medipol Üniverstesi</w:t>
            </w:r>
          </w:p>
        </w:tc>
      </w:tr>
      <w:tr w:rsidR="002D2835" w:rsidRPr="002D2835" w:rsidTr="00451586">
        <w:trPr>
          <w:trHeight w:val="426"/>
          <w:jc w:val="center"/>
        </w:trPr>
        <w:tc>
          <w:tcPr>
            <w:tcW w:w="1980"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26-29.05.2025</w:t>
            </w:r>
          </w:p>
        </w:tc>
        <w:tc>
          <w:tcPr>
            <w:tcW w:w="1701" w:type="dxa"/>
            <w:shd w:val="clear" w:color="auto" w:fill="auto"/>
          </w:tcPr>
          <w:p w:rsidR="002D2835" w:rsidRPr="002D2835" w:rsidRDefault="002D2835" w:rsidP="002D2835">
            <w:pPr>
              <w:spacing w:after="0" w:line="360" w:lineRule="auto"/>
              <w:jc w:val="both"/>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Konferans</w:t>
            </w:r>
          </w:p>
        </w:tc>
        <w:tc>
          <w:tcPr>
            <w:tcW w:w="3637"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Aysun Bozanta. Handling Concept Drift in Fraud Detection: A Replication Study. The 38th Canadian Conference on Artificial Intelligence (Canadian AI 2025). May 26th to 29th, 2025. Calgary, Alberta, Canada.</w:t>
            </w:r>
          </w:p>
        </w:tc>
        <w:tc>
          <w:tcPr>
            <w:tcW w:w="2439" w:type="dxa"/>
            <w:shd w:val="clear" w:color="auto" w:fill="auto"/>
          </w:tcPr>
          <w:p w:rsidR="002D2835" w:rsidRPr="002D2835" w:rsidRDefault="002D2835" w:rsidP="002D2835">
            <w:pPr>
              <w:spacing w:after="0" w:line="240" w:lineRule="auto"/>
              <w:rPr>
                <w:rFonts w:asciiTheme="majorHAnsi" w:eastAsia="Times New Roman" w:hAnsiTheme="majorHAnsi" w:cs="Times New Roman"/>
                <w:lang w:eastAsia="zh-CN"/>
              </w:rPr>
            </w:pPr>
            <w:r w:rsidRPr="002D2835">
              <w:rPr>
                <w:rFonts w:asciiTheme="majorHAnsi" w:eastAsia="Times New Roman" w:hAnsiTheme="majorHAnsi" w:cs="Times New Roman"/>
                <w:lang w:eastAsia="zh-CN"/>
              </w:rPr>
              <w:t>Calgary Üniversitesi (Kanada)</w:t>
            </w:r>
          </w:p>
        </w:tc>
      </w:tr>
    </w:tbl>
    <w:p w:rsidR="00347572" w:rsidRDefault="00347572"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573A0" w:rsidRDefault="008573A0"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D2835" w:rsidRDefault="00F84BBD" w:rsidP="000408B3">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2D2835">
        <w:rPr>
          <w:rFonts w:ascii="Cambria" w:eastAsia="Calibri" w:hAnsi="Cambria" w:cs="Times New Roman"/>
          <w:b/>
          <w:color w:val="365F91" w:themeColor="accent1" w:themeShade="BF"/>
          <w:sz w:val="28"/>
          <w:szCs w:val="28"/>
          <w:lang w:eastAsia="tr-TR"/>
        </w:rPr>
        <w:t>I</w:t>
      </w:r>
      <w:r w:rsidR="0085740D" w:rsidRPr="0072388A">
        <w:rPr>
          <w:rFonts w:ascii="Cambria" w:eastAsia="Calibri" w:hAnsi="Cambria" w:cs="Times New Roman"/>
          <w:b/>
          <w:color w:val="365F91" w:themeColor="accent1" w:themeShade="BF"/>
          <w:sz w:val="28"/>
          <w:szCs w:val="28"/>
          <w:lang w:eastAsia="tr-TR"/>
        </w:rPr>
        <w:t>-</w:t>
      </w:r>
      <w:r w:rsidR="0085740D" w:rsidRPr="00E7790E">
        <w:rPr>
          <w:sz w:val="24"/>
          <w:szCs w:val="24"/>
        </w:rPr>
        <w:t xml:space="preserve"> </w:t>
      </w:r>
      <w:r w:rsidR="0085740D" w:rsidRPr="00E7790E">
        <w:rPr>
          <w:rFonts w:ascii="Cambria" w:eastAsia="Calibri" w:hAnsi="Cambria" w:cs="Times New Roman"/>
          <w:b/>
          <w:color w:val="365F91" w:themeColor="accent1" w:themeShade="BF"/>
          <w:sz w:val="28"/>
          <w:szCs w:val="28"/>
          <w:lang w:eastAsia="tr-TR"/>
        </w:rPr>
        <w:t>MERKEZ ÜYELERİNCE MERKEZ FAALİYET ALANINDA YAYIMLANAN BİLİMSEL YAYINLAR</w:t>
      </w:r>
      <w:bookmarkStart w:id="0" w:name="_Hlk62224049"/>
    </w:p>
    <w:p w:rsidR="002D2835" w:rsidRDefault="002D2835" w:rsidP="002D2835">
      <w:pPr>
        <w:spacing w:after="0" w:line="300" w:lineRule="exact"/>
        <w:ind w:firstLine="708"/>
        <w:contextualSpacing/>
        <w:jc w:val="both"/>
        <w:rPr>
          <w:rFonts w:asciiTheme="majorHAnsi" w:eastAsia="Calibri" w:hAnsiTheme="majorHAnsi" w:cs="Times New Roman"/>
          <w:b/>
          <w:color w:val="365F91" w:themeColor="accent1" w:themeShade="BF"/>
        </w:rPr>
      </w:pPr>
      <w:r w:rsidRPr="002D2835">
        <w:rPr>
          <w:rFonts w:asciiTheme="majorHAnsi" w:eastAsia="Calibri" w:hAnsiTheme="majorHAnsi" w:cs="Times New Roman"/>
          <w:b/>
          <w:color w:val="365F91" w:themeColor="accent1" w:themeShade="BF"/>
        </w:rPr>
        <w:t>Kitap Bölümü</w:t>
      </w:r>
    </w:p>
    <w:p w:rsidR="00B82DE8" w:rsidRPr="002D2835" w:rsidRDefault="00B82DE8" w:rsidP="002D2835">
      <w:pPr>
        <w:spacing w:after="0" w:line="300" w:lineRule="exact"/>
        <w:ind w:firstLine="708"/>
        <w:contextualSpacing/>
        <w:jc w:val="both"/>
        <w:rPr>
          <w:rFonts w:asciiTheme="majorHAnsi" w:eastAsia="Calibri" w:hAnsiTheme="majorHAnsi" w:cs="Times New Roman"/>
          <w:b/>
          <w:color w:val="365F91" w:themeColor="accent1" w:themeShade="BF"/>
        </w:rPr>
      </w:pPr>
    </w:p>
    <w:p w:rsidR="00B82DE8" w:rsidRPr="00B82DE8" w:rsidRDefault="002D2835" w:rsidP="00B82DE8">
      <w:pPr>
        <w:spacing w:after="0" w:line="300" w:lineRule="exact"/>
        <w:contextualSpacing/>
        <w:jc w:val="both"/>
        <w:rPr>
          <w:rFonts w:asciiTheme="majorHAnsi" w:eastAsia="Calibri" w:hAnsiTheme="majorHAnsi" w:cs="Times New Roman"/>
          <w:color w:val="000000"/>
        </w:rPr>
      </w:pPr>
      <w:r w:rsidRPr="002D2835">
        <w:rPr>
          <w:rFonts w:asciiTheme="majorHAnsi" w:eastAsia="Calibri" w:hAnsiTheme="majorHAnsi" w:cs="Times New Roman"/>
          <w:color w:val="000000"/>
        </w:rPr>
        <w:t>Kandiran, E</w:t>
      </w:r>
      <w:proofErr w:type="gramStart"/>
      <w:r w:rsidRPr="002D2835">
        <w:rPr>
          <w:rFonts w:asciiTheme="majorHAnsi" w:eastAsia="Calibri" w:hAnsiTheme="majorHAnsi" w:cs="Times New Roman"/>
          <w:color w:val="000000"/>
        </w:rPr>
        <w:t>.,</w:t>
      </w:r>
      <w:proofErr w:type="gramEnd"/>
      <w:r w:rsidRPr="002D2835">
        <w:rPr>
          <w:rFonts w:asciiTheme="majorHAnsi" w:eastAsia="Calibri" w:hAnsiTheme="majorHAnsi" w:cs="Times New Roman"/>
          <w:color w:val="000000"/>
        </w:rPr>
        <w:t xml:space="preserve"> Hacınlıyan, A.S., Perdahçı, N.Z. (2024). Generalized Normal Forms in Dynamical Systems Near Equilibrium. In: Skiadas, C.H</w:t>
      </w:r>
      <w:proofErr w:type="gramStart"/>
      <w:r w:rsidRPr="002D2835">
        <w:rPr>
          <w:rFonts w:asciiTheme="majorHAnsi" w:eastAsia="Calibri" w:hAnsiTheme="majorHAnsi" w:cs="Times New Roman"/>
          <w:color w:val="000000"/>
        </w:rPr>
        <w:t>.,</w:t>
      </w:r>
      <w:proofErr w:type="gramEnd"/>
      <w:r w:rsidRPr="002D2835">
        <w:rPr>
          <w:rFonts w:asciiTheme="majorHAnsi" w:eastAsia="Calibri" w:hAnsiTheme="majorHAnsi" w:cs="Times New Roman"/>
          <w:color w:val="000000"/>
        </w:rPr>
        <w:t xml:space="preserve"> Dimotikalis, Y. (eds) 16th Chaotic Modeling and Simulation International Conference. CHAOS 2023. Springer Proceedings</w:t>
      </w:r>
      <w:r w:rsidR="00B82DE8">
        <w:rPr>
          <w:rFonts w:asciiTheme="majorHAnsi" w:eastAsia="Calibri" w:hAnsiTheme="majorHAnsi" w:cs="Times New Roman"/>
          <w:color w:val="000000"/>
        </w:rPr>
        <w:t xml:space="preserve"> in Complexity. Springer, Cham.</w:t>
      </w:r>
      <w:r w:rsidRPr="002D2835">
        <w:rPr>
          <w:rFonts w:asciiTheme="majorHAnsi" w:eastAsia="Calibri" w:hAnsiTheme="majorHAnsi" w:cs="Times New Roman"/>
          <w:color w:val="000000"/>
        </w:rPr>
        <w:t xml:space="preserve">https://doi.org/10.1007/978-3-031-60907-7_20 </w:t>
      </w:r>
      <w:r w:rsidR="00B82DE8" w:rsidRPr="00B82DE8">
        <w:rPr>
          <w:rFonts w:asciiTheme="majorHAnsi" w:eastAsia="Calibri" w:hAnsiTheme="majorHAnsi" w:cs="Times New Roman"/>
          <w:color w:val="000000"/>
        </w:rPr>
        <w:t>(https://link.springer.com/chapter/10.1007/978-3-031-60907-7_20#citeas Published 16 January 2025)</w:t>
      </w:r>
    </w:p>
    <w:p w:rsidR="002D2835" w:rsidRPr="002D2835" w:rsidRDefault="002D2835" w:rsidP="002D2835">
      <w:pPr>
        <w:spacing w:after="0" w:line="300" w:lineRule="exact"/>
        <w:contextualSpacing/>
        <w:jc w:val="both"/>
        <w:rPr>
          <w:rFonts w:asciiTheme="majorHAnsi" w:eastAsia="Calibri" w:hAnsiTheme="majorHAnsi" w:cs="Times New Roman"/>
          <w:color w:val="000000"/>
        </w:rPr>
      </w:pPr>
    </w:p>
    <w:p w:rsidR="002D2835" w:rsidRPr="002D2835" w:rsidRDefault="002D2835" w:rsidP="002D2835">
      <w:pPr>
        <w:spacing w:after="0" w:line="300" w:lineRule="exact"/>
        <w:contextualSpacing/>
        <w:jc w:val="both"/>
        <w:rPr>
          <w:rFonts w:asciiTheme="majorHAnsi" w:eastAsia="Calibri" w:hAnsiTheme="majorHAnsi" w:cs="Times New Roman"/>
          <w:color w:val="000000"/>
        </w:rPr>
      </w:pPr>
      <w:r w:rsidRPr="002D2835">
        <w:rPr>
          <w:rFonts w:asciiTheme="majorHAnsi" w:eastAsia="Calibri" w:hAnsiTheme="majorHAnsi" w:cs="Times New Roman"/>
          <w:color w:val="000000"/>
        </w:rPr>
        <w:t>Kaygusuz İ</w:t>
      </w:r>
      <w:proofErr w:type="gramStart"/>
      <w:r w:rsidRPr="002D2835">
        <w:rPr>
          <w:rFonts w:asciiTheme="majorHAnsi" w:eastAsia="Calibri" w:hAnsiTheme="majorHAnsi" w:cs="Times New Roman"/>
          <w:color w:val="000000"/>
        </w:rPr>
        <w:t>.,</w:t>
      </w:r>
      <w:proofErr w:type="gramEnd"/>
      <w:r w:rsidRPr="002D2835">
        <w:rPr>
          <w:rFonts w:asciiTheme="majorHAnsi" w:eastAsia="Calibri" w:hAnsiTheme="majorHAnsi" w:cs="Times New Roman"/>
          <w:color w:val="000000"/>
        </w:rPr>
        <w:t xml:space="preserve"> Bayrak Y.E., Bozanta A. "Bias in the Machine: Analyzing Gender, Race, and Age Discrimination in LLM-Based Recruitment". (2025). Editors: Kahyaoglu, S. B</w:t>
      </w:r>
      <w:proofErr w:type="gramStart"/>
      <w:r w:rsidRPr="002D2835">
        <w:rPr>
          <w:rFonts w:asciiTheme="majorHAnsi" w:eastAsia="Calibri" w:hAnsiTheme="majorHAnsi" w:cs="Times New Roman"/>
          <w:color w:val="000000"/>
        </w:rPr>
        <w:t>.,</w:t>
      </w:r>
      <w:proofErr w:type="gramEnd"/>
      <w:r w:rsidRPr="002D2835">
        <w:rPr>
          <w:rFonts w:asciiTheme="majorHAnsi" w:eastAsia="Calibri" w:hAnsiTheme="majorHAnsi" w:cs="Times New Roman"/>
          <w:color w:val="000000"/>
        </w:rPr>
        <w:t xml:space="preserve"> &amp; Kılıç, M. Women’s Rights and Sustainability. Digitalization and Women's Rights: Women and Sustainability: Volume 2.</w:t>
      </w:r>
    </w:p>
    <w:p w:rsidR="002D2835" w:rsidRPr="002D2835" w:rsidRDefault="002D2835" w:rsidP="002D2835">
      <w:pPr>
        <w:spacing w:after="0" w:line="300" w:lineRule="exact"/>
        <w:contextualSpacing/>
        <w:jc w:val="both"/>
        <w:rPr>
          <w:rFonts w:asciiTheme="majorHAnsi" w:eastAsia="Calibri" w:hAnsiTheme="majorHAnsi" w:cs="Times New Roman"/>
          <w:color w:val="000000"/>
        </w:rPr>
      </w:pPr>
    </w:p>
    <w:p w:rsidR="002D2835" w:rsidRPr="002D2835" w:rsidRDefault="002D2835" w:rsidP="002D2835">
      <w:pPr>
        <w:spacing w:after="0" w:line="300" w:lineRule="exact"/>
        <w:contextualSpacing/>
        <w:jc w:val="both"/>
        <w:rPr>
          <w:rFonts w:asciiTheme="majorHAnsi" w:eastAsia="Calibri" w:hAnsiTheme="majorHAnsi" w:cs="Times New Roman"/>
          <w:color w:val="000000"/>
        </w:rPr>
      </w:pPr>
      <w:r w:rsidRPr="002D2835">
        <w:rPr>
          <w:rFonts w:asciiTheme="majorHAnsi" w:eastAsia="Calibri" w:hAnsiTheme="majorHAnsi" w:cs="Times New Roman"/>
          <w:color w:val="000000"/>
        </w:rPr>
        <w:t>Parker, J</w:t>
      </w:r>
      <w:proofErr w:type="gramStart"/>
      <w:r w:rsidRPr="002D2835">
        <w:rPr>
          <w:rFonts w:asciiTheme="majorHAnsi" w:eastAsia="Calibri" w:hAnsiTheme="majorHAnsi" w:cs="Times New Roman"/>
          <w:color w:val="000000"/>
        </w:rPr>
        <w:t>.,</w:t>
      </w:r>
      <w:proofErr w:type="gramEnd"/>
      <w:r w:rsidRPr="002D2835">
        <w:rPr>
          <w:rFonts w:asciiTheme="majorHAnsi" w:eastAsia="Calibri" w:hAnsiTheme="majorHAnsi" w:cs="Times New Roman"/>
          <w:color w:val="000000"/>
        </w:rPr>
        <w:t xml:space="preserve"> Donnelly, N., Taskin, N., Arrowsmith, J., Carra, S., Young-Hausera, A., Hodgettsa, D., Alefaio-Tugiaa, S., and Haar, J. (2025). The Living Wage and perceptions of work-life balance in Aotearoa New Zealand: Do gender and ethnicity make a difference? Research Handbook on Gender and Employment Relations. Edward Elgar P.</w:t>
      </w:r>
    </w:p>
    <w:p w:rsidR="002D2835" w:rsidRPr="002D2835" w:rsidRDefault="002D2835" w:rsidP="002D2835">
      <w:pPr>
        <w:spacing w:after="0" w:line="300" w:lineRule="exact"/>
        <w:contextualSpacing/>
        <w:jc w:val="both"/>
        <w:rPr>
          <w:rFonts w:asciiTheme="majorHAnsi" w:eastAsia="Calibri" w:hAnsiTheme="majorHAnsi" w:cs="Times New Roman"/>
          <w:color w:val="000000"/>
        </w:rPr>
      </w:pPr>
    </w:p>
    <w:p w:rsidR="002D2835" w:rsidRPr="002D2835" w:rsidRDefault="002D2835" w:rsidP="002D2835">
      <w:pPr>
        <w:spacing w:after="0" w:line="300" w:lineRule="exact"/>
        <w:ind w:firstLine="708"/>
        <w:jc w:val="both"/>
        <w:rPr>
          <w:rFonts w:asciiTheme="majorHAnsi" w:eastAsia="Times New Roman" w:hAnsiTheme="majorHAnsi" w:cs="Times New Roman"/>
          <w:b/>
          <w:color w:val="365F91" w:themeColor="accent1" w:themeShade="BF"/>
        </w:rPr>
      </w:pPr>
      <w:r w:rsidRPr="002D2835">
        <w:rPr>
          <w:rFonts w:asciiTheme="majorHAnsi" w:eastAsia="Times New Roman" w:hAnsiTheme="majorHAnsi" w:cs="Times New Roman"/>
          <w:b/>
          <w:color w:val="365F91" w:themeColor="accent1" w:themeShade="BF"/>
        </w:rPr>
        <w:t>Makale</w:t>
      </w:r>
    </w:p>
    <w:p w:rsidR="002D2835" w:rsidRPr="002D2835" w:rsidRDefault="002D2835" w:rsidP="00B82DE8">
      <w:pPr>
        <w:shd w:val="clear" w:color="auto" w:fill="FFFFFF"/>
        <w:autoSpaceDE w:val="0"/>
        <w:autoSpaceDN w:val="0"/>
        <w:adjustRightInd w:val="0"/>
        <w:spacing w:after="0" w:line="300" w:lineRule="exact"/>
        <w:contextualSpacing/>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Bozanta, A. (2025). UNDERSTANDING DIGITAL DEMENTIA: INSIGHTS FROM SYSTEMATIC LITERATURE REVIEW AND TOPIC MODELING. Yönetim Bilişim Sistemleri Dergisi, 11(2), 80-97.</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Berry, S., Bozanta, A., Cevik, M., Bulut, B., Yigit, D., Gonen, F. F., &amp; Basar, A. (2025). Time series clustering for grouping products based on price and sales patterns. Information Technology and Management, 1-15. (SCI-E)</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Topal, M. B., Bozanta, A., &amp; Başar, A. (2025). How do LLMs perform on Turkish? A multi-faceted multi-prompt evaluation. Expert Systems with Applications, 127421. (SCI-E-Q1)</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lastRenderedPageBreak/>
        <w:t>Ceken, B., &amp; Taskin, N. (2025). Examination of multimedia learning principles in augmented reality and virtual reality learning environments. Journal of Computer Assisted Learning. 41(1). e13097. https://doi.org/10.1111/jcal.13097. (SSCI; Q1)</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Düzenli, K., &amp; Perdahçı, Z. N. (2025). Sanal Dünya ve Mimari: Türkiye'deki Mimarların Metaverse'e Bakış Açısı. GRID-Architecture Planning and Design Journal, 8(1), 1-31.</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Yasar, R., Turker, H.B., and Nasir, V. Aslihan (2025). “Demystifying and Framing the Sharing Economy Literature: An In-Depth Content Analysis”. Journal of Cleaner Production, Vol. 520, Article: 146131, https://doi.org/10.1016/j.jclepro.2025.146131, (SCI-exp.).</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Taskin, N., Özkeleş Yıldırım, A., Ercan, H. D., Wynn, M., &amp; Metin, B. (2025). Cyber Insurance Adoption and Digitalisation in Small and Medium-Sized Enterprises. Information, 16(1), 66. (ESCI, Scopus)</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Touqir, A., Iradat, F., Iqbal, W. et al. Systematic exploration of fuzzing in IoT: techniques, vulnerabilities, and open challenges. J Supercomput 81, 877 (2025).</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 xml:space="preserve">Soleimani, M., Intezari, A., Arrowsmith, J., Pauleen, D. J., &amp; Taskin, N. (2025). Reducing AI bias in recruitment and selection: an integrative grounded approach. The International Journal of Human Resource Management, 1–36. </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Mi, L., Prentice, C., Taskin, N., &amp; Pauleen, D. (2024). Demystifying Intuitional and Rational Decision-Marking: Symmetrical and Asymmetrical Analysis. Australasian Marketing Journal, 33(1), 58-</w:t>
      </w:r>
      <w:proofErr w:type="gramStart"/>
      <w:r w:rsidRPr="002D2835">
        <w:rPr>
          <w:rFonts w:asciiTheme="majorHAnsi" w:eastAsia="Calibri" w:hAnsiTheme="majorHAnsi" w:cs="Times New Roman"/>
          <w:color w:val="000000"/>
          <w:lang w:val="de-DE" w:eastAsia="zh-CN"/>
        </w:rPr>
        <w:t>74.  (</w:t>
      </w:r>
      <w:proofErr w:type="gramEnd"/>
      <w:r w:rsidRPr="002D2835">
        <w:rPr>
          <w:rFonts w:asciiTheme="majorHAnsi" w:eastAsia="Calibri" w:hAnsiTheme="majorHAnsi" w:cs="Times New Roman"/>
          <w:color w:val="000000"/>
          <w:lang w:val="de-DE" w:eastAsia="zh-CN"/>
        </w:rPr>
        <w:t>Original work published 2025)</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Kör, B., Taşkın, N., &amp; Metin, B. (2025). Perceptions of digitalisation and cyber security: impacts on organisational practices through the NIST Cybersecurity Framework. Journal of Decision Systems, 34(1). https://doi.org/10.1080/12460125.2025.2522848</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Taskin, N., Law, S., &amp; Verville, J. (2025). Subjective Norms, Word-Of-Mouth, and Use Intention. Business Education Innovation Journal, 17(1).</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Yıldırım, Ş.; Yücekaya, A.D.; Hekimoğlu, M.; Ucal, M.; Aydin, M.N.; Kalafat, İ. AI-Driven Predictive Maintenance for Workforce and Service Optimization in the Automotive Sector. Appl. Sci. 2025, 15, 6282.</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Metin, B., Sevim, S. B., &amp; Wynn, M. (2025). Cybersecurity Strategy Development: Towards an Integrated Approach Based on COBIT and ISO 27000 Series Standards. Standards, 5(4), 33. https://doi.org/10.3390/standards5040033</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Mazhar, A., Iradat, F., Taşkın, N., &amp; Metin, B. (2025). Digital trust and the adoption of e-government services in Pakistan: a systematic literature review, Security Journal, 38(1), 58.</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Metin, B., Wynn, M., Tunalı, A., &amp; Kepir, Y. (2025). Business Logic Vulnerabilities in the Digital Era: A Detection Framework Using Artificial Intelligence. Information, 16(7), 585. https://doi.org/10.3390/info16070585</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DEHKHARGHANI, R., AYDIN, M. N., &amp; YILDIRIM, Ş. (2025). Exploring ISIS’ Takfir Discourse: A BERT-Based Entity Level Sentiment Analysis Approach. SN Computer Science, 6(8), 908.</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 xml:space="preserve">KORKMAZ, Ö., &amp; AYDIN, M. N. (2025). Detection of Early School </w:t>
      </w:r>
      <w:proofErr w:type="gramStart"/>
      <w:r w:rsidRPr="002D2835">
        <w:rPr>
          <w:rFonts w:asciiTheme="majorHAnsi" w:eastAsia="Calibri" w:hAnsiTheme="majorHAnsi" w:cs="Times New Roman"/>
          <w:color w:val="000000"/>
          <w:lang w:val="de-DE" w:eastAsia="zh-CN"/>
        </w:rPr>
        <w:t>Drop out</w:t>
      </w:r>
      <w:proofErr w:type="gramEnd"/>
      <w:r w:rsidRPr="002D2835">
        <w:rPr>
          <w:rFonts w:asciiTheme="majorHAnsi" w:eastAsia="Calibri" w:hAnsiTheme="majorHAnsi" w:cs="Times New Roman"/>
          <w:color w:val="000000"/>
          <w:lang w:val="de-DE" w:eastAsia="zh-CN"/>
        </w:rPr>
        <w:t xml:space="preserve"> in Vocational and Technical High Schools in Turkey. SAGE Open, 15(3).</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KORKMAZ, H. E., &amp; AYDIN, M. N. (2025). An Empirical Study on Performance Comparisons of Different Types of DevOps Team Structure Formations and Performance. Frontiers in Computer Science, 7, 1554299.</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r w:rsidRPr="002D2835">
        <w:rPr>
          <w:rFonts w:asciiTheme="majorHAnsi" w:eastAsia="Calibri" w:hAnsiTheme="majorHAnsi" w:cs="Times New Roman"/>
          <w:color w:val="000000"/>
          <w:lang w:val="de-DE" w:eastAsia="zh-CN"/>
        </w:rPr>
        <w:t>YILDIRIM, Ş., YÜCEKAYA, A. D., HEKIMOĞLU, M., Ucal, M., Aydin, M. N., &amp; Kalafat, İ. (2025). AI-Driven Predictive Maintenance for Workforce and Service Optimization in the Automotive Sector. Applied Sciences, 15(11), 6282.</w:t>
      </w:r>
    </w:p>
    <w:p w:rsidR="002D2835" w:rsidRPr="002D2835" w:rsidRDefault="002D2835" w:rsidP="002D2835">
      <w:pPr>
        <w:shd w:val="clear" w:color="auto" w:fill="FFFFFF"/>
        <w:autoSpaceDE w:val="0"/>
        <w:autoSpaceDN w:val="0"/>
        <w:adjustRightInd w:val="0"/>
        <w:spacing w:after="0" w:line="300" w:lineRule="exact"/>
        <w:jc w:val="both"/>
        <w:rPr>
          <w:rFonts w:asciiTheme="majorHAnsi" w:eastAsia="Calibri" w:hAnsiTheme="majorHAnsi" w:cs="Times New Roman"/>
          <w:color w:val="000000"/>
          <w:lang w:val="de-DE" w:eastAsia="zh-CN"/>
        </w:rPr>
      </w:pPr>
    </w:p>
    <w:p w:rsidR="002D2835" w:rsidRDefault="002D2835" w:rsidP="002D2835">
      <w:pPr>
        <w:shd w:val="clear" w:color="auto" w:fill="FFFFFF"/>
        <w:spacing w:after="240" w:line="240" w:lineRule="auto"/>
        <w:ind w:firstLine="709"/>
        <w:jc w:val="both"/>
        <w:textAlignment w:val="baseline"/>
        <w:rPr>
          <w:rFonts w:asciiTheme="majorHAnsi" w:eastAsia="Calibri" w:hAnsiTheme="majorHAnsi" w:cs="Times New Roman"/>
          <w:b/>
          <w:color w:val="365F91" w:themeColor="accent1" w:themeShade="BF"/>
        </w:rPr>
      </w:pPr>
      <w:r w:rsidRPr="002D2835">
        <w:rPr>
          <w:rFonts w:asciiTheme="majorHAnsi" w:eastAsia="Calibri" w:hAnsiTheme="majorHAnsi" w:cs="Times New Roman"/>
          <w:b/>
          <w:color w:val="365F91" w:themeColor="accent1" w:themeShade="BF"/>
        </w:rPr>
        <w:t>Bildiri</w:t>
      </w:r>
    </w:p>
    <w:p w:rsidR="00B82DE8" w:rsidRPr="002D2835" w:rsidRDefault="00B82DE8" w:rsidP="00B82DE8">
      <w:pPr>
        <w:shd w:val="clear" w:color="auto" w:fill="FFFFFF"/>
        <w:spacing w:after="240" w:line="240" w:lineRule="auto"/>
        <w:ind w:firstLine="709"/>
        <w:jc w:val="both"/>
        <w:textAlignment w:val="baseline"/>
        <w:rPr>
          <w:rFonts w:asciiTheme="majorHAnsi" w:eastAsia="Calibri" w:hAnsiTheme="majorHAnsi" w:cs="Times New Roman"/>
          <w:b/>
        </w:rPr>
      </w:pPr>
      <w:r w:rsidRPr="00B82DE8">
        <w:rPr>
          <w:rFonts w:asciiTheme="majorHAnsi" w:eastAsia="Calibri" w:hAnsiTheme="majorHAnsi" w:cs="Times New Roman"/>
          <w:b/>
        </w:rPr>
        <w:t>Yayımlanmış</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Navaid, L. and Iradat, F. &amp; Taskin, N. (2025). Cyberbullying Detection with Machine Learning &amp; Psychology: A Systematic Review. In Proceedings of Conf-IRM. 23-25 June, 2025. Istanbul, Turkiye.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Alam, S</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Weerasinghe, K., Pauleen, D., Jafarzadeh, H. Taskin, N., &amp; Yu, J. (2025). Perceptions and Governance of Emerging Technologies in New Zealand: Preparing the Next Generation for an IT-Driven Future. In Proceedings of Conf-IRM. 23-25 June, 2025. Istanbul, Turkiye.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Bulut, Y.E</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&amp; Taskin, N. (2025). The Pulse of the Paris Olympics: Sentiment and Topic Modelling of Opening Ceremony. In Proceedings of Conf-IRM. 23-25 June, 2025. Istanbul, Turkiye.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Kazanc, C</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&amp; Taskin, N. (2025). Advancements in News Recommendation Systems: The Role and Impact of Artificial Intelligence and Large Language Models. Bled Conference. 8-11 June, 2025. Bled, Slovenia.</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Metin, B</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Demir, T., Keserel, A. C., Güngör, B., &amp; Wynn, M. (2025, June 23–25). Adopting DevSecOps: A framework for IT governance and culture change based on a plan do check act (PDCA) approach. Paper presented at the International Conference on Information Resources Management (CONF IRM 2025),</w:t>
      </w:r>
      <w:proofErr w:type="gramStart"/>
      <w:r w:rsidRPr="002D2835">
        <w:rPr>
          <w:rFonts w:asciiTheme="majorHAnsi" w:eastAsia="Calibri" w:hAnsiTheme="majorHAnsi" w:cs="Times New Roman"/>
        </w:rPr>
        <w:t>BoğaziçiUniversity,Istanbul</w:t>
      </w:r>
      <w:proofErr w:type="gramEnd"/>
      <w:r w:rsidRPr="002D2835">
        <w:rPr>
          <w:rFonts w:asciiTheme="majorHAnsi" w:eastAsia="Calibri" w:hAnsiTheme="majorHAnsi" w:cs="Times New Roman"/>
        </w:rPr>
        <w:t>,Turkey.</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Akçakaya, M. Y</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Mutlutürk, M. E., &amp; Metin, B. (2025, June 23–25). Towards a holistic conceptual framework for supply chain and third party cybersecurity risk management. Paper presented at the International Conference on Information Resources Management (CONF IRM 2025), Boğaziçi University, Istanbul, Turkey.</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Topcu, E</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Yalcin, D.İ., Bozanta, A. (2025). A Comparative Study of Human- and LLM-Generated Product Content in Online Retail. 12 th International Management Information Systems Conference October 23-25, 2025. Konya, Türkiye.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Topal, M</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Bozanta, A., Erer, E., &amp; Basar, A. (2025). Handling Concept Drift in Fraud Detection: A Replication Study. The 38th Canadian Conference on Artificial Intelligence (Canadian AI 2025). May 26th to 29th, 2025. Calgary, Alberta, Canada.</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lastRenderedPageBreak/>
        <w:t>Akhan, M</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Bozanta, A. (2025). "The Future of Workplace Training: AI Avatars, Learning Outcomes, and Gender Effects". 22nd Conference of The Global Information Technology Management Association (GITMA'25).</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Erer, E</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Bozanta, A, Aytaç, T., Başar, A. (2025). "Insights into the Generalizability and Robustness of AI-Driven Code Comment Generation: A Replication Study". International Workshop on Envisioning the AI-Augmented Software Development Life Cycle 2025.Trondheim, Norway.</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Erer E. Bozanta A</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Aytac T., Basar A. (2025) "A Fully Automated Agent for End-to-End Code Translation and Validation" CASCON'25, Toronto, ON, Canada.</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Senturk D</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Bozanta A and Basar A. (2025) "Mitigating Systematic Hallucinations in Large Language Models Using Dual-Process Cognitive Theory". CASCON'25, Toronto, ON, Canada.</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 xml:space="preserve">Eray Erer, Aysun Bozanta, Turgay Aytac and Ayse Basar. 2025. A Fully Automated Agent for End-to-End Code Translation and Validation. In 2025 ACM/IEEE International Symposium on Empirical Software Engineering and Measurement (ESEM), September 29-October 3, 2025, Honolulu, HI, United States. </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Yilmaz, A</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Demiroz, B.I., Abes, B., Taskin, N., Acar, Y., and Savas, U. (2025). Effects of Artificial Intelligence on Customer Experience in Türkiye’s Online Shopping Sector. International Management Information Systems Conference (IMISC 2025). October 23-25, 2025. Ankara Medipol University, Ankara, Türkiye.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Ozyilmaz, A</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Ergenc, O.F., Caliskan, D., Taskin, N., Acar, Y., and Savas, U. (2025). Impact of Gamification Elements on Customer Experience, Satisfaction, Engagement, Intention and Loyalty in E-Commerce Platforms. International Management Information Systems Conference (IMISC 2025). October 23-25, 2025. Ankara Medipol University, Ankara, Türkiye.</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Kaygusuz, P.C</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Asil, U., Arslan, H., Ozdemir, A.C., Taskin, N., and Acar, Y. (2025). Artificial Intelligence-Assisted Segmentation of Users in Fintech Applications. The 6th International Congress on Engineering and Life Science (ICELIS). Kyrenia, Turkish Republic of Northern Cyprus. 2-4 September 2025.</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Dalmaz, H</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Gulec, G.M., Akkurt, O., Savas, U., Taskin, N., and Acar, Y. (2025). A Data-driven Approach to Customer Churn in Payment Systems: A Comparative Analysis of Machine Learning Models. The 6th International Congress on Engineering and Life Science (ICELIS) 2025. </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Metin, B</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Tumer, E., Wynn, M., &amp; Taskin, N. (2025). The Benefits of AI in Cyber Crisis Management for Corporate Communications. Mediterranean Conference on Information Systems (MCIS). Nantes, France, from October 2nd to 4th, 2025.</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Demirel, E.M</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Taskin, N., &amp; Metin, B. (2025). Understanding Chatbot Adoption in the Service Industry.  Mediterranean Conference on Information Systems (MCIS). Nantes, France, from October 2nd to 4th, 2025.</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Sencer, A</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Iliashchenko, K., Ağın, T. M., Akçakaya, M. Y., Sayınbaş, O. "Designing AI Systems for Global SME Development", (Sajda Qureshi and Pitso Tsibolane, eds.) Proceedings of the 16th Annual AIS SIG GlobDev Pre-ICIS Workshop, ICIS 2025, Nashville Tennassee, USA, 2025. https://aisel.aisnet.org/globdev2025/8/</w:t>
      </w:r>
    </w:p>
    <w:p w:rsidR="002D2835" w:rsidRPr="002D2835" w:rsidRDefault="002D2835" w:rsidP="002D2835">
      <w:pPr>
        <w:shd w:val="clear" w:color="auto" w:fill="FFFFFF"/>
        <w:spacing w:after="240" w:line="240" w:lineRule="auto"/>
        <w:jc w:val="both"/>
        <w:textAlignment w:val="baseline"/>
        <w:rPr>
          <w:rFonts w:asciiTheme="majorHAnsi" w:eastAsia="Calibri" w:hAnsiTheme="majorHAnsi" w:cs="Times New Roman"/>
        </w:rPr>
      </w:pPr>
      <w:r w:rsidRPr="002D2835">
        <w:rPr>
          <w:rFonts w:asciiTheme="majorHAnsi" w:eastAsia="Calibri" w:hAnsiTheme="majorHAnsi" w:cs="Times New Roman"/>
        </w:rPr>
        <w:t>Metin, B</w:t>
      </w:r>
      <w:proofErr w:type="gramStart"/>
      <w:r w:rsidRPr="002D2835">
        <w:rPr>
          <w:rFonts w:asciiTheme="majorHAnsi" w:eastAsia="Calibri" w:hAnsiTheme="majorHAnsi" w:cs="Times New Roman"/>
        </w:rPr>
        <w:t>.,</w:t>
      </w:r>
      <w:proofErr w:type="gramEnd"/>
      <w:r w:rsidRPr="002D2835">
        <w:rPr>
          <w:rFonts w:asciiTheme="majorHAnsi" w:eastAsia="Calibri" w:hAnsiTheme="majorHAnsi" w:cs="Times New Roman"/>
        </w:rPr>
        <w:t xml:space="preserve"> Karaca, H. S., Iradat, F., &amp; Wynn, M. (2025, December). Securing Agentic AI with the NIST Cybersecurity Framework 2.0. In the ELECO 2025 International Conference on Electrical </w:t>
      </w:r>
      <w:r w:rsidRPr="002D2835">
        <w:rPr>
          <w:rFonts w:asciiTheme="majorHAnsi" w:eastAsia="Calibri" w:hAnsiTheme="majorHAnsi" w:cs="Times New Roman"/>
        </w:rPr>
        <w:lastRenderedPageBreak/>
        <w:t>Electronics Engineering, November 27-29, 2025, Bursa, Türkiye and. https://www.eleco.org.tr/ELECO2025/Eleco2025-Papers/196.pdf</w:t>
      </w:r>
    </w:p>
    <w:p w:rsidR="00872EF9" w:rsidRDefault="00872EF9"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bookmarkStart w:id="1" w:name="_Hlk62224080"/>
      <w:bookmarkEnd w:id="0"/>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4314F9">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880"/>
        <w:gridCol w:w="1141"/>
        <w:gridCol w:w="1875"/>
        <w:gridCol w:w="2281"/>
      </w:tblGrid>
      <w:tr w:rsidR="00BB1FAA" w:rsidRPr="00BB1FAA" w:rsidTr="00BB1FAA">
        <w:trPr>
          <w:trHeight w:val="284"/>
        </w:trPr>
        <w:tc>
          <w:tcPr>
            <w:tcW w:w="0" w:type="auto"/>
            <w:vMerge w:val="restart"/>
            <w:shd w:val="clear" w:color="auto" w:fill="FFFFFF" w:themeFill="background1"/>
            <w:vAlign w:val="center"/>
          </w:tcPr>
          <w:p w:rsidR="00BB1FAA" w:rsidRPr="00BB1FAA" w:rsidRDefault="00BB1FAA" w:rsidP="00BB1FAA">
            <w:pPr>
              <w:tabs>
                <w:tab w:val="left" w:pos="0"/>
              </w:tabs>
              <w:spacing w:after="0" w:line="240" w:lineRule="exact"/>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Bölüm/Birim Adı</w:t>
            </w:r>
          </w:p>
        </w:tc>
        <w:tc>
          <w:tcPr>
            <w:tcW w:w="0" w:type="auto"/>
            <w:gridSpan w:val="2"/>
            <w:shd w:val="clear" w:color="auto" w:fill="FFFFFF" w:themeFill="background1"/>
            <w:vAlign w:val="center"/>
          </w:tcPr>
          <w:p w:rsidR="00BB1FAA" w:rsidRPr="00BB1FAA" w:rsidRDefault="00BB1FAA" w:rsidP="00BB1FAA">
            <w:pPr>
              <w:tabs>
                <w:tab w:val="left" w:pos="0"/>
              </w:tabs>
              <w:spacing w:after="0" w:line="240" w:lineRule="exact"/>
              <w:jc w:val="center"/>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Ödül Sahibi</w:t>
            </w:r>
          </w:p>
        </w:tc>
        <w:tc>
          <w:tcPr>
            <w:tcW w:w="1875" w:type="dxa"/>
            <w:vMerge w:val="restart"/>
            <w:shd w:val="clear" w:color="auto" w:fill="FFFFFF" w:themeFill="background1"/>
            <w:vAlign w:val="center"/>
          </w:tcPr>
          <w:p w:rsidR="00BB1FAA" w:rsidRPr="00BB1FAA" w:rsidRDefault="00BB1FAA" w:rsidP="00BB1FAA">
            <w:pPr>
              <w:tabs>
                <w:tab w:val="left" w:pos="0"/>
              </w:tabs>
              <w:spacing w:after="0" w:line="240" w:lineRule="exact"/>
              <w:jc w:val="center"/>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Ödül Adı</w:t>
            </w:r>
          </w:p>
        </w:tc>
        <w:tc>
          <w:tcPr>
            <w:tcW w:w="2281" w:type="dxa"/>
            <w:vMerge w:val="restart"/>
            <w:shd w:val="clear" w:color="auto" w:fill="FFFFFF" w:themeFill="background1"/>
            <w:vAlign w:val="center"/>
          </w:tcPr>
          <w:p w:rsidR="00BB1FAA" w:rsidRPr="00BB1FAA" w:rsidRDefault="00BB1FAA" w:rsidP="00BB1FAA">
            <w:pPr>
              <w:tabs>
                <w:tab w:val="left" w:pos="0"/>
              </w:tabs>
              <w:spacing w:after="0" w:line="240" w:lineRule="exact"/>
              <w:jc w:val="center"/>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Ödülü Veren</w:t>
            </w:r>
          </w:p>
        </w:tc>
      </w:tr>
      <w:tr w:rsidR="00BB1FAA" w:rsidRPr="00BB1FAA" w:rsidTr="00BB1FAA">
        <w:trPr>
          <w:trHeight w:val="284"/>
        </w:trPr>
        <w:tc>
          <w:tcPr>
            <w:tcW w:w="0" w:type="auto"/>
            <w:vMerge/>
            <w:shd w:val="clear" w:color="auto" w:fill="8DB3E2"/>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p>
        </w:tc>
        <w:tc>
          <w:tcPr>
            <w:tcW w:w="0" w:type="auto"/>
            <w:shd w:val="clear" w:color="auto" w:fill="FFFFFF" w:themeFill="background1"/>
            <w:vAlign w:val="center"/>
          </w:tcPr>
          <w:p w:rsidR="00BB1FAA" w:rsidRPr="00BB1FAA" w:rsidRDefault="00BB1FAA" w:rsidP="00BB1FAA">
            <w:pPr>
              <w:tabs>
                <w:tab w:val="left" w:pos="0"/>
              </w:tabs>
              <w:spacing w:after="0" w:line="240" w:lineRule="exact"/>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Akademik Personel</w:t>
            </w:r>
          </w:p>
        </w:tc>
        <w:tc>
          <w:tcPr>
            <w:tcW w:w="0" w:type="auto"/>
            <w:shd w:val="clear" w:color="auto" w:fill="FFFFFF" w:themeFill="background1"/>
            <w:vAlign w:val="center"/>
          </w:tcPr>
          <w:p w:rsidR="00BB1FAA" w:rsidRPr="00BB1FAA" w:rsidRDefault="00BB1FAA" w:rsidP="00BB1FAA">
            <w:pPr>
              <w:tabs>
                <w:tab w:val="left" w:pos="0"/>
              </w:tabs>
              <w:spacing w:after="0" w:line="240" w:lineRule="exact"/>
              <w:rPr>
                <w:rFonts w:ascii="Times New Roman" w:eastAsia="Times New Roman" w:hAnsi="Times New Roman" w:cs="Times New Roman"/>
                <w:b/>
                <w:sz w:val="24"/>
                <w:szCs w:val="24"/>
                <w:lang w:val="en-GB" w:eastAsia="ko-KR"/>
              </w:rPr>
            </w:pPr>
            <w:r w:rsidRPr="00BB1FAA">
              <w:rPr>
                <w:rFonts w:ascii="Times New Roman" w:eastAsia="Times New Roman" w:hAnsi="Times New Roman" w:cs="Times New Roman"/>
                <w:b/>
                <w:sz w:val="24"/>
                <w:szCs w:val="24"/>
                <w:lang w:val="en-GB" w:eastAsia="ko-KR"/>
              </w:rPr>
              <w:t>Ödül Türü</w:t>
            </w:r>
          </w:p>
        </w:tc>
        <w:tc>
          <w:tcPr>
            <w:tcW w:w="1875" w:type="dxa"/>
            <w:vMerge/>
            <w:shd w:val="clear" w:color="auto" w:fill="8DB3E2"/>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p>
        </w:tc>
        <w:tc>
          <w:tcPr>
            <w:tcW w:w="2281" w:type="dxa"/>
            <w:vMerge/>
            <w:shd w:val="clear" w:color="auto" w:fill="8DB3E2"/>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p>
        </w:tc>
      </w:tr>
      <w:tr w:rsidR="00BB1FAA" w:rsidRPr="00BB1FAA" w:rsidTr="00451586">
        <w:trPr>
          <w:trHeight w:val="1035"/>
        </w:trPr>
        <w:tc>
          <w:tcPr>
            <w:tcW w:w="0" w:type="auto"/>
            <w:vMerge w:val="restart"/>
          </w:tcPr>
          <w:p w:rsidR="00BB1FAA" w:rsidRPr="00BB1FAA" w:rsidRDefault="00BB1FAA" w:rsidP="00BB1FAA">
            <w:pPr>
              <w:spacing w:after="0" w:line="300" w:lineRule="exact"/>
              <w:rPr>
                <w:rFonts w:ascii="Times New Roman" w:eastAsia="Calibri" w:hAnsi="Times New Roman" w:cs="Times New Roman"/>
                <w:sz w:val="24"/>
                <w:szCs w:val="24"/>
              </w:rPr>
            </w:pPr>
            <w:r w:rsidRPr="00BB1FAA">
              <w:rPr>
                <w:rFonts w:ascii="Times New Roman" w:eastAsia="Calibri" w:hAnsi="Times New Roman" w:cs="Times New Roman"/>
                <w:sz w:val="24"/>
                <w:szCs w:val="24"/>
              </w:rPr>
              <w:t>Bilgi Sistemleri UYGAR</w:t>
            </w:r>
          </w:p>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p>
        </w:tc>
        <w:tc>
          <w:tcPr>
            <w:tcW w:w="0" w:type="auto"/>
            <w:shd w:val="clear" w:color="auto" w:fill="auto"/>
            <w:vAlign w:val="center"/>
          </w:tcPr>
          <w:p w:rsidR="00BB1FAA" w:rsidRPr="00BB1FAA" w:rsidRDefault="00BB1FAA" w:rsidP="00BB1FAA">
            <w:pPr>
              <w:spacing w:after="0" w:line="300" w:lineRule="exact"/>
              <w:rPr>
                <w:rFonts w:ascii="Times New Roman" w:eastAsia="Calibri" w:hAnsi="Times New Roman" w:cs="Times New Roman"/>
                <w:sz w:val="24"/>
                <w:szCs w:val="24"/>
              </w:rPr>
            </w:pPr>
            <w:r w:rsidRPr="00BB1FAA">
              <w:rPr>
                <w:rFonts w:ascii="Times New Roman" w:eastAsia="Calibri" w:hAnsi="Times New Roman" w:cs="Times New Roman"/>
                <w:sz w:val="24"/>
                <w:szCs w:val="24"/>
              </w:rPr>
              <w:t xml:space="preserve">Prof. Dr. Hande Bahar Türker </w:t>
            </w:r>
          </w:p>
        </w:tc>
        <w:tc>
          <w:tcPr>
            <w:tcW w:w="0" w:type="auto"/>
            <w:vMerge w:val="restart"/>
            <w:shd w:val="clear" w:color="auto" w:fill="auto"/>
            <w:vAlign w:val="center"/>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r w:rsidRPr="00BB1FAA">
              <w:rPr>
                <w:rFonts w:ascii="Times New Roman" w:eastAsia="Times New Roman" w:hAnsi="Times New Roman" w:cs="Times New Roman"/>
                <w:sz w:val="24"/>
                <w:szCs w:val="24"/>
                <w:lang w:val="en-GB" w:eastAsia="ko-KR"/>
              </w:rPr>
              <w:t>Diğer Ödüller</w:t>
            </w:r>
          </w:p>
        </w:tc>
        <w:tc>
          <w:tcPr>
            <w:tcW w:w="1875" w:type="dxa"/>
            <w:vMerge w:val="restart"/>
            <w:vAlign w:val="center"/>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eastAsia="zh-CN"/>
              </w:rPr>
            </w:pPr>
            <w:r w:rsidRPr="00BB1FAA">
              <w:rPr>
                <w:rFonts w:ascii="Times New Roman" w:eastAsia="Times New Roman" w:hAnsi="Times New Roman" w:cs="Times New Roman"/>
                <w:sz w:val="24"/>
                <w:szCs w:val="24"/>
                <w:lang w:eastAsia="zh-CN"/>
              </w:rPr>
              <w:t>Yayın Teşvik Ödülü</w:t>
            </w:r>
          </w:p>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p>
        </w:tc>
        <w:tc>
          <w:tcPr>
            <w:tcW w:w="2281" w:type="dxa"/>
            <w:shd w:val="clear" w:color="auto" w:fill="auto"/>
            <w:vAlign w:val="center"/>
          </w:tcPr>
          <w:p w:rsidR="00BB1FAA" w:rsidRPr="00BB1FAA" w:rsidRDefault="00BB1FAA" w:rsidP="00BB1FAA">
            <w:pPr>
              <w:spacing w:after="0" w:line="300" w:lineRule="exact"/>
              <w:rPr>
                <w:rFonts w:ascii="Times New Roman" w:eastAsia="Calibri" w:hAnsi="Times New Roman" w:cs="Times New Roman"/>
                <w:sz w:val="24"/>
                <w:szCs w:val="24"/>
              </w:rPr>
            </w:pPr>
          </w:p>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r w:rsidRPr="00BB1FAA">
              <w:rPr>
                <w:rFonts w:ascii="Times New Roman" w:eastAsia="Calibri" w:hAnsi="Times New Roman" w:cs="Times New Roman"/>
                <w:sz w:val="24"/>
                <w:szCs w:val="24"/>
              </w:rPr>
              <w:t>TÜBİTAK</w:t>
            </w:r>
          </w:p>
        </w:tc>
      </w:tr>
      <w:tr w:rsidR="00BB1FAA" w:rsidRPr="00BB1FAA" w:rsidTr="00451586">
        <w:trPr>
          <w:trHeight w:val="823"/>
        </w:trPr>
        <w:tc>
          <w:tcPr>
            <w:tcW w:w="0" w:type="auto"/>
            <w:vMerge/>
          </w:tcPr>
          <w:p w:rsidR="00BB1FAA" w:rsidRPr="00BB1FAA" w:rsidRDefault="00BB1FAA" w:rsidP="00BB1FAA">
            <w:pPr>
              <w:spacing w:after="0" w:line="300" w:lineRule="exact"/>
              <w:rPr>
                <w:rFonts w:ascii="Times New Roman" w:eastAsia="Calibri" w:hAnsi="Times New Roman" w:cs="Times New Roman"/>
                <w:sz w:val="24"/>
                <w:szCs w:val="24"/>
              </w:rPr>
            </w:pPr>
          </w:p>
        </w:tc>
        <w:tc>
          <w:tcPr>
            <w:tcW w:w="0" w:type="auto"/>
            <w:shd w:val="clear" w:color="auto" w:fill="auto"/>
            <w:vAlign w:val="center"/>
          </w:tcPr>
          <w:p w:rsidR="00BB1FAA" w:rsidRPr="00BB1FAA" w:rsidRDefault="00BB1FAA" w:rsidP="00BB1FAA">
            <w:pPr>
              <w:spacing w:after="0" w:line="300" w:lineRule="exact"/>
              <w:rPr>
                <w:rFonts w:ascii="Times New Roman" w:eastAsia="Calibri" w:hAnsi="Times New Roman" w:cs="Times New Roman"/>
                <w:sz w:val="24"/>
                <w:szCs w:val="24"/>
              </w:rPr>
            </w:pPr>
            <w:r w:rsidRPr="00BB1FAA">
              <w:rPr>
                <w:rFonts w:ascii="Times New Roman" w:eastAsia="Calibri" w:hAnsi="Times New Roman" w:cs="Times New Roman"/>
                <w:sz w:val="24"/>
                <w:szCs w:val="24"/>
              </w:rPr>
              <w:t>Prof. Dr. Aslıhan Nasır İşler</w:t>
            </w:r>
          </w:p>
        </w:tc>
        <w:tc>
          <w:tcPr>
            <w:tcW w:w="0" w:type="auto"/>
            <w:vMerge/>
            <w:shd w:val="clear" w:color="auto" w:fill="auto"/>
            <w:vAlign w:val="center"/>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p>
        </w:tc>
        <w:tc>
          <w:tcPr>
            <w:tcW w:w="1875" w:type="dxa"/>
            <w:vMerge/>
          </w:tcPr>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p>
        </w:tc>
        <w:tc>
          <w:tcPr>
            <w:tcW w:w="2281" w:type="dxa"/>
            <w:shd w:val="clear" w:color="auto" w:fill="auto"/>
            <w:vAlign w:val="center"/>
          </w:tcPr>
          <w:p w:rsidR="00BB1FAA" w:rsidRPr="00BB1FAA" w:rsidRDefault="00BB1FAA" w:rsidP="00BB1FAA">
            <w:pPr>
              <w:spacing w:after="0" w:line="300" w:lineRule="exact"/>
              <w:rPr>
                <w:rFonts w:ascii="Times New Roman" w:eastAsia="Calibri" w:hAnsi="Times New Roman" w:cs="Times New Roman"/>
                <w:sz w:val="24"/>
                <w:szCs w:val="24"/>
              </w:rPr>
            </w:pPr>
            <w:r w:rsidRPr="00BB1FAA">
              <w:rPr>
                <w:rFonts w:ascii="Times New Roman" w:eastAsia="Calibri" w:hAnsi="Times New Roman" w:cs="Times New Roman"/>
                <w:sz w:val="24"/>
                <w:szCs w:val="24"/>
              </w:rPr>
              <w:t xml:space="preserve">BUVAK </w:t>
            </w:r>
          </w:p>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r w:rsidRPr="00BB1FAA">
              <w:rPr>
                <w:rFonts w:ascii="Times New Roman" w:eastAsia="Calibri" w:hAnsi="Times New Roman" w:cs="Times New Roman"/>
                <w:sz w:val="24"/>
                <w:szCs w:val="24"/>
              </w:rPr>
              <w:t>TÜBİTAK</w:t>
            </w:r>
          </w:p>
        </w:tc>
      </w:tr>
      <w:tr w:rsidR="00BB1FAA" w:rsidRPr="00BB1FAA" w:rsidTr="00451586">
        <w:trPr>
          <w:trHeight w:val="694"/>
        </w:trPr>
        <w:tc>
          <w:tcPr>
            <w:tcW w:w="0" w:type="auto"/>
            <w:vMerge/>
          </w:tcPr>
          <w:p w:rsidR="00BB1FAA" w:rsidRPr="00BB1FAA" w:rsidRDefault="00BB1FAA" w:rsidP="00BB1FAA">
            <w:pPr>
              <w:spacing w:after="0" w:line="300" w:lineRule="exact"/>
              <w:rPr>
                <w:rFonts w:ascii="Times New Roman" w:eastAsia="Calibri" w:hAnsi="Times New Roman" w:cs="Times New Roman"/>
                <w:sz w:val="24"/>
                <w:szCs w:val="24"/>
              </w:rPr>
            </w:pPr>
          </w:p>
        </w:tc>
        <w:tc>
          <w:tcPr>
            <w:tcW w:w="0" w:type="auto"/>
            <w:shd w:val="clear" w:color="auto" w:fill="auto"/>
            <w:vAlign w:val="center"/>
          </w:tcPr>
          <w:p w:rsidR="00BB1FAA" w:rsidRPr="00BB1FAA" w:rsidRDefault="00BB1FAA" w:rsidP="00BB1FAA">
            <w:pPr>
              <w:spacing w:after="0" w:line="300" w:lineRule="exact"/>
              <w:rPr>
                <w:rFonts w:ascii="Times New Roman" w:eastAsia="Calibri" w:hAnsi="Times New Roman" w:cs="Times New Roman"/>
                <w:sz w:val="24"/>
                <w:szCs w:val="24"/>
              </w:rPr>
            </w:pPr>
            <w:r w:rsidRPr="00BB1FAA">
              <w:rPr>
                <w:rFonts w:ascii="Times New Roman" w:eastAsia="Calibri" w:hAnsi="Times New Roman" w:cs="Times New Roman"/>
                <w:sz w:val="24"/>
                <w:szCs w:val="24"/>
              </w:rPr>
              <w:t>Dr. Öğr. Üyesi Aysun Bozanta</w:t>
            </w:r>
          </w:p>
        </w:tc>
        <w:tc>
          <w:tcPr>
            <w:tcW w:w="0" w:type="auto"/>
            <w:vMerge/>
            <w:shd w:val="clear" w:color="auto" w:fill="auto"/>
            <w:vAlign w:val="center"/>
          </w:tcPr>
          <w:p w:rsidR="00BB1FAA" w:rsidRPr="00BB1FAA" w:rsidRDefault="00BB1FAA" w:rsidP="00BB1FAA">
            <w:pPr>
              <w:tabs>
                <w:tab w:val="left" w:pos="0"/>
              </w:tabs>
              <w:spacing w:after="0" w:line="240" w:lineRule="exact"/>
              <w:rPr>
                <w:rFonts w:ascii="Times New Roman" w:eastAsia="Times New Roman" w:hAnsi="Times New Roman" w:cs="Times New Roman"/>
                <w:sz w:val="24"/>
                <w:szCs w:val="24"/>
                <w:lang w:val="en-GB" w:eastAsia="ko-KR"/>
              </w:rPr>
            </w:pPr>
          </w:p>
        </w:tc>
        <w:tc>
          <w:tcPr>
            <w:tcW w:w="1875" w:type="dxa"/>
            <w:vMerge/>
          </w:tcPr>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p>
        </w:tc>
        <w:tc>
          <w:tcPr>
            <w:tcW w:w="2281" w:type="dxa"/>
            <w:shd w:val="clear" w:color="auto" w:fill="auto"/>
            <w:vAlign w:val="center"/>
          </w:tcPr>
          <w:p w:rsidR="00BB1FAA" w:rsidRPr="00BB1FAA" w:rsidRDefault="00BB1FAA" w:rsidP="00BB1FAA">
            <w:pPr>
              <w:spacing w:after="0" w:line="240" w:lineRule="exact"/>
              <w:rPr>
                <w:rFonts w:ascii="Times New Roman" w:eastAsia="Times New Roman" w:hAnsi="Times New Roman" w:cs="Times New Roman"/>
                <w:sz w:val="24"/>
                <w:szCs w:val="24"/>
                <w:lang w:val="en-GB" w:eastAsia="ko-KR"/>
              </w:rPr>
            </w:pPr>
            <w:r w:rsidRPr="00BB1FAA">
              <w:rPr>
                <w:rFonts w:ascii="Times New Roman" w:eastAsia="Calibri" w:hAnsi="Times New Roman" w:cs="Times New Roman"/>
                <w:sz w:val="24"/>
                <w:szCs w:val="24"/>
              </w:rPr>
              <w:t>TÜBİTAK</w:t>
            </w:r>
          </w:p>
        </w:tc>
      </w:tr>
    </w:tbl>
    <w:p w:rsidR="001E3737"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DB37CB" w:rsidRPr="00DB37CB" w:rsidRDefault="00DB37CB" w:rsidP="0085740D">
      <w:pPr>
        <w:widowControl w:val="0"/>
        <w:autoSpaceDE w:val="0"/>
        <w:autoSpaceDN w:val="0"/>
        <w:adjustRightInd w:val="0"/>
        <w:spacing w:after="0" w:line="300" w:lineRule="exact"/>
        <w:jc w:val="both"/>
        <w:rPr>
          <w:rFonts w:asciiTheme="majorHAnsi" w:eastAsia="Times New Roman" w:hAnsiTheme="majorHAnsi" w:cs="Arial"/>
          <w:color w:val="000000"/>
          <w:sz w:val="28"/>
          <w:szCs w:val="28"/>
          <w:lang w:eastAsia="zh-CN"/>
        </w:rPr>
      </w:pPr>
    </w:p>
    <w:p w:rsidR="001E3737" w:rsidRPr="001E3737" w:rsidRDefault="001E3737" w:rsidP="001E3737">
      <w:pPr>
        <w:spacing w:after="0" w:line="360" w:lineRule="auto"/>
        <w:contextualSpacing/>
        <w:rPr>
          <w:rFonts w:ascii="Cambria" w:eastAsia="Times New Roman" w:hAnsi="Cambria" w:cs="Times New Roman"/>
          <w:b/>
          <w:color w:val="365F91" w:themeColor="accent1" w:themeShade="BF"/>
          <w:sz w:val="28"/>
          <w:szCs w:val="28"/>
          <w:lang w:eastAsia="zh-CN"/>
        </w:rPr>
      </w:pPr>
      <w:r w:rsidRPr="00DB37CB">
        <w:rPr>
          <w:rFonts w:ascii="Cambria" w:eastAsia="Times New Roman" w:hAnsi="Cambria" w:cs="Times New Roman"/>
          <w:b/>
          <w:color w:val="365F91" w:themeColor="accent1" w:themeShade="BF"/>
          <w:sz w:val="28"/>
          <w:szCs w:val="28"/>
          <w:lang w:eastAsia="zh-CN"/>
        </w:rPr>
        <w:t>XII</w:t>
      </w:r>
      <w:r w:rsidR="004314F9">
        <w:rPr>
          <w:rFonts w:ascii="Cambria" w:eastAsia="Times New Roman" w:hAnsi="Cambria" w:cs="Times New Roman"/>
          <w:b/>
          <w:color w:val="365F91" w:themeColor="accent1" w:themeShade="BF"/>
          <w:sz w:val="28"/>
          <w:szCs w:val="28"/>
          <w:lang w:eastAsia="zh-CN"/>
        </w:rPr>
        <w:t>I</w:t>
      </w:r>
      <w:r w:rsidRPr="00DB37CB">
        <w:rPr>
          <w:rFonts w:ascii="Cambria" w:eastAsia="Times New Roman" w:hAnsi="Cambria" w:cs="Times New Roman"/>
          <w:b/>
          <w:color w:val="365F91" w:themeColor="accent1" w:themeShade="BF"/>
          <w:sz w:val="28"/>
          <w:szCs w:val="28"/>
          <w:lang w:eastAsia="zh-CN"/>
        </w:rPr>
        <w:t>-MERKEZDE SÜRDÜRÜLEN PROJELER VE RAPOR DÖNEMİNDE TAMAMLANAN PROJELER</w:t>
      </w:r>
    </w:p>
    <w:tbl>
      <w:tblPr>
        <w:tblStyle w:val="TabloKlavuzu6"/>
        <w:tblW w:w="10065" w:type="dxa"/>
        <w:tblInd w:w="-289" w:type="dxa"/>
        <w:tblLayout w:type="fixed"/>
        <w:tblLook w:val="04A0" w:firstRow="1" w:lastRow="0" w:firstColumn="1" w:lastColumn="0" w:noHBand="0" w:noVBand="1"/>
      </w:tblPr>
      <w:tblGrid>
        <w:gridCol w:w="2267"/>
        <w:gridCol w:w="1703"/>
        <w:gridCol w:w="1984"/>
        <w:gridCol w:w="1134"/>
        <w:gridCol w:w="1418"/>
        <w:gridCol w:w="1559"/>
      </w:tblGrid>
      <w:tr w:rsidR="004314F9" w:rsidRPr="004314F9" w:rsidTr="004314F9">
        <w:trPr>
          <w:trHeight w:val="708"/>
        </w:trPr>
        <w:tc>
          <w:tcPr>
            <w:tcW w:w="2267"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Times New Roman" w:hAnsiTheme="majorHAnsi" w:cs="Times New Roman"/>
                <w:b/>
                <w:bCs/>
                <w:lang w:eastAsia="zh-CN"/>
              </w:rPr>
              <w:t>Proje Adı</w:t>
            </w:r>
          </w:p>
        </w:tc>
        <w:tc>
          <w:tcPr>
            <w:tcW w:w="1703"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b/>
                <w:bCs/>
              </w:rPr>
              <w:t>Yürütücü-Ortak Yürütücü</w:t>
            </w:r>
          </w:p>
        </w:tc>
        <w:tc>
          <w:tcPr>
            <w:tcW w:w="1984"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b/>
                <w:bCs/>
              </w:rPr>
              <w:t>Destekleyen Kurum/Kuruluş</w:t>
            </w:r>
          </w:p>
        </w:tc>
        <w:tc>
          <w:tcPr>
            <w:tcW w:w="1134"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b/>
                <w:bCs/>
              </w:rPr>
              <w:t>Proje Bütçesi</w:t>
            </w:r>
          </w:p>
        </w:tc>
        <w:tc>
          <w:tcPr>
            <w:tcW w:w="1418"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b/>
                <w:bCs/>
              </w:rPr>
              <w:t>Başlangıç Tarihi</w:t>
            </w:r>
          </w:p>
        </w:tc>
        <w:tc>
          <w:tcPr>
            <w:tcW w:w="1559" w:type="dxa"/>
            <w:shd w:val="clear" w:color="auto" w:fill="FFFFFF" w:themeFill="background1"/>
            <w:vAlign w:val="center"/>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b/>
                <w:bCs/>
              </w:rPr>
              <w:t>Durumu</w:t>
            </w:r>
          </w:p>
        </w:tc>
      </w:tr>
      <w:tr w:rsidR="004314F9" w:rsidRPr="004314F9" w:rsidTr="00451586">
        <w:trPr>
          <w:trHeight w:val="246"/>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 xml:space="preserve">Profesör Yapay </w:t>
            </w:r>
            <w:proofErr w:type="gramStart"/>
            <w:r w:rsidRPr="004314F9">
              <w:rPr>
                <w:rFonts w:asciiTheme="majorHAnsi" w:eastAsia="Calibri" w:hAnsiTheme="majorHAnsi" w:cs="Times New Roman"/>
              </w:rPr>
              <w:t>Zeka</w:t>
            </w:r>
            <w:proofErr w:type="gramEnd"/>
            <w:r w:rsidRPr="004314F9">
              <w:rPr>
                <w:rFonts w:asciiTheme="majorHAnsi" w:eastAsia="Calibri" w:hAnsiTheme="majorHAnsi" w:cs="Times New Roman"/>
              </w:rPr>
              <w:t xml:space="preserve"> ile öğretimde yeni çağ</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Dr. Öğr. Üyesi Aysun Bozanta Hakyemez</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BAP</w:t>
            </w:r>
          </w:p>
        </w:tc>
        <w:tc>
          <w:tcPr>
            <w:tcW w:w="113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111.000 TL</w:t>
            </w:r>
          </w:p>
        </w:tc>
        <w:tc>
          <w:tcPr>
            <w:tcW w:w="1418"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27.07.2024</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Tamamlandı</w:t>
            </w:r>
          </w:p>
        </w:tc>
      </w:tr>
      <w:tr w:rsidR="004314F9" w:rsidRPr="004314F9" w:rsidTr="00451586">
        <w:trPr>
          <w:trHeight w:val="246"/>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Herkes için Akıllı Şehirler: Etkin Yönetişim Çerçevesinde Paydaşların Önceliklerinin Araştırılması ve Sosyo-Politik Modelde Vatandaş Odaklı Bir Akıllı Şehir Eylem Planının Gerçekleştirilmesi</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Araştırmacı: Dr. Öğr. Üyesi Aysun Bozanta Hakyemez</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TÜBİTAK</w:t>
            </w:r>
          </w:p>
        </w:tc>
        <w:tc>
          <w:tcPr>
            <w:tcW w:w="113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764,664,88 TL</w:t>
            </w:r>
          </w:p>
        </w:tc>
        <w:tc>
          <w:tcPr>
            <w:tcW w:w="1418"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01.02.2024</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Tamamlandı.</w:t>
            </w:r>
          </w:p>
        </w:tc>
      </w:tr>
      <w:tr w:rsidR="004314F9" w:rsidRPr="004314F9" w:rsidTr="00451586">
        <w:trPr>
          <w:trHeight w:val="262"/>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Piri Reis Üniversitesi Sızma Testi Danışmanlığı</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Prof.Dr. Bilgin Metin</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Döner Sermaye İşletme Müdürlüğü</w:t>
            </w:r>
          </w:p>
        </w:tc>
        <w:tc>
          <w:tcPr>
            <w:tcW w:w="113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180.000 TL + %20 KDV</w:t>
            </w:r>
          </w:p>
        </w:tc>
        <w:tc>
          <w:tcPr>
            <w:tcW w:w="1418"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18.11.2025 – 31.12.2025</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Tamamlandı</w:t>
            </w:r>
          </w:p>
        </w:tc>
      </w:tr>
      <w:tr w:rsidR="004314F9" w:rsidRPr="004314F9" w:rsidTr="00451586">
        <w:trPr>
          <w:trHeight w:val="760"/>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 xml:space="preserve">Trustable and Sustainable Open Platform for Smart Honey Value Chains. the European Union's Horizon 2020 </w:t>
            </w:r>
            <w:r w:rsidRPr="004314F9">
              <w:rPr>
                <w:rFonts w:asciiTheme="majorHAnsi" w:eastAsia="Calibri" w:hAnsiTheme="majorHAnsi" w:cs="Times New Roman"/>
              </w:rPr>
              <w:lastRenderedPageBreak/>
              <w:t>research and innovation programme under Grant Agreement no 862665.</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lastRenderedPageBreak/>
              <w:t>Consortium Coordinator and Türkiye Country Project Leader:</w:t>
            </w:r>
          </w:p>
          <w:p w:rsidR="004314F9" w:rsidRPr="004314F9" w:rsidRDefault="004314F9" w:rsidP="004314F9">
            <w:pPr>
              <w:rPr>
                <w:rFonts w:asciiTheme="majorHAnsi" w:eastAsia="Calibri" w:hAnsiTheme="majorHAnsi" w:cs="Times New Roman"/>
              </w:rPr>
            </w:pPr>
          </w:p>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lastRenderedPageBreak/>
              <w:t>Prof.Dr. Mehmet Nafiz Aydın</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lastRenderedPageBreak/>
              <w:t>TÜBİTAK</w:t>
            </w:r>
          </w:p>
        </w:tc>
        <w:tc>
          <w:tcPr>
            <w:tcW w:w="1134" w:type="dxa"/>
          </w:tcPr>
          <w:p w:rsidR="004314F9" w:rsidRPr="004314F9" w:rsidRDefault="004314F9" w:rsidP="004314F9">
            <w:pPr>
              <w:jc w:val="center"/>
              <w:rPr>
                <w:rFonts w:asciiTheme="majorHAnsi" w:eastAsia="Calibri" w:hAnsiTheme="majorHAnsi" w:cs="Times New Roman"/>
              </w:rPr>
            </w:pPr>
            <w:r w:rsidRPr="004314F9">
              <w:rPr>
                <w:rFonts w:asciiTheme="majorHAnsi" w:eastAsia="Calibri" w:hAnsiTheme="majorHAnsi" w:cs="Times New Roman"/>
              </w:rPr>
              <w:t>-</w:t>
            </w:r>
          </w:p>
        </w:tc>
        <w:tc>
          <w:tcPr>
            <w:tcW w:w="1418"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(Sept 2023-Sept 2026)</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Devam ediyor</w:t>
            </w:r>
          </w:p>
        </w:tc>
      </w:tr>
      <w:tr w:rsidR="004314F9" w:rsidRPr="004314F9" w:rsidTr="00451586">
        <w:trPr>
          <w:trHeight w:val="760"/>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Bilateral International Project (Türkiye-Malta), BEE-OPTECH4Honey</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Researcher:</w:t>
            </w:r>
          </w:p>
          <w:p w:rsidR="004314F9" w:rsidRPr="004314F9" w:rsidRDefault="004314F9" w:rsidP="004314F9">
            <w:pPr>
              <w:rPr>
                <w:rFonts w:asciiTheme="majorHAnsi" w:eastAsia="Calibri" w:hAnsiTheme="majorHAnsi" w:cs="Times New Roman"/>
              </w:rPr>
            </w:pPr>
          </w:p>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Prof.Dr. Mehmet Nafiz Aydın</w:t>
            </w:r>
          </w:p>
        </w:tc>
        <w:tc>
          <w:tcPr>
            <w:tcW w:w="1984" w:type="dxa"/>
          </w:tcPr>
          <w:p w:rsidR="004314F9" w:rsidRPr="004314F9" w:rsidRDefault="004314F9" w:rsidP="004314F9">
            <w:pPr>
              <w:rPr>
                <w:rFonts w:asciiTheme="majorHAnsi" w:eastAsia="Calibri" w:hAnsiTheme="majorHAnsi" w:cs="Times New Roman"/>
              </w:rPr>
            </w:pPr>
          </w:p>
        </w:tc>
        <w:tc>
          <w:tcPr>
            <w:tcW w:w="1134" w:type="dxa"/>
          </w:tcPr>
          <w:p w:rsidR="004314F9" w:rsidRPr="004314F9" w:rsidRDefault="004314F9" w:rsidP="004314F9">
            <w:pPr>
              <w:jc w:val="center"/>
              <w:rPr>
                <w:rFonts w:asciiTheme="majorHAnsi" w:eastAsia="Calibri" w:hAnsiTheme="majorHAnsi" w:cs="Times New Roman"/>
              </w:rPr>
            </w:pPr>
          </w:p>
        </w:tc>
        <w:tc>
          <w:tcPr>
            <w:tcW w:w="1418" w:type="dxa"/>
          </w:tcPr>
          <w:p w:rsidR="004314F9" w:rsidRPr="004314F9" w:rsidRDefault="004314F9" w:rsidP="004314F9">
            <w:pPr>
              <w:rPr>
                <w:rFonts w:asciiTheme="majorHAnsi" w:eastAsia="Calibri" w:hAnsiTheme="majorHAnsi" w:cs="Times New Roman"/>
                <w:color w:val="2C363A"/>
                <w:shd w:val="clear" w:color="auto" w:fill="FFFFFF"/>
              </w:rPr>
            </w:pPr>
            <w:r w:rsidRPr="004314F9">
              <w:rPr>
                <w:rFonts w:asciiTheme="majorHAnsi" w:eastAsia="Calibri" w:hAnsiTheme="majorHAnsi" w:cs="Times New Roman"/>
              </w:rPr>
              <w:t>2024-2026</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Devam ediyor</w:t>
            </w:r>
          </w:p>
        </w:tc>
      </w:tr>
      <w:tr w:rsidR="004314F9" w:rsidRPr="004314F9" w:rsidTr="00451586">
        <w:trPr>
          <w:trHeight w:val="760"/>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Destinasyon Pazarlamasında Müzik Videolarının Rolü: YouTube Üzerindeki Kullanıcı Etkileşimlerinin Yapay Zekâ Destekli Teknolojiler ile Analizi</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Researcher:</w:t>
            </w:r>
          </w:p>
          <w:p w:rsidR="004314F9" w:rsidRPr="004314F9" w:rsidRDefault="004314F9" w:rsidP="004314F9">
            <w:pPr>
              <w:rPr>
                <w:rFonts w:asciiTheme="majorHAnsi" w:eastAsia="Calibri" w:hAnsiTheme="majorHAnsi" w:cs="Times New Roman"/>
              </w:rPr>
            </w:pPr>
          </w:p>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Prof.Dr. Mehmet Nafiz Aydın</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 xml:space="preserve">TÜBİTAK </w:t>
            </w:r>
          </w:p>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ARDEB 1001 Programı</w:t>
            </w:r>
          </w:p>
          <w:p w:rsidR="004314F9" w:rsidRPr="004314F9" w:rsidRDefault="004314F9" w:rsidP="004314F9">
            <w:pPr>
              <w:rPr>
                <w:rFonts w:asciiTheme="majorHAnsi" w:eastAsia="Calibri" w:hAnsiTheme="majorHAnsi" w:cs="Times New Roman"/>
              </w:rPr>
            </w:pPr>
          </w:p>
        </w:tc>
        <w:tc>
          <w:tcPr>
            <w:tcW w:w="1134" w:type="dxa"/>
          </w:tcPr>
          <w:p w:rsidR="004314F9" w:rsidRPr="004314F9" w:rsidRDefault="004314F9" w:rsidP="004314F9">
            <w:pPr>
              <w:jc w:val="center"/>
              <w:rPr>
                <w:rFonts w:asciiTheme="majorHAnsi" w:eastAsia="Calibri" w:hAnsiTheme="majorHAnsi" w:cs="Times New Roman"/>
              </w:rPr>
            </w:pPr>
          </w:p>
        </w:tc>
        <w:tc>
          <w:tcPr>
            <w:tcW w:w="1418" w:type="dxa"/>
          </w:tcPr>
          <w:p w:rsidR="004314F9" w:rsidRPr="004314F9" w:rsidRDefault="004314F9" w:rsidP="004314F9">
            <w:pPr>
              <w:rPr>
                <w:rFonts w:asciiTheme="majorHAnsi" w:eastAsia="Calibri" w:hAnsiTheme="majorHAnsi" w:cs="Times New Roman"/>
                <w:color w:val="2C363A"/>
                <w:shd w:val="clear" w:color="auto" w:fill="FFFFFF"/>
              </w:rPr>
            </w:pPr>
            <w:r w:rsidRPr="004314F9">
              <w:rPr>
                <w:rFonts w:asciiTheme="majorHAnsi" w:eastAsia="Calibri" w:hAnsiTheme="majorHAnsi" w:cs="Times New Roman"/>
              </w:rPr>
              <w:t>(2023 - )</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Devam ediyor</w:t>
            </w:r>
          </w:p>
        </w:tc>
      </w:tr>
      <w:tr w:rsidR="004314F9" w:rsidRPr="004314F9" w:rsidTr="00451586">
        <w:trPr>
          <w:trHeight w:val="760"/>
        </w:trPr>
        <w:tc>
          <w:tcPr>
            <w:tcW w:w="2267"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CyberMACS - Master of Applied Cybersecurity</w:t>
            </w:r>
          </w:p>
        </w:tc>
        <w:tc>
          <w:tcPr>
            <w:tcW w:w="1703"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Member:</w:t>
            </w:r>
          </w:p>
          <w:p w:rsidR="004314F9" w:rsidRPr="004314F9" w:rsidRDefault="004314F9" w:rsidP="004314F9">
            <w:pPr>
              <w:rPr>
                <w:rFonts w:asciiTheme="majorHAnsi" w:eastAsia="Calibri" w:hAnsiTheme="majorHAnsi" w:cs="Times New Roman"/>
              </w:rPr>
            </w:pPr>
          </w:p>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Prof.Dr. Mehmet Nafiz Aydın</w:t>
            </w:r>
          </w:p>
        </w:tc>
        <w:tc>
          <w:tcPr>
            <w:tcW w:w="1984"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Erasmus Mundus International Project</w:t>
            </w:r>
          </w:p>
        </w:tc>
        <w:tc>
          <w:tcPr>
            <w:tcW w:w="1134" w:type="dxa"/>
          </w:tcPr>
          <w:p w:rsidR="004314F9" w:rsidRPr="004314F9" w:rsidRDefault="004314F9" w:rsidP="004314F9">
            <w:pPr>
              <w:jc w:val="center"/>
              <w:rPr>
                <w:rFonts w:asciiTheme="majorHAnsi" w:eastAsia="Calibri" w:hAnsiTheme="majorHAnsi" w:cs="Times New Roman"/>
              </w:rPr>
            </w:pPr>
          </w:p>
        </w:tc>
        <w:tc>
          <w:tcPr>
            <w:tcW w:w="1418"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(2023 - )</w:t>
            </w:r>
          </w:p>
        </w:tc>
        <w:tc>
          <w:tcPr>
            <w:tcW w:w="1559" w:type="dxa"/>
          </w:tcPr>
          <w:p w:rsidR="004314F9" w:rsidRPr="004314F9" w:rsidRDefault="004314F9" w:rsidP="004314F9">
            <w:pPr>
              <w:rPr>
                <w:rFonts w:asciiTheme="majorHAnsi" w:eastAsia="Calibri" w:hAnsiTheme="majorHAnsi" w:cs="Times New Roman"/>
              </w:rPr>
            </w:pPr>
            <w:r w:rsidRPr="004314F9">
              <w:rPr>
                <w:rFonts w:asciiTheme="majorHAnsi" w:eastAsia="Calibri" w:hAnsiTheme="majorHAnsi" w:cs="Times New Roman"/>
              </w:rPr>
              <w:t>Devam ediyor</w:t>
            </w:r>
          </w:p>
        </w:tc>
      </w:tr>
    </w:tbl>
    <w:p w:rsidR="001E3737"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1E3737" w:rsidRPr="00EB051E" w:rsidRDefault="001E3737"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bookmarkEnd w:id="1"/>
    <w:p w:rsidR="0085740D" w:rsidRDefault="007958F4"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XIV</w:t>
      </w:r>
      <w:r w:rsidR="0085740D">
        <w:rPr>
          <w:rFonts w:ascii="Cambria" w:eastAsia="Calibri" w:hAnsi="Cambria" w:cs="Times New Roman"/>
          <w:b/>
          <w:color w:val="365F91" w:themeColor="accent1" w:themeShade="BF"/>
          <w:sz w:val="28"/>
          <w:szCs w:val="28"/>
          <w:lang w:eastAsia="tr-TR"/>
        </w:rPr>
        <w:t>-</w:t>
      </w:r>
      <w:r w:rsidR="0085740D" w:rsidRPr="00434236">
        <w:rPr>
          <w:rFonts w:ascii="Cambria" w:eastAsia="Calibri" w:hAnsi="Cambria" w:cs="Times New Roman"/>
          <w:b/>
          <w:color w:val="365F91" w:themeColor="accent1" w:themeShade="BF"/>
          <w:sz w:val="28"/>
          <w:szCs w:val="28"/>
          <w:lang w:eastAsia="tr-TR"/>
        </w:rPr>
        <w:t>MERKEZİN 20</w:t>
      </w:r>
      <w:r>
        <w:rPr>
          <w:rFonts w:ascii="Cambria" w:eastAsia="Calibri" w:hAnsi="Cambria" w:cs="Times New Roman"/>
          <w:b/>
          <w:color w:val="365F91" w:themeColor="accent1" w:themeShade="BF"/>
          <w:sz w:val="28"/>
          <w:szCs w:val="28"/>
          <w:lang w:eastAsia="tr-TR"/>
        </w:rPr>
        <w:t>26</w:t>
      </w:r>
      <w:r w:rsidR="0085740D" w:rsidRPr="00434236">
        <w:rPr>
          <w:rFonts w:ascii="Cambria" w:eastAsia="Calibri" w:hAnsi="Cambria" w:cs="Times New Roman"/>
          <w:b/>
          <w:color w:val="365F91" w:themeColor="accent1" w:themeShade="BF"/>
          <w:sz w:val="28"/>
          <w:szCs w:val="28"/>
          <w:lang w:eastAsia="tr-TR"/>
        </w:rPr>
        <w:t xml:space="preserve"> YILI İÇİN YILLIK ÇALIŞMA PROGRAMI</w:t>
      </w:r>
    </w:p>
    <w:p w:rsidR="0085740D" w:rsidRDefault="0085740D" w:rsidP="0085740D">
      <w:pPr>
        <w:spacing w:after="0" w:line="280" w:lineRule="exact"/>
        <w:rPr>
          <w:rFonts w:ascii="Trebuchet MS" w:hAnsi="Trebuchet MS"/>
          <w:b/>
          <w:sz w:val="20"/>
          <w:szCs w:val="20"/>
        </w:rPr>
      </w:pPr>
    </w:p>
    <w:p w:rsidR="006E6421" w:rsidRDefault="0085740D" w:rsidP="0085740D">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6E6421" w:rsidRPr="00F37220" w:rsidRDefault="006E6421" w:rsidP="0085740D">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4"/>
      </w:tblGrid>
      <w:tr w:rsidR="00B34E81" w:rsidRPr="00B34E81" w:rsidTr="00A759EB">
        <w:trPr>
          <w:trHeight w:val="793"/>
        </w:trPr>
        <w:tc>
          <w:tcPr>
            <w:tcW w:w="3510"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Kriterler</w:t>
            </w:r>
          </w:p>
        </w:tc>
        <w:tc>
          <w:tcPr>
            <w:tcW w:w="2614"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Sayısal Hedef</w:t>
            </w:r>
          </w:p>
        </w:tc>
      </w:tr>
      <w:tr w:rsidR="00513650" w:rsidRPr="00B34E81" w:rsidTr="00A759EB">
        <w:trPr>
          <w:trHeight w:val="549"/>
        </w:trPr>
        <w:tc>
          <w:tcPr>
            <w:tcW w:w="3510" w:type="dxa"/>
          </w:tcPr>
          <w:p w:rsidR="00513650" w:rsidRPr="00B34E81" w:rsidRDefault="00513650" w:rsidP="00A759EB">
            <w:pPr>
              <w:tabs>
                <w:tab w:val="left" w:pos="2520"/>
                <w:tab w:val="left" w:pos="5400"/>
              </w:tabs>
              <w:spacing w:after="0" w:line="240" w:lineRule="exact"/>
              <w:rPr>
                <w:rFonts w:asciiTheme="majorHAnsi" w:eastAsia="Calibri" w:hAnsiTheme="majorHAnsi" w:cs="Times New Roman"/>
                <w:lang w:eastAsia="ko-KR"/>
              </w:rPr>
            </w:pPr>
            <w:r w:rsidRPr="00513650">
              <w:rPr>
                <w:rFonts w:ascii="Cambria" w:eastAsia="Calibri" w:hAnsi="Cambria" w:cs="Times New Roman"/>
                <w:lang w:eastAsia="ko-KR"/>
              </w:rPr>
              <w:t>Konferans</w:t>
            </w:r>
          </w:p>
        </w:tc>
        <w:tc>
          <w:tcPr>
            <w:tcW w:w="2614" w:type="dxa"/>
          </w:tcPr>
          <w:p w:rsidR="00513650" w:rsidRPr="00B34E81" w:rsidRDefault="00513650"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1</w:t>
            </w:r>
          </w:p>
        </w:tc>
      </w:tr>
      <w:tr w:rsidR="00B34E81" w:rsidRPr="00B34E81" w:rsidTr="00A759EB">
        <w:trPr>
          <w:trHeight w:val="549"/>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Zirve</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1</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Seminer</w:t>
            </w:r>
          </w:p>
        </w:tc>
        <w:tc>
          <w:tcPr>
            <w:tcW w:w="2614" w:type="dxa"/>
          </w:tcPr>
          <w:p w:rsidR="00B34E81" w:rsidRPr="00B34E81" w:rsidRDefault="007958F4"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2</w:t>
            </w:r>
          </w:p>
        </w:tc>
      </w:tr>
      <w:tr w:rsidR="00B34E81" w:rsidRPr="00B34E81" w:rsidTr="00A759EB">
        <w:trPr>
          <w:trHeight w:val="424"/>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Çalıştay</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2</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Makale</w:t>
            </w:r>
          </w:p>
        </w:tc>
        <w:tc>
          <w:tcPr>
            <w:tcW w:w="2614" w:type="dxa"/>
          </w:tcPr>
          <w:p w:rsidR="00B34E81" w:rsidRPr="00B34E81" w:rsidRDefault="007958F4"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10</w:t>
            </w:r>
          </w:p>
        </w:tc>
      </w:tr>
      <w:tr w:rsidR="00B34E81" w:rsidRPr="00B34E81" w:rsidTr="00A759EB">
        <w:trPr>
          <w:trHeight w:val="566"/>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Bildiri</w:t>
            </w:r>
          </w:p>
        </w:tc>
        <w:tc>
          <w:tcPr>
            <w:tcW w:w="2614" w:type="dxa"/>
          </w:tcPr>
          <w:p w:rsidR="00B34E81" w:rsidRPr="00B34E81" w:rsidRDefault="007958F4" w:rsidP="00A759EB">
            <w:pPr>
              <w:tabs>
                <w:tab w:val="left" w:pos="2520"/>
                <w:tab w:val="left" w:pos="5400"/>
              </w:tabs>
              <w:spacing w:after="0" w:line="240" w:lineRule="exact"/>
              <w:jc w:val="center"/>
              <w:rPr>
                <w:rFonts w:asciiTheme="majorHAnsi" w:eastAsia="Calibri" w:hAnsiTheme="majorHAnsi" w:cs="Times New Roman"/>
                <w:lang w:eastAsia="ko-KR"/>
              </w:rPr>
            </w:pPr>
            <w:r>
              <w:rPr>
                <w:rFonts w:asciiTheme="majorHAnsi" w:eastAsia="Calibri" w:hAnsiTheme="majorHAnsi" w:cs="Times New Roman"/>
                <w:lang w:eastAsia="ko-KR"/>
              </w:rPr>
              <w:t>10</w:t>
            </w:r>
          </w:p>
        </w:tc>
      </w:tr>
    </w:tbl>
    <w:p w:rsidR="00F07EDD" w:rsidRPr="006B44C7" w:rsidRDefault="00F07EDD" w:rsidP="0085740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85740D" w:rsidRPr="006B44C7" w:rsidRDefault="005B227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bookmarkStart w:id="2" w:name="_GoBack"/>
      <w:bookmarkEnd w:id="2"/>
      <w:r w:rsidR="00C472A4">
        <w:rPr>
          <w:rFonts w:ascii="Cambria" w:eastAsia="Calibri" w:hAnsi="Cambria" w:cs="Times New Roman"/>
          <w:b/>
          <w:color w:val="365F91" w:themeColor="accent1" w:themeShade="BF"/>
          <w:sz w:val="28"/>
          <w:szCs w:val="28"/>
          <w:lang w:eastAsia="tr-TR"/>
        </w:rPr>
        <w:t>V</w:t>
      </w:r>
      <w:r w:rsidR="0085740D">
        <w:rPr>
          <w:rFonts w:ascii="Cambria" w:eastAsia="Calibri" w:hAnsi="Cambria" w:cs="Times New Roman"/>
          <w:b/>
          <w:color w:val="365F91" w:themeColor="accent1" w:themeShade="BF"/>
          <w:sz w:val="28"/>
          <w:szCs w:val="28"/>
          <w:lang w:eastAsia="tr-TR"/>
        </w:rPr>
        <w:t>-</w:t>
      </w:r>
      <w:r w:rsidR="0085740D" w:rsidRPr="006B44C7">
        <w:rPr>
          <w:rFonts w:ascii="Cambria" w:eastAsia="Calibri" w:hAnsi="Cambria" w:cs="Times New Roman"/>
          <w:b/>
          <w:color w:val="365F91" w:themeColor="accent1" w:themeShade="BF"/>
          <w:sz w:val="28"/>
          <w:szCs w:val="28"/>
          <w:lang w:eastAsia="tr-TR"/>
        </w:rPr>
        <w:t>ÖZDEĞERLENDİRME</w:t>
      </w:r>
    </w:p>
    <w:p w:rsidR="0085740D" w:rsidRPr="00C63212" w:rsidRDefault="0085740D" w:rsidP="0085740D">
      <w:pPr>
        <w:pStyle w:val="ListeParagraf"/>
        <w:spacing w:after="0" w:line="300" w:lineRule="exact"/>
        <w:rPr>
          <w:rFonts w:ascii="Trebuchet MS" w:hAnsi="Trebuchet MS"/>
          <w:b/>
          <w:sz w:val="16"/>
          <w:szCs w:val="16"/>
        </w:rPr>
      </w:pP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Genel yol gösterici</w:t>
      </w:r>
      <w:r>
        <w:rPr>
          <w:rFonts w:asciiTheme="majorHAnsi" w:eastAsia="Calibri" w:hAnsiTheme="majorHAnsi" w:cs="Times New Roman"/>
          <w:b/>
        </w:rPr>
        <w:t xml:space="preserve"> başlıklarınız (rubrics) varmı?</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lastRenderedPageBreak/>
        <w:t xml:space="preserve">Merkezde proje ve etkinlik </w:t>
      </w:r>
      <w:proofErr w:type="gramStart"/>
      <w:r w:rsidRPr="005B227D">
        <w:rPr>
          <w:rFonts w:asciiTheme="majorHAnsi" w:eastAsia="Calibri" w:hAnsiTheme="majorHAnsi" w:cs="Times New Roman"/>
        </w:rPr>
        <w:t>bazlı</w:t>
      </w:r>
      <w:proofErr w:type="gramEnd"/>
      <w:r w:rsidRPr="005B227D">
        <w:rPr>
          <w:rFonts w:asciiTheme="majorHAnsi" w:eastAsia="Calibri" w:hAnsiTheme="majorHAnsi" w:cs="Times New Roman"/>
        </w:rPr>
        <w:t xml:space="preserve"> faaliyetler yürütüldüğü için her proje ve etkinlik için farklı ölçütler kullanılmaktadır. Her bir projenin ve etkinliğin içinde tanımlanmış hedefler ve çıktılara ne kadar ulaşıldığı değerlendirilmektedir. 2024 yılında da proje/etkinlik </w:t>
      </w:r>
      <w:proofErr w:type="gramStart"/>
      <w:r w:rsidRPr="005B227D">
        <w:rPr>
          <w:rFonts w:asciiTheme="majorHAnsi" w:eastAsia="Calibri" w:hAnsiTheme="majorHAnsi" w:cs="Times New Roman"/>
        </w:rPr>
        <w:t>bazlı</w:t>
      </w:r>
      <w:proofErr w:type="gramEnd"/>
      <w:r w:rsidRPr="005B227D">
        <w:rPr>
          <w:rFonts w:asciiTheme="majorHAnsi" w:eastAsia="Calibri" w:hAnsiTheme="majorHAnsi" w:cs="Times New Roman"/>
        </w:rPr>
        <w:t xml:space="preserve"> ölçütler kullanılmaya devam edilmiştir.</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Mevcut durumunuzdan bir adım öteye gitmek için neler yaptınız,</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 xml:space="preserve">Hedeflenen etkinlikleri gerçekleştirmek için çalışıldı ve yurtdışından akademisyenlerle işbirliği yapılarak merkezin olası gelişmesi için fikir alışverişinde bulunuldu. Sektörler Eğitim işbirliği yapıldı. </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Hedeflerinizi gerçekleştirmek için hangi çalışmalarda bulundunuz,</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 xml:space="preserve">Yayın yapma ve zirve, çalıştay ve seminer verme çalışmalarına ağırlık verildi.  </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Hedefinizin ne kadarına ulaştınız? Ulaşamadıysanız eksikleriniz nelerdi gerekçeleri,</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 xml:space="preserve">Seminer, makale, bildiri, çalıştay ve yaşamboyu eğitim faaliyetleri ile ilgili hedefe ulaşılmıştır. </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Pr>
          <w:rFonts w:asciiTheme="majorHAnsi" w:eastAsia="Calibri" w:hAnsiTheme="majorHAnsi" w:cs="Times New Roman"/>
          <w:b/>
        </w:rPr>
        <w:t>Hedef üstü çalışmanız oldu mu?</w:t>
      </w:r>
      <w:r w:rsidRPr="005B227D">
        <w:rPr>
          <w:rFonts w:asciiTheme="majorHAnsi" w:eastAsia="Calibri" w:hAnsiTheme="majorHAnsi" w:cs="Times New Roman"/>
          <w:b/>
        </w:rPr>
        <w:t xml:space="preserve"> bunu nasıl bir çalışma sayesinde başardınız,</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Hedef üstü olarak makale ve bildiri yayımları yapılmıştır.</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Diğer Merkezler ile işbirliği yaptınız mı?</w:t>
      </w:r>
    </w:p>
    <w:p w:rsidR="005B227D" w:rsidRPr="005B227D" w:rsidRDefault="005B227D" w:rsidP="005B227D">
      <w:pPr>
        <w:tabs>
          <w:tab w:val="left" w:pos="1560"/>
          <w:tab w:val="left" w:pos="1701"/>
        </w:tabs>
        <w:spacing w:after="0" w:line="400" w:lineRule="exact"/>
        <w:ind w:left="709"/>
        <w:jc w:val="both"/>
        <w:rPr>
          <w:rFonts w:asciiTheme="majorHAnsi" w:eastAsia="Calibri" w:hAnsiTheme="majorHAnsi" w:cs="Times New Roman"/>
        </w:rPr>
      </w:pPr>
      <w:r w:rsidRPr="005B227D">
        <w:rPr>
          <w:rFonts w:asciiTheme="majorHAnsi" w:eastAsia="Calibri" w:hAnsiTheme="majorHAnsi" w:cs="Times New Roman"/>
        </w:rPr>
        <w:t>Rapor döneminde diğer merkezler ile ortak bir çalışmamız olmamıştır.</w:t>
      </w:r>
    </w:p>
    <w:p w:rsidR="005B227D" w:rsidRPr="005B227D" w:rsidRDefault="005B227D" w:rsidP="005B227D">
      <w:pPr>
        <w:numPr>
          <w:ilvl w:val="0"/>
          <w:numId w:val="16"/>
        </w:numPr>
        <w:tabs>
          <w:tab w:val="left" w:pos="1560"/>
          <w:tab w:val="left" w:pos="1701"/>
        </w:tabs>
        <w:spacing w:after="0" w:line="400" w:lineRule="exact"/>
        <w:ind w:left="709" w:hanging="283"/>
        <w:jc w:val="both"/>
        <w:rPr>
          <w:rFonts w:asciiTheme="majorHAnsi" w:eastAsia="Calibri" w:hAnsiTheme="majorHAnsi" w:cs="Times New Roman"/>
          <w:b/>
        </w:rPr>
      </w:pPr>
      <w:r w:rsidRPr="005B227D">
        <w:rPr>
          <w:rFonts w:asciiTheme="majorHAnsi" w:eastAsia="Calibri" w:hAnsiTheme="majorHAnsi" w:cs="Times New Roman"/>
          <w:b/>
        </w:rPr>
        <w:t>2026 Yılı hedefleriniz nelerdir?</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1 Adet Araştırma Proj</w:t>
      </w:r>
      <w:r>
        <w:rPr>
          <w:rFonts w:asciiTheme="majorHAnsi" w:eastAsia="Calibri" w:hAnsiTheme="majorHAnsi" w:cs="Times New Roman"/>
        </w:rPr>
        <w:t>esi, 1 Adet Danışmanlık Projesi</w:t>
      </w:r>
      <w:r w:rsidRPr="005B227D">
        <w:rPr>
          <w:rFonts w:asciiTheme="majorHAnsi" w:eastAsia="Calibri" w:hAnsiTheme="majorHAnsi" w:cs="Times New Roman"/>
        </w:rPr>
        <w:t xml:space="preserve">, 1 Adet Yaşamboyu Eğitim Faaliyeti,  </w:t>
      </w:r>
    </w:p>
    <w:p w:rsidR="005B227D" w:rsidRPr="005B227D" w:rsidRDefault="005B227D" w:rsidP="005B227D">
      <w:pPr>
        <w:tabs>
          <w:tab w:val="left" w:pos="1560"/>
          <w:tab w:val="left" w:pos="1701"/>
        </w:tabs>
        <w:spacing w:after="0" w:line="400" w:lineRule="exact"/>
        <w:ind w:left="708"/>
        <w:jc w:val="both"/>
        <w:rPr>
          <w:rFonts w:asciiTheme="majorHAnsi" w:eastAsia="Calibri" w:hAnsiTheme="majorHAnsi" w:cs="Times New Roman"/>
        </w:rPr>
      </w:pPr>
      <w:r w:rsidRPr="005B227D">
        <w:rPr>
          <w:rFonts w:asciiTheme="majorHAnsi" w:eastAsia="Calibri" w:hAnsiTheme="majorHAnsi" w:cs="Times New Roman"/>
        </w:rPr>
        <w:t xml:space="preserve">2 Adet Seminer/Çalıştay, 1 adet Zirve düzenlenmesi ve bu doğrultuda akademik makale ve bildirilerin yayınlanması hedeflenmektedir. </w:t>
      </w:r>
    </w:p>
    <w:p w:rsidR="00E84285" w:rsidRPr="005B227D" w:rsidRDefault="00E84285" w:rsidP="005B227D">
      <w:pPr>
        <w:tabs>
          <w:tab w:val="left" w:pos="1560"/>
          <w:tab w:val="left" w:pos="1701"/>
        </w:tabs>
        <w:spacing w:after="0" w:line="300" w:lineRule="exact"/>
        <w:ind w:left="709"/>
        <w:jc w:val="both"/>
        <w:rPr>
          <w:rFonts w:asciiTheme="majorHAnsi" w:eastAsia="Calibri" w:hAnsiTheme="majorHAnsi" w:cs="InterstateLight"/>
          <w:lang w:val="de-DE"/>
        </w:rPr>
      </w:pPr>
    </w:p>
    <w:sectPr w:rsidR="00E84285" w:rsidRPr="005B227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B8" w:rsidRDefault="004914B8" w:rsidP="00D9381D">
      <w:pPr>
        <w:spacing w:after="0" w:line="240" w:lineRule="auto"/>
      </w:pPr>
      <w:r>
        <w:separator/>
      </w:r>
    </w:p>
  </w:endnote>
  <w:endnote w:type="continuationSeparator" w:id="0">
    <w:p w:rsidR="004914B8" w:rsidRDefault="004914B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B8" w:rsidRDefault="004914B8" w:rsidP="00D9381D">
      <w:pPr>
        <w:spacing w:after="0" w:line="240" w:lineRule="auto"/>
      </w:pPr>
      <w:r>
        <w:separator/>
      </w:r>
    </w:p>
  </w:footnote>
  <w:footnote w:type="continuationSeparator" w:id="0">
    <w:p w:rsidR="004914B8" w:rsidRDefault="004914B8"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07607B"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07607B" w:rsidRDefault="0007607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59" w:type="dxa"/>
            </w:tcPr>
            <w:p w:rsidR="0007607B" w:rsidRDefault="00AF6E7B"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07607B" w:rsidRDefault="00076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2C5352E"/>
    <w:multiLevelType w:val="hybridMultilevel"/>
    <w:tmpl w:val="BDF4C8E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62950"/>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5BC2654"/>
    <w:multiLevelType w:val="hybridMultilevel"/>
    <w:tmpl w:val="1ADA8DF2"/>
    <w:lvl w:ilvl="0" w:tplc="0ECE3D6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696109C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15:restartNumberingAfterBreak="0">
    <w:nsid w:val="79D37665"/>
    <w:multiLevelType w:val="hybridMultilevel"/>
    <w:tmpl w:val="A6A0E19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5"/>
  </w:num>
  <w:num w:numId="4">
    <w:abstractNumId w:val="3"/>
  </w:num>
  <w:num w:numId="5">
    <w:abstractNumId w:val="21"/>
  </w:num>
  <w:num w:numId="6">
    <w:abstractNumId w:val="14"/>
  </w:num>
  <w:num w:numId="7">
    <w:abstractNumId w:val="11"/>
  </w:num>
  <w:num w:numId="8">
    <w:abstractNumId w:val="6"/>
  </w:num>
  <w:num w:numId="9">
    <w:abstractNumId w:val="19"/>
  </w:num>
  <w:num w:numId="10">
    <w:abstractNumId w:val="0"/>
  </w:num>
  <w:num w:numId="11">
    <w:abstractNumId w:val="15"/>
  </w:num>
  <w:num w:numId="12">
    <w:abstractNumId w:val="12"/>
  </w:num>
  <w:num w:numId="13">
    <w:abstractNumId w:val="10"/>
  </w:num>
  <w:num w:numId="14">
    <w:abstractNumId w:val="13"/>
  </w:num>
  <w:num w:numId="15">
    <w:abstractNumId w:val="8"/>
  </w:num>
  <w:num w:numId="16">
    <w:abstractNumId w:val="1"/>
  </w:num>
  <w:num w:numId="17">
    <w:abstractNumId w:val="9"/>
  </w:num>
  <w:num w:numId="18">
    <w:abstractNumId w:val="7"/>
  </w:num>
  <w:num w:numId="19">
    <w:abstractNumId w:val="17"/>
  </w:num>
  <w:num w:numId="20">
    <w:abstractNumId w:val="16"/>
  </w:num>
  <w:num w:numId="21">
    <w:abstractNumId w:val="4"/>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08B3"/>
    <w:rsid w:val="0004109B"/>
    <w:rsid w:val="00042CD7"/>
    <w:rsid w:val="00045483"/>
    <w:rsid w:val="000459E0"/>
    <w:rsid w:val="000472C8"/>
    <w:rsid w:val="00050B4B"/>
    <w:rsid w:val="00054259"/>
    <w:rsid w:val="0005702A"/>
    <w:rsid w:val="00064866"/>
    <w:rsid w:val="000712B6"/>
    <w:rsid w:val="00071818"/>
    <w:rsid w:val="00074A37"/>
    <w:rsid w:val="0007607B"/>
    <w:rsid w:val="00076588"/>
    <w:rsid w:val="0007741E"/>
    <w:rsid w:val="000828D7"/>
    <w:rsid w:val="00082E70"/>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39DF"/>
    <w:rsid w:val="000B60C2"/>
    <w:rsid w:val="000B65F8"/>
    <w:rsid w:val="000B65FC"/>
    <w:rsid w:val="000B66CC"/>
    <w:rsid w:val="000B747E"/>
    <w:rsid w:val="000C2AAB"/>
    <w:rsid w:val="000C41AC"/>
    <w:rsid w:val="000C4C4D"/>
    <w:rsid w:val="000C72A1"/>
    <w:rsid w:val="000D029F"/>
    <w:rsid w:val="000D122B"/>
    <w:rsid w:val="000D2332"/>
    <w:rsid w:val="000D3B2C"/>
    <w:rsid w:val="000D4E94"/>
    <w:rsid w:val="000E3C18"/>
    <w:rsid w:val="000E4515"/>
    <w:rsid w:val="000E551A"/>
    <w:rsid w:val="000E60FA"/>
    <w:rsid w:val="000E74E6"/>
    <w:rsid w:val="000F0096"/>
    <w:rsid w:val="000F0592"/>
    <w:rsid w:val="000F17EB"/>
    <w:rsid w:val="00103979"/>
    <w:rsid w:val="00103A39"/>
    <w:rsid w:val="00104A41"/>
    <w:rsid w:val="00106F2C"/>
    <w:rsid w:val="001110E6"/>
    <w:rsid w:val="00121071"/>
    <w:rsid w:val="001221D1"/>
    <w:rsid w:val="00122FFC"/>
    <w:rsid w:val="00124E27"/>
    <w:rsid w:val="00125B29"/>
    <w:rsid w:val="001262F6"/>
    <w:rsid w:val="00126DB4"/>
    <w:rsid w:val="0013058D"/>
    <w:rsid w:val="00132234"/>
    <w:rsid w:val="00133E65"/>
    <w:rsid w:val="00136106"/>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6AE3"/>
    <w:rsid w:val="001C78E3"/>
    <w:rsid w:val="001D131C"/>
    <w:rsid w:val="001D5ACE"/>
    <w:rsid w:val="001E1D3A"/>
    <w:rsid w:val="001E3737"/>
    <w:rsid w:val="001E5E22"/>
    <w:rsid w:val="001F1502"/>
    <w:rsid w:val="001F2460"/>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227B"/>
    <w:rsid w:val="00256B00"/>
    <w:rsid w:val="002631D1"/>
    <w:rsid w:val="00276123"/>
    <w:rsid w:val="002822B5"/>
    <w:rsid w:val="00283DC8"/>
    <w:rsid w:val="00285883"/>
    <w:rsid w:val="002860B8"/>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2835"/>
    <w:rsid w:val="002D3212"/>
    <w:rsid w:val="002D4428"/>
    <w:rsid w:val="002D5CCD"/>
    <w:rsid w:val="002D6349"/>
    <w:rsid w:val="002E006E"/>
    <w:rsid w:val="002E41DC"/>
    <w:rsid w:val="002E580D"/>
    <w:rsid w:val="002E730A"/>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041B"/>
    <w:rsid w:val="0033213F"/>
    <w:rsid w:val="00334753"/>
    <w:rsid w:val="00340E6C"/>
    <w:rsid w:val="003424D8"/>
    <w:rsid w:val="00344193"/>
    <w:rsid w:val="00346684"/>
    <w:rsid w:val="003466CE"/>
    <w:rsid w:val="00347572"/>
    <w:rsid w:val="0034769A"/>
    <w:rsid w:val="00350705"/>
    <w:rsid w:val="00350FDA"/>
    <w:rsid w:val="003523DA"/>
    <w:rsid w:val="0035275B"/>
    <w:rsid w:val="003562E8"/>
    <w:rsid w:val="0035699D"/>
    <w:rsid w:val="00356E84"/>
    <w:rsid w:val="00356EF0"/>
    <w:rsid w:val="003606B1"/>
    <w:rsid w:val="00360FC9"/>
    <w:rsid w:val="00363095"/>
    <w:rsid w:val="00363391"/>
    <w:rsid w:val="0036517C"/>
    <w:rsid w:val="00365759"/>
    <w:rsid w:val="00366A87"/>
    <w:rsid w:val="00376E85"/>
    <w:rsid w:val="00380136"/>
    <w:rsid w:val="00383CFC"/>
    <w:rsid w:val="003841A7"/>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2A95"/>
    <w:rsid w:val="003C470A"/>
    <w:rsid w:val="003C4984"/>
    <w:rsid w:val="003C5100"/>
    <w:rsid w:val="003C6F50"/>
    <w:rsid w:val="003D0DB7"/>
    <w:rsid w:val="003D319F"/>
    <w:rsid w:val="003D3FF6"/>
    <w:rsid w:val="003D561E"/>
    <w:rsid w:val="003E01B1"/>
    <w:rsid w:val="003E066B"/>
    <w:rsid w:val="003E1385"/>
    <w:rsid w:val="003E28EA"/>
    <w:rsid w:val="003E2DD7"/>
    <w:rsid w:val="003E3F67"/>
    <w:rsid w:val="003E5EED"/>
    <w:rsid w:val="003E7DD1"/>
    <w:rsid w:val="003F2B90"/>
    <w:rsid w:val="003F30FE"/>
    <w:rsid w:val="003F3BB1"/>
    <w:rsid w:val="003F6307"/>
    <w:rsid w:val="003F6459"/>
    <w:rsid w:val="003F7A37"/>
    <w:rsid w:val="003F7B31"/>
    <w:rsid w:val="003F7D68"/>
    <w:rsid w:val="00400F7C"/>
    <w:rsid w:val="00403386"/>
    <w:rsid w:val="00403F06"/>
    <w:rsid w:val="004058A4"/>
    <w:rsid w:val="00405C5C"/>
    <w:rsid w:val="00407A55"/>
    <w:rsid w:val="004100B9"/>
    <w:rsid w:val="00410B32"/>
    <w:rsid w:val="004123EC"/>
    <w:rsid w:val="00412E4B"/>
    <w:rsid w:val="00417465"/>
    <w:rsid w:val="00417F44"/>
    <w:rsid w:val="00421910"/>
    <w:rsid w:val="00421959"/>
    <w:rsid w:val="00421A35"/>
    <w:rsid w:val="00424AF9"/>
    <w:rsid w:val="00426B3D"/>
    <w:rsid w:val="004278F4"/>
    <w:rsid w:val="00427B79"/>
    <w:rsid w:val="00430023"/>
    <w:rsid w:val="004314F9"/>
    <w:rsid w:val="0043299F"/>
    <w:rsid w:val="00433AFA"/>
    <w:rsid w:val="00434236"/>
    <w:rsid w:val="0043653D"/>
    <w:rsid w:val="004412FF"/>
    <w:rsid w:val="004413D6"/>
    <w:rsid w:val="004443A8"/>
    <w:rsid w:val="00446832"/>
    <w:rsid w:val="004472C4"/>
    <w:rsid w:val="004520C0"/>
    <w:rsid w:val="004532DF"/>
    <w:rsid w:val="00453E85"/>
    <w:rsid w:val="00456950"/>
    <w:rsid w:val="00457019"/>
    <w:rsid w:val="004577EA"/>
    <w:rsid w:val="0046076D"/>
    <w:rsid w:val="004609B1"/>
    <w:rsid w:val="00460DB9"/>
    <w:rsid w:val="0046461D"/>
    <w:rsid w:val="00465004"/>
    <w:rsid w:val="00465678"/>
    <w:rsid w:val="004657A1"/>
    <w:rsid w:val="00480F5E"/>
    <w:rsid w:val="004811EB"/>
    <w:rsid w:val="00482A0E"/>
    <w:rsid w:val="00483B58"/>
    <w:rsid w:val="00490AF5"/>
    <w:rsid w:val="004914B8"/>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21A"/>
    <w:rsid w:val="004F58DE"/>
    <w:rsid w:val="004F5E83"/>
    <w:rsid w:val="00501BED"/>
    <w:rsid w:val="005022F3"/>
    <w:rsid w:val="0050304D"/>
    <w:rsid w:val="00505E0E"/>
    <w:rsid w:val="00506350"/>
    <w:rsid w:val="005067D2"/>
    <w:rsid w:val="0051112C"/>
    <w:rsid w:val="00511504"/>
    <w:rsid w:val="00511E29"/>
    <w:rsid w:val="00513650"/>
    <w:rsid w:val="00516818"/>
    <w:rsid w:val="00517001"/>
    <w:rsid w:val="00520D93"/>
    <w:rsid w:val="0052177C"/>
    <w:rsid w:val="00521C9F"/>
    <w:rsid w:val="00521E49"/>
    <w:rsid w:val="00522364"/>
    <w:rsid w:val="00523845"/>
    <w:rsid w:val="0052536A"/>
    <w:rsid w:val="00526B57"/>
    <w:rsid w:val="00531583"/>
    <w:rsid w:val="00532361"/>
    <w:rsid w:val="00532D0E"/>
    <w:rsid w:val="005333CA"/>
    <w:rsid w:val="00533D49"/>
    <w:rsid w:val="005370F2"/>
    <w:rsid w:val="00537E6D"/>
    <w:rsid w:val="00540127"/>
    <w:rsid w:val="00540D54"/>
    <w:rsid w:val="00542545"/>
    <w:rsid w:val="00545EDC"/>
    <w:rsid w:val="00546DFE"/>
    <w:rsid w:val="0055030A"/>
    <w:rsid w:val="00553FAD"/>
    <w:rsid w:val="005559C4"/>
    <w:rsid w:val="00556994"/>
    <w:rsid w:val="00557236"/>
    <w:rsid w:val="00561B73"/>
    <w:rsid w:val="005631C0"/>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10"/>
    <w:rsid w:val="005A7DAF"/>
    <w:rsid w:val="005B0B2E"/>
    <w:rsid w:val="005B227D"/>
    <w:rsid w:val="005B3708"/>
    <w:rsid w:val="005B5091"/>
    <w:rsid w:val="005B55C1"/>
    <w:rsid w:val="005B5A92"/>
    <w:rsid w:val="005B6F1E"/>
    <w:rsid w:val="005C0DC1"/>
    <w:rsid w:val="005C0F64"/>
    <w:rsid w:val="005C2C11"/>
    <w:rsid w:val="005C4DB3"/>
    <w:rsid w:val="005C6064"/>
    <w:rsid w:val="005D3BD8"/>
    <w:rsid w:val="005D46FD"/>
    <w:rsid w:val="005D5625"/>
    <w:rsid w:val="005D63EE"/>
    <w:rsid w:val="005D7C1F"/>
    <w:rsid w:val="005E1183"/>
    <w:rsid w:val="005E3EAD"/>
    <w:rsid w:val="005E6A2E"/>
    <w:rsid w:val="005E7F9C"/>
    <w:rsid w:val="005F6699"/>
    <w:rsid w:val="006021BF"/>
    <w:rsid w:val="00604006"/>
    <w:rsid w:val="006065B6"/>
    <w:rsid w:val="00606FFC"/>
    <w:rsid w:val="0061099A"/>
    <w:rsid w:val="00611DE3"/>
    <w:rsid w:val="006142D7"/>
    <w:rsid w:val="0061666F"/>
    <w:rsid w:val="006210D4"/>
    <w:rsid w:val="00621D23"/>
    <w:rsid w:val="006226C6"/>
    <w:rsid w:val="00625E58"/>
    <w:rsid w:val="00626955"/>
    <w:rsid w:val="00626FBE"/>
    <w:rsid w:val="00627FC1"/>
    <w:rsid w:val="00632523"/>
    <w:rsid w:val="00633FF6"/>
    <w:rsid w:val="006375F6"/>
    <w:rsid w:val="006467D3"/>
    <w:rsid w:val="00650006"/>
    <w:rsid w:val="00650BC6"/>
    <w:rsid w:val="00653E77"/>
    <w:rsid w:val="00654156"/>
    <w:rsid w:val="00657798"/>
    <w:rsid w:val="00660C79"/>
    <w:rsid w:val="00662015"/>
    <w:rsid w:val="00662B2C"/>
    <w:rsid w:val="00662D02"/>
    <w:rsid w:val="00666B5D"/>
    <w:rsid w:val="00671368"/>
    <w:rsid w:val="006716C4"/>
    <w:rsid w:val="00671F48"/>
    <w:rsid w:val="00673A62"/>
    <w:rsid w:val="00673FFC"/>
    <w:rsid w:val="00674DAD"/>
    <w:rsid w:val="00675786"/>
    <w:rsid w:val="006757EC"/>
    <w:rsid w:val="00677BDE"/>
    <w:rsid w:val="00681B5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44C7"/>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6421"/>
    <w:rsid w:val="006E666F"/>
    <w:rsid w:val="006F6C21"/>
    <w:rsid w:val="0070182F"/>
    <w:rsid w:val="0070282C"/>
    <w:rsid w:val="00702C86"/>
    <w:rsid w:val="007069E9"/>
    <w:rsid w:val="007073B1"/>
    <w:rsid w:val="00707A39"/>
    <w:rsid w:val="00707BCC"/>
    <w:rsid w:val="00713D89"/>
    <w:rsid w:val="00716235"/>
    <w:rsid w:val="00717DB8"/>
    <w:rsid w:val="007202E0"/>
    <w:rsid w:val="007214C5"/>
    <w:rsid w:val="00722989"/>
    <w:rsid w:val="0072388A"/>
    <w:rsid w:val="00724DC4"/>
    <w:rsid w:val="00730072"/>
    <w:rsid w:val="0073038B"/>
    <w:rsid w:val="00731EC6"/>
    <w:rsid w:val="00732169"/>
    <w:rsid w:val="00732918"/>
    <w:rsid w:val="00734780"/>
    <w:rsid w:val="00735067"/>
    <w:rsid w:val="007365A0"/>
    <w:rsid w:val="00737D06"/>
    <w:rsid w:val="0074055F"/>
    <w:rsid w:val="007410A6"/>
    <w:rsid w:val="0074169D"/>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58FE"/>
    <w:rsid w:val="007868CE"/>
    <w:rsid w:val="00787477"/>
    <w:rsid w:val="0078762C"/>
    <w:rsid w:val="0079033A"/>
    <w:rsid w:val="00791BDF"/>
    <w:rsid w:val="0079335A"/>
    <w:rsid w:val="00793538"/>
    <w:rsid w:val="00794940"/>
    <w:rsid w:val="007956DA"/>
    <w:rsid w:val="007958F4"/>
    <w:rsid w:val="00796D72"/>
    <w:rsid w:val="00797531"/>
    <w:rsid w:val="007A04C0"/>
    <w:rsid w:val="007A04CB"/>
    <w:rsid w:val="007A1532"/>
    <w:rsid w:val="007A1C65"/>
    <w:rsid w:val="007A283B"/>
    <w:rsid w:val="007A3FDD"/>
    <w:rsid w:val="007A5455"/>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503F"/>
    <w:rsid w:val="00802ECA"/>
    <w:rsid w:val="008047A2"/>
    <w:rsid w:val="00805635"/>
    <w:rsid w:val="00810FF4"/>
    <w:rsid w:val="00812474"/>
    <w:rsid w:val="0081370A"/>
    <w:rsid w:val="008139BE"/>
    <w:rsid w:val="00814087"/>
    <w:rsid w:val="0081621A"/>
    <w:rsid w:val="008165F3"/>
    <w:rsid w:val="0082142A"/>
    <w:rsid w:val="0082213A"/>
    <w:rsid w:val="0082269E"/>
    <w:rsid w:val="008253F2"/>
    <w:rsid w:val="00827AF9"/>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573A0"/>
    <w:rsid w:val="0085740D"/>
    <w:rsid w:val="00861971"/>
    <w:rsid w:val="0086432E"/>
    <w:rsid w:val="00865D23"/>
    <w:rsid w:val="00867201"/>
    <w:rsid w:val="00867795"/>
    <w:rsid w:val="00870F09"/>
    <w:rsid w:val="00872EF9"/>
    <w:rsid w:val="00874D2E"/>
    <w:rsid w:val="008750F4"/>
    <w:rsid w:val="008755F6"/>
    <w:rsid w:val="008759F2"/>
    <w:rsid w:val="008800E9"/>
    <w:rsid w:val="008807B8"/>
    <w:rsid w:val="0088107C"/>
    <w:rsid w:val="008819FC"/>
    <w:rsid w:val="00881DC3"/>
    <w:rsid w:val="00882862"/>
    <w:rsid w:val="00883EE4"/>
    <w:rsid w:val="008841F2"/>
    <w:rsid w:val="00884238"/>
    <w:rsid w:val="00884F26"/>
    <w:rsid w:val="00885087"/>
    <w:rsid w:val="00885A32"/>
    <w:rsid w:val="008866C9"/>
    <w:rsid w:val="00890A85"/>
    <w:rsid w:val="00890E64"/>
    <w:rsid w:val="0089275D"/>
    <w:rsid w:val="00892D0D"/>
    <w:rsid w:val="00895934"/>
    <w:rsid w:val="0089719B"/>
    <w:rsid w:val="008A0C9B"/>
    <w:rsid w:val="008A35B1"/>
    <w:rsid w:val="008A56EE"/>
    <w:rsid w:val="008A5CBC"/>
    <w:rsid w:val="008B0C37"/>
    <w:rsid w:val="008B3CBA"/>
    <w:rsid w:val="008B4627"/>
    <w:rsid w:val="008B4792"/>
    <w:rsid w:val="008B6926"/>
    <w:rsid w:val="008C287A"/>
    <w:rsid w:val="008D1AA4"/>
    <w:rsid w:val="008D27DB"/>
    <w:rsid w:val="008D605C"/>
    <w:rsid w:val="008D721F"/>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47E4"/>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04B7"/>
    <w:rsid w:val="009518EF"/>
    <w:rsid w:val="00952D62"/>
    <w:rsid w:val="009532AE"/>
    <w:rsid w:val="0095652B"/>
    <w:rsid w:val="009603F4"/>
    <w:rsid w:val="00960A3B"/>
    <w:rsid w:val="00960CA6"/>
    <w:rsid w:val="00966184"/>
    <w:rsid w:val="00967522"/>
    <w:rsid w:val="009709CE"/>
    <w:rsid w:val="00972020"/>
    <w:rsid w:val="00974C9F"/>
    <w:rsid w:val="009760B7"/>
    <w:rsid w:val="00976F03"/>
    <w:rsid w:val="0097781C"/>
    <w:rsid w:val="00984730"/>
    <w:rsid w:val="009871C5"/>
    <w:rsid w:val="009901F6"/>
    <w:rsid w:val="0099106C"/>
    <w:rsid w:val="00992143"/>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6BB8"/>
    <w:rsid w:val="009C7204"/>
    <w:rsid w:val="009D0C0A"/>
    <w:rsid w:val="009D3E1D"/>
    <w:rsid w:val="009D454E"/>
    <w:rsid w:val="009D5795"/>
    <w:rsid w:val="009E0D4B"/>
    <w:rsid w:val="009E1D30"/>
    <w:rsid w:val="009E6CD2"/>
    <w:rsid w:val="009E70F8"/>
    <w:rsid w:val="009E74C2"/>
    <w:rsid w:val="009F0404"/>
    <w:rsid w:val="009F0753"/>
    <w:rsid w:val="009F2B61"/>
    <w:rsid w:val="009F2E20"/>
    <w:rsid w:val="009F4023"/>
    <w:rsid w:val="009F49A3"/>
    <w:rsid w:val="009F594D"/>
    <w:rsid w:val="009F7CA7"/>
    <w:rsid w:val="00A02459"/>
    <w:rsid w:val="00A0490D"/>
    <w:rsid w:val="00A0526E"/>
    <w:rsid w:val="00A057E5"/>
    <w:rsid w:val="00A05CF9"/>
    <w:rsid w:val="00A05E9B"/>
    <w:rsid w:val="00A07B42"/>
    <w:rsid w:val="00A10070"/>
    <w:rsid w:val="00A10980"/>
    <w:rsid w:val="00A10CDB"/>
    <w:rsid w:val="00A1235C"/>
    <w:rsid w:val="00A133BE"/>
    <w:rsid w:val="00A14BB8"/>
    <w:rsid w:val="00A14E57"/>
    <w:rsid w:val="00A15C13"/>
    <w:rsid w:val="00A15CED"/>
    <w:rsid w:val="00A160E0"/>
    <w:rsid w:val="00A16B01"/>
    <w:rsid w:val="00A16C63"/>
    <w:rsid w:val="00A1768F"/>
    <w:rsid w:val="00A178AE"/>
    <w:rsid w:val="00A2169A"/>
    <w:rsid w:val="00A226BC"/>
    <w:rsid w:val="00A22D2A"/>
    <w:rsid w:val="00A25A7E"/>
    <w:rsid w:val="00A27E16"/>
    <w:rsid w:val="00A41D59"/>
    <w:rsid w:val="00A50C8A"/>
    <w:rsid w:val="00A50E9F"/>
    <w:rsid w:val="00A51B9A"/>
    <w:rsid w:val="00A51C55"/>
    <w:rsid w:val="00A53E5B"/>
    <w:rsid w:val="00A541C4"/>
    <w:rsid w:val="00A612E0"/>
    <w:rsid w:val="00A67FC5"/>
    <w:rsid w:val="00A7092A"/>
    <w:rsid w:val="00A75686"/>
    <w:rsid w:val="00A759EB"/>
    <w:rsid w:val="00A76C15"/>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673A"/>
    <w:rsid w:val="00AB778A"/>
    <w:rsid w:val="00AC06C7"/>
    <w:rsid w:val="00AC2D29"/>
    <w:rsid w:val="00AC4230"/>
    <w:rsid w:val="00AC4DDE"/>
    <w:rsid w:val="00AC5794"/>
    <w:rsid w:val="00AC7086"/>
    <w:rsid w:val="00AD15F6"/>
    <w:rsid w:val="00AD2634"/>
    <w:rsid w:val="00AD4B83"/>
    <w:rsid w:val="00AD5238"/>
    <w:rsid w:val="00AD5926"/>
    <w:rsid w:val="00AD6025"/>
    <w:rsid w:val="00AD7407"/>
    <w:rsid w:val="00AE037B"/>
    <w:rsid w:val="00AE15D8"/>
    <w:rsid w:val="00AE2A60"/>
    <w:rsid w:val="00AE3061"/>
    <w:rsid w:val="00AE3070"/>
    <w:rsid w:val="00AE4E9E"/>
    <w:rsid w:val="00AE68F5"/>
    <w:rsid w:val="00AF01B6"/>
    <w:rsid w:val="00AF15DD"/>
    <w:rsid w:val="00AF2655"/>
    <w:rsid w:val="00AF27E8"/>
    <w:rsid w:val="00AF2DC3"/>
    <w:rsid w:val="00AF4730"/>
    <w:rsid w:val="00AF6CE4"/>
    <w:rsid w:val="00AF6E7B"/>
    <w:rsid w:val="00B016E2"/>
    <w:rsid w:val="00B0523B"/>
    <w:rsid w:val="00B05430"/>
    <w:rsid w:val="00B05F5E"/>
    <w:rsid w:val="00B072F7"/>
    <w:rsid w:val="00B075FE"/>
    <w:rsid w:val="00B10703"/>
    <w:rsid w:val="00B13989"/>
    <w:rsid w:val="00B14EFC"/>
    <w:rsid w:val="00B17C2C"/>
    <w:rsid w:val="00B22F90"/>
    <w:rsid w:val="00B23907"/>
    <w:rsid w:val="00B24B6F"/>
    <w:rsid w:val="00B2730F"/>
    <w:rsid w:val="00B30B77"/>
    <w:rsid w:val="00B329D1"/>
    <w:rsid w:val="00B33C5F"/>
    <w:rsid w:val="00B348A1"/>
    <w:rsid w:val="00B34E81"/>
    <w:rsid w:val="00B35761"/>
    <w:rsid w:val="00B36B17"/>
    <w:rsid w:val="00B37DE6"/>
    <w:rsid w:val="00B40770"/>
    <w:rsid w:val="00B40831"/>
    <w:rsid w:val="00B4387F"/>
    <w:rsid w:val="00B45CA5"/>
    <w:rsid w:val="00B51053"/>
    <w:rsid w:val="00B51773"/>
    <w:rsid w:val="00B51A99"/>
    <w:rsid w:val="00B531BA"/>
    <w:rsid w:val="00B6016B"/>
    <w:rsid w:val="00B656CF"/>
    <w:rsid w:val="00B65E6C"/>
    <w:rsid w:val="00B66851"/>
    <w:rsid w:val="00B70CED"/>
    <w:rsid w:val="00B71E7D"/>
    <w:rsid w:val="00B72860"/>
    <w:rsid w:val="00B73EA3"/>
    <w:rsid w:val="00B77F37"/>
    <w:rsid w:val="00B80008"/>
    <w:rsid w:val="00B81FAA"/>
    <w:rsid w:val="00B824E3"/>
    <w:rsid w:val="00B82DE8"/>
    <w:rsid w:val="00B837B2"/>
    <w:rsid w:val="00B84476"/>
    <w:rsid w:val="00B85C15"/>
    <w:rsid w:val="00B86B0D"/>
    <w:rsid w:val="00B8703D"/>
    <w:rsid w:val="00B90134"/>
    <w:rsid w:val="00B91B25"/>
    <w:rsid w:val="00B9242C"/>
    <w:rsid w:val="00B94D11"/>
    <w:rsid w:val="00BA0995"/>
    <w:rsid w:val="00BA5583"/>
    <w:rsid w:val="00BA607E"/>
    <w:rsid w:val="00BA6BDD"/>
    <w:rsid w:val="00BB1FAA"/>
    <w:rsid w:val="00BB2249"/>
    <w:rsid w:val="00BB32E6"/>
    <w:rsid w:val="00BB349F"/>
    <w:rsid w:val="00BB4E31"/>
    <w:rsid w:val="00BC301B"/>
    <w:rsid w:val="00BC538D"/>
    <w:rsid w:val="00BC688E"/>
    <w:rsid w:val="00BD0C78"/>
    <w:rsid w:val="00BD1EF9"/>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59E"/>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392"/>
    <w:rsid w:val="00C42661"/>
    <w:rsid w:val="00C43B1C"/>
    <w:rsid w:val="00C46BFD"/>
    <w:rsid w:val="00C472A4"/>
    <w:rsid w:val="00C52C17"/>
    <w:rsid w:val="00C52C81"/>
    <w:rsid w:val="00C559B3"/>
    <w:rsid w:val="00C60496"/>
    <w:rsid w:val="00C61760"/>
    <w:rsid w:val="00C61F15"/>
    <w:rsid w:val="00C61FEF"/>
    <w:rsid w:val="00C65B78"/>
    <w:rsid w:val="00C66525"/>
    <w:rsid w:val="00C66726"/>
    <w:rsid w:val="00C712BD"/>
    <w:rsid w:val="00C773BF"/>
    <w:rsid w:val="00C825C8"/>
    <w:rsid w:val="00C83639"/>
    <w:rsid w:val="00C839FE"/>
    <w:rsid w:val="00C840A6"/>
    <w:rsid w:val="00C84437"/>
    <w:rsid w:val="00C848BC"/>
    <w:rsid w:val="00C848DA"/>
    <w:rsid w:val="00C86327"/>
    <w:rsid w:val="00C9081D"/>
    <w:rsid w:val="00C917D1"/>
    <w:rsid w:val="00C9299F"/>
    <w:rsid w:val="00C936A2"/>
    <w:rsid w:val="00C95716"/>
    <w:rsid w:val="00C95CC8"/>
    <w:rsid w:val="00CA221A"/>
    <w:rsid w:val="00CA3D6D"/>
    <w:rsid w:val="00CA3EDF"/>
    <w:rsid w:val="00CA4C2D"/>
    <w:rsid w:val="00CA548D"/>
    <w:rsid w:val="00CA73A6"/>
    <w:rsid w:val="00CB122E"/>
    <w:rsid w:val="00CB2CDD"/>
    <w:rsid w:val="00CB33A4"/>
    <w:rsid w:val="00CB44CE"/>
    <w:rsid w:val="00CB4F93"/>
    <w:rsid w:val="00CB572A"/>
    <w:rsid w:val="00CC044E"/>
    <w:rsid w:val="00CC53C8"/>
    <w:rsid w:val="00CC5E47"/>
    <w:rsid w:val="00CC7F01"/>
    <w:rsid w:val="00CD64A4"/>
    <w:rsid w:val="00CE229A"/>
    <w:rsid w:val="00CE3F1D"/>
    <w:rsid w:val="00CE3F6F"/>
    <w:rsid w:val="00CE6890"/>
    <w:rsid w:val="00CE68EE"/>
    <w:rsid w:val="00CF35BF"/>
    <w:rsid w:val="00CF6691"/>
    <w:rsid w:val="00CF7125"/>
    <w:rsid w:val="00CF77C3"/>
    <w:rsid w:val="00D01076"/>
    <w:rsid w:val="00D03645"/>
    <w:rsid w:val="00D0465C"/>
    <w:rsid w:val="00D06D89"/>
    <w:rsid w:val="00D07D99"/>
    <w:rsid w:val="00D11F5A"/>
    <w:rsid w:val="00D16997"/>
    <w:rsid w:val="00D16D4D"/>
    <w:rsid w:val="00D215B5"/>
    <w:rsid w:val="00D223C5"/>
    <w:rsid w:val="00D22E7B"/>
    <w:rsid w:val="00D23791"/>
    <w:rsid w:val="00D26869"/>
    <w:rsid w:val="00D27D52"/>
    <w:rsid w:val="00D3072E"/>
    <w:rsid w:val="00D324AB"/>
    <w:rsid w:val="00D32ECF"/>
    <w:rsid w:val="00D34F03"/>
    <w:rsid w:val="00D35E07"/>
    <w:rsid w:val="00D42114"/>
    <w:rsid w:val="00D452D3"/>
    <w:rsid w:val="00D50B7A"/>
    <w:rsid w:val="00D52363"/>
    <w:rsid w:val="00D53C35"/>
    <w:rsid w:val="00D55C7B"/>
    <w:rsid w:val="00D60587"/>
    <w:rsid w:val="00D60632"/>
    <w:rsid w:val="00D60675"/>
    <w:rsid w:val="00D650B6"/>
    <w:rsid w:val="00D6516E"/>
    <w:rsid w:val="00D6527A"/>
    <w:rsid w:val="00D6747B"/>
    <w:rsid w:val="00D71D5E"/>
    <w:rsid w:val="00D736CE"/>
    <w:rsid w:val="00D73EAD"/>
    <w:rsid w:val="00D754BD"/>
    <w:rsid w:val="00D75D60"/>
    <w:rsid w:val="00D7678F"/>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0665"/>
    <w:rsid w:val="00DB156D"/>
    <w:rsid w:val="00DB24D3"/>
    <w:rsid w:val="00DB3684"/>
    <w:rsid w:val="00DB37CB"/>
    <w:rsid w:val="00DB4544"/>
    <w:rsid w:val="00DB5C92"/>
    <w:rsid w:val="00DC067D"/>
    <w:rsid w:val="00DC4213"/>
    <w:rsid w:val="00DC4C6B"/>
    <w:rsid w:val="00DC7643"/>
    <w:rsid w:val="00DD0480"/>
    <w:rsid w:val="00DD1E79"/>
    <w:rsid w:val="00DD3C80"/>
    <w:rsid w:val="00DD6585"/>
    <w:rsid w:val="00DD6715"/>
    <w:rsid w:val="00DD7175"/>
    <w:rsid w:val="00DD770E"/>
    <w:rsid w:val="00DD7B51"/>
    <w:rsid w:val="00DE06B2"/>
    <w:rsid w:val="00DE2921"/>
    <w:rsid w:val="00DE3D34"/>
    <w:rsid w:val="00DE50F1"/>
    <w:rsid w:val="00DE7B7E"/>
    <w:rsid w:val="00DF40E2"/>
    <w:rsid w:val="00DF4486"/>
    <w:rsid w:val="00DF5A23"/>
    <w:rsid w:val="00E01A3D"/>
    <w:rsid w:val="00E01D70"/>
    <w:rsid w:val="00E02891"/>
    <w:rsid w:val="00E04F8D"/>
    <w:rsid w:val="00E0500E"/>
    <w:rsid w:val="00E072E5"/>
    <w:rsid w:val="00E10B77"/>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2638"/>
    <w:rsid w:val="00E4300E"/>
    <w:rsid w:val="00E4383C"/>
    <w:rsid w:val="00E43FEA"/>
    <w:rsid w:val="00E46E07"/>
    <w:rsid w:val="00E47486"/>
    <w:rsid w:val="00E5074F"/>
    <w:rsid w:val="00E5105E"/>
    <w:rsid w:val="00E51E06"/>
    <w:rsid w:val="00E53A06"/>
    <w:rsid w:val="00E5421F"/>
    <w:rsid w:val="00E60940"/>
    <w:rsid w:val="00E6152D"/>
    <w:rsid w:val="00E65EFB"/>
    <w:rsid w:val="00E6636F"/>
    <w:rsid w:val="00E6790B"/>
    <w:rsid w:val="00E67A50"/>
    <w:rsid w:val="00E71D0F"/>
    <w:rsid w:val="00E71E50"/>
    <w:rsid w:val="00E73099"/>
    <w:rsid w:val="00E739F0"/>
    <w:rsid w:val="00E7410C"/>
    <w:rsid w:val="00E74D46"/>
    <w:rsid w:val="00E754C6"/>
    <w:rsid w:val="00E7699C"/>
    <w:rsid w:val="00E77702"/>
    <w:rsid w:val="00E7790E"/>
    <w:rsid w:val="00E77958"/>
    <w:rsid w:val="00E84285"/>
    <w:rsid w:val="00E91D46"/>
    <w:rsid w:val="00E9233C"/>
    <w:rsid w:val="00E94D16"/>
    <w:rsid w:val="00EA0E43"/>
    <w:rsid w:val="00EA3058"/>
    <w:rsid w:val="00EA7416"/>
    <w:rsid w:val="00EB051E"/>
    <w:rsid w:val="00EB42CC"/>
    <w:rsid w:val="00EB42EA"/>
    <w:rsid w:val="00EB456B"/>
    <w:rsid w:val="00EB6C39"/>
    <w:rsid w:val="00EC23A7"/>
    <w:rsid w:val="00EC2857"/>
    <w:rsid w:val="00EC5CC3"/>
    <w:rsid w:val="00EC6734"/>
    <w:rsid w:val="00ED29DF"/>
    <w:rsid w:val="00ED32B4"/>
    <w:rsid w:val="00ED40C9"/>
    <w:rsid w:val="00ED4D98"/>
    <w:rsid w:val="00ED5834"/>
    <w:rsid w:val="00ED5FAA"/>
    <w:rsid w:val="00EE0E06"/>
    <w:rsid w:val="00EE2AFD"/>
    <w:rsid w:val="00EE2CF3"/>
    <w:rsid w:val="00EE77E4"/>
    <w:rsid w:val="00EF3B79"/>
    <w:rsid w:val="00EF5CE4"/>
    <w:rsid w:val="00EF6EC2"/>
    <w:rsid w:val="00EF7600"/>
    <w:rsid w:val="00F00EE1"/>
    <w:rsid w:val="00F025CE"/>
    <w:rsid w:val="00F03F1E"/>
    <w:rsid w:val="00F0637C"/>
    <w:rsid w:val="00F07CE4"/>
    <w:rsid w:val="00F07EDD"/>
    <w:rsid w:val="00F10903"/>
    <w:rsid w:val="00F10BB0"/>
    <w:rsid w:val="00F12452"/>
    <w:rsid w:val="00F1294D"/>
    <w:rsid w:val="00F13FB9"/>
    <w:rsid w:val="00F14516"/>
    <w:rsid w:val="00F16887"/>
    <w:rsid w:val="00F168D5"/>
    <w:rsid w:val="00F229C2"/>
    <w:rsid w:val="00F23049"/>
    <w:rsid w:val="00F232B8"/>
    <w:rsid w:val="00F235C7"/>
    <w:rsid w:val="00F23B08"/>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D9A"/>
    <w:rsid w:val="00F5797C"/>
    <w:rsid w:val="00F60747"/>
    <w:rsid w:val="00F613D9"/>
    <w:rsid w:val="00F63440"/>
    <w:rsid w:val="00F647E4"/>
    <w:rsid w:val="00F652E7"/>
    <w:rsid w:val="00F673E9"/>
    <w:rsid w:val="00F72D6D"/>
    <w:rsid w:val="00F75731"/>
    <w:rsid w:val="00F77B78"/>
    <w:rsid w:val="00F8284B"/>
    <w:rsid w:val="00F82D4F"/>
    <w:rsid w:val="00F84B25"/>
    <w:rsid w:val="00F84BBD"/>
    <w:rsid w:val="00F865CB"/>
    <w:rsid w:val="00F90678"/>
    <w:rsid w:val="00F92AA9"/>
    <w:rsid w:val="00F92F51"/>
    <w:rsid w:val="00F9419D"/>
    <w:rsid w:val="00F953DE"/>
    <w:rsid w:val="00F95D14"/>
    <w:rsid w:val="00FA138D"/>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1638"/>
    <w:rsid w:val="00FC29FA"/>
    <w:rsid w:val="00FC2E55"/>
    <w:rsid w:val="00FC4147"/>
    <w:rsid w:val="00FC5351"/>
    <w:rsid w:val="00FC69DC"/>
    <w:rsid w:val="00FC6D4A"/>
    <w:rsid w:val="00FC75F8"/>
    <w:rsid w:val="00FD0604"/>
    <w:rsid w:val="00FD0F05"/>
    <w:rsid w:val="00FD0F92"/>
    <w:rsid w:val="00FD112A"/>
    <w:rsid w:val="00FD1771"/>
    <w:rsid w:val="00FD24E2"/>
    <w:rsid w:val="00FD30E8"/>
    <w:rsid w:val="00FD3857"/>
    <w:rsid w:val="00FD4B99"/>
    <w:rsid w:val="00FD5D77"/>
    <w:rsid w:val="00FE1876"/>
    <w:rsid w:val="00FE480E"/>
    <w:rsid w:val="00FE51F3"/>
    <w:rsid w:val="00FE6085"/>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D467"/>
  <w15:docId w15:val="{07CC2D92-B9F0-4B91-9F6D-E287304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TabloKlavuzu1">
    <w:name w:val="Tablo Kılavuzu1"/>
    <w:basedOn w:val="NormalTablo"/>
    <w:next w:val="TabloKlavuzu"/>
    <w:uiPriority w:val="59"/>
    <w:rsid w:val="0078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8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43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B8968E-62C0-4757-9CFE-36C74058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12</Pages>
  <Words>3264</Words>
  <Characters>18610</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2025</dc:subject>
  <dc:creator>Gülşen Mutlu</dc:creator>
  <cp:lastModifiedBy>user</cp:lastModifiedBy>
  <cp:revision>76</cp:revision>
  <dcterms:created xsi:type="dcterms:W3CDTF">2023-01-19T06:16:00Z</dcterms:created>
  <dcterms:modified xsi:type="dcterms:W3CDTF">2026-03-10T10:56:00Z</dcterms:modified>
</cp:coreProperties>
</file>