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Look w:val="01E0" w:firstRow="1" w:lastRow="1" w:firstColumn="1" w:lastColumn="1" w:noHBand="0" w:noVBand="0"/>
      </w:tblPr>
      <w:tblGrid>
        <w:gridCol w:w="2931"/>
        <w:gridCol w:w="2931"/>
        <w:gridCol w:w="2927"/>
      </w:tblGrid>
      <w:tr w:rsidR="00B8191F" w:rsidRPr="00B8191F">
        <w:trPr>
          <w:trHeight w:val="317"/>
          <w:jc w:val="center"/>
        </w:trPr>
        <w:tc>
          <w:tcPr>
            <w:tcW w:w="2931" w:type="dxa"/>
            <w:tcBorders>
              <w:top w:val="nil"/>
              <w:left w:val="nil"/>
              <w:bottom w:val="single" w:sz="4" w:space="0" w:color="660066"/>
              <w:right w:val="nil"/>
            </w:tcBorders>
            <w:vAlign w:val="center"/>
            <w:hideMark/>
          </w:tcPr>
          <w:p w:rsidR="00B8191F" w:rsidRPr="00B8191F" w:rsidRDefault="00B8191F" w:rsidP="00B8191F">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B8191F">
              <w:rPr>
                <w:rFonts w:ascii="Arial" w:eastAsia="Times New Roman" w:hAnsi="Arial" w:cs="Arial"/>
                <w:sz w:val="16"/>
                <w:szCs w:val="16"/>
                <w:lang w:eastAsia="tr-TR"/>
              </w:rPr>
              <w:t xml:space="preserve">6 Eylül </w:t>
            </w:r>
            <w:proofErr w:type="gramStart"/>
            <w:r w:rsidRPr="00B8191F">
              <w:rPr>
                <w:rFonts w:ascii="Arial" w:eastAsia="Times New Roman" w:hAnsi="Arial" w:cs="Arial"/>
                <w:sz w:val="16"/>
                <w:szCs w:val="16"/>
                <w:lang w:eastAsia="tr-TR"/>
              </w:rPr>
              <w:t>2013  CUMA</w:t>
            </w:r>
            <w:proofErr w:type="gramEnd"/>
          </w:p>
        </w:tc>
        <w:tc>
          <w:tcPr>
            <w:tcW w:w="2931" w:type="dxa"/>
            <w:tcBorders>
              <w:top w:val="nil"/>
              <w:left w:val="nil"/>
              <w:bottom w:val="single" w:sz="4" w:space="0" w:color="660066"/>
              <w:right w:val="nil"/>
            </w:tcBorders>
            <w:vAlign w:val="center"/>
            <w:hideMark/>
          </w:tcPr>
          <w:p w:rsidR="00B8191F" w:rsidRPr="00B8191F" w:rsidRDefault="00B8191F" w:rsidP="00B8191F">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B8191F">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B8191F" w:rsidRPr="00B8191F" w:rsidRDefault="00B8191F" w:rsidP="00B8191F">
            <w:pPr>
              <w:spacing w:before="100" w:beforeAutospacing="1" w:after="100" w:afterAutospacing="1" w:line="240" w:lineRule="auto"/>
              <w:jc w:val="right"/>
              <w:rPr>
                <w:rFonts w:ascii="Arial" w:eastAsia="Times New Roman" w:hAnsi="Arial" w:cs="Arial"/>
                <w:b/>
                <w:sz w:val="16"/>
                <w:szCs w:val="16"/>
                <w:lang w:eastAsia="tr-TR"/>
              </w:rPr>
            </w:pPr>
            <w:proofErr w:type="gramStart"/>
            <w:r w:rsidRPr="00B8191F">
              <w:rPr>
                <w:rFonts w:ascii="Arial" w:eastAsia="Times New Roman" w:hAnsi="Arial" w:cs="Arial"/>
                <w:sz w:val="16"/>
                <w:szCs w:val="16"/>
                <w:lang w:eastAsia="tr-TR"/>
              </w:rPr>
              <w:t>Sayı : 28757</w:t>
            </w:r>
            <w:proofErr w:type="gramEnd"/>
          </w:p>
        </w:tc>
      </w:tr>
      <w:tr w:rsidR="00B8191F" w:rsidRPr="00B8191F">
        <w:trPr>
          <w:trHeight w:val="480"/>
          <w:jc w:val="center"/>
        </w:trPr>
        <w:tc>
          <w:tcPr>
            <w:tcW w:w="8789" w:type="dxa"/>
            <w:gridSpan w:val="3"/>
            <w:vAlign w:val="center"/>
            <w:hideMark/>
          </w:tcPr>
          <w:p w:rsidR="00B8191F" w:rsidRPr="00B8191F" w:rsidRDefault="00B8191F" w:rsidP="00B8191F">
            <w:pPr>
              <w:spacing w:before="100" w:beforeAutospacing="1" w:after="100" w:afterAutospacing="1" w:line="240" w:lineRule="auto"/>
              <w:jc w:val="center"/>
              <w:rPr>
                <w:rFonts w:ascii="Arial" w:eastAsia="Times New Roman" w:hAnsi="Arial" w:cs="Arial"/>
                <w:b/>
                <w:color w:val="000080"/>
                <w:sz w:val="18"/>
                <w:szCs w:val="18"/>
                <w:lang w:eastAsia="tr-TR"/>
              </w:rPr>
            </w:pPr>
            <w:r w:rsidRPr="00B8191F">
              <w:rPr>
                <w:rFonts w:ascii="Arial" w:eastAsia="Times New Roman" w:hAnsi="Arial" w:cs="Arial"/>
                <w:b/>
                <w:color w:val="000080"/>
                <w:sz w:val="18"/>
                <w:szCs w:val="18"/>
                <w:lang w:eastAsia="tr-TR"/>
              </w:rPr>
              <w:t>YÖNETMELİK</w:t>
            </w:r>
          </w:p>
        </w:tc>
      </w:tr>
      <w:tr w:rsidR="00B8191F" w:rsidRPr="00B8191F">
        <w:trPr>
          <w:trHeight w:val="480"/>
          <w:jc w:val="center"/>
        </w:trPr>
        <w:tc>
          <w:tcPr>
            <w:tcW w:w="8789" w:type="dxa"/>
            <w:gridSpan w:val="3"/>
            <w:vAlign w:val="center"/>
          </w:tcPr>
          <w:p w:rsidR="00B8191F" w:rsidRPr="00B8191F" w:rsidRDefault="00B8191F" w:rsidP="00B8191F">
            <w:pPr>
              <w:tabs>
                <w:tab w:val="left" w:pos="566"/>
              </w:tabs>
              <w:spacing w:after="0" w:line="240" w:lineRule="exact"/>
              <w:ind w:firstLine="566"/>
              <w:rPr>
                <w:rFonts w:ascii="Times New Roman" w:eastAsia="ヒラギノ明朝 Pro W3" w:hAnsi="Times New Roman" w:cs="Times New Roman"/>
                <w:sz w:val="18"/>
                <w:szCs w:val="18"/>
                <w:u w:val="single"/>
              </w:rPr>
            </w:pPr>
            <w:r w:rsidRPr="00B8191F">
              <w:rPr>
                <w:rFonts w:ascii="Times New Roman" w:eastAsia="ヒラギノ明朝 Pro W3" w:hAnsi="Times New Roman" w:cs="Times New Roman"/>
                <w:sz w:val="18"/>
                <w:szCs w:val="18"/>
                <w:u w:val="single"/>
              </w:rPr>
              <w:t>Boğaziçi Üniversitesinden:</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BOĞAZİÇİ ÜNİVERSİTESİ TELEİLETİŞİM VE ENFORMATİK TEKNOLOJİLERİ</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UYGULAMA VE ARAŞTIRMA MERKEZİ YÖNETMELİĞİ</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BİRİNCİ BÖLÜM</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Amaç, Kapsam, Dayanak ve Tanımlar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Amaç</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1 – </w:t>
            </w:r>
            <w:r w:rsidRPr="00B8191F">
              <w:rPr>
                <w:rFonts w:ascii="Times New Roman" w:eastAsia="ヒラギノ明朝 Pro W3" w:hAnsi="Times New Roman" w:cs="Times New Roman"/>
                <w:sz w:val="18"/>
                <w:szCs w:val="18"/>
              </w:rPr>
              <w:t xml:space="preserve">(1) Bu Yönetmeliğin amacı; Boğaziçi Üniversitesi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Uygulama ve Araştırma Merkezinin amaçlarına, faaliyet alanlarına, yönetim organlarına, yönetim organlarının görevlerine ve çalışma şekline ilişkin usul ve esasları düzenlemektir.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Kapsam</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2 – </w:t>
            </w:r>
            <w:r w:rsidRPr="00B8191F">
              <w:rPr>
                <w:rFonts w:ascii="Times New Roman" w:eastAsia="ヒラギノ明朝 Pro W3" w:hAnsi="Times New Roman" w:cs="Times New Roman"/>
                <w:sz w:val="18"/>
                <w:szCs w:val="18"/>
              </w:rPr>
              <w:t xml:space="preserve">(1) Bu Yönetmelik; Boğaziçi Üniversitesi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Uygulama ve Araştırma Merkezinin amaçlarına, faaliyet alanlarına, yönetim organlarına ve yönetim organlarının görevlerine ilişkin hükümleri kapsar.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Dayanak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MADDE 3 –</w:t>
            </w:r>
            <w:r w:rsidRPr="00B8191F">
              <w:rPr>
                <w:rFonts w:ascii="Times New Roman" w:eastAsia="ヒラギノ明朝 Pro W3" w:hAnsi="Times New Roman" w:cs="Times New Roman"/>
                <w:sz w:val="18"/>
                <w:szCs w:val="18"/>
              </w:rPr>
              <w:t xml:space="preserve"> (1) Bu Yönetmelik; </w:t>
            </w:r>
            <w:proofErr w:type="gramStart"/>
            <w:r w:rsidRPr="00B8191F">
              <w:rPr>
                <w:rFonts w:ascii="Times New Roman" w:eastAsia="ヒラギノ明朝 Pro W3" w:hAnsi="Times New Roman" w:cs="Times New Roman"/>
                <w:sz w:val="18"/>
                <w:szCs w:val="18"/>
              </w:rPr>
              <w:t>4/11/1981</w:t>
            </w:r>
            <w:proofErr w:type="gramEnd"/>
            <w:r w:rsidRPr="00B8191F">
              <w:rPr>
                <w:rFonts w:ascii="Times New Roman" w:eastAsia="ヒラギノ明朝 Pro W3" w:hAnsi="Times New Roman" w:cs="Times New Roman"/>
                <w:sz w:val="18"/>
                <w:szCs w:val="18"/>
              </w:rPr>
              <w:t xml:space="preserve"> tarihli ve 2547 sayılı Yükseköğretim Kanununun 7 </w:t>
            </w:r>
            <w:proofErr w:type="spellStart"/>
            <w:r w:rsidRPr="00B8191F">
              <w:rPr>
                <w:rFonts w:ascii="Times New Roman" w:eastAsia="ヒラギノ明朝 Pro W3" w:hAnsi="Times New Roman" w:cs="Times New Roman"/>
                <w:sz w:val="18"/>
                <w:szCs w:val="18"/>
              </w:rPr>
              <w:t>nci</w:t>
            </w:r>
            <w:proofErr w:type="spellEnd"/>
            <w:r w:rsidRPr="00B8191F">
              <w:rPr>
                <w:rFonts w:ascii="Times New Roman" w:eastAsia="ヒラギノ明朝 Pro W3" w:hAnsi="Times New Roman" w:cs="Times New Roman"/>
                <w:sz w:val="18"/>
                <w:szCs w:val="18"/>
              </w:rPr>
              <w:t xml:space="preserve"> maddesinin birinci fıkrasının (d) bendinin (2) numaralı alt bendi ile 14 üncü maddesine dayanılarak hazırlanmıştır.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Tanımlar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4 – </w:t>
            </w:r>
            <w:r w:rsidRPr="00B8191F">
              <w:rPr>
                <w:rFonts w:ascii="Times New Roman" w:eastAsia="ヒラギノ明朝 Pro W3" w:hAnsi="Times New Roman" w:cs="Times New Roman"/>
                <w:sz w:val="18"/>
                <w:szCs w:val="18"/>
              </w:rPr>
              <w:t>(1) Bu Yönetmelikte geçen;</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a) Danışma Kurulu: Merkezin Danışma Kurulunu,</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b) Merkez: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Uygulama ve Araştırma Merkezini,</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c) Müdür: Merkezin Müdürünü,</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ç) Rektör: Boğaziçi Üniversitesi Rektörünü,</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d) Üniversite: Boğaziçi Üniversitesini,</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e) Yönetim Kurulu: Merkezin Yönetim Kurulunu,</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proofErr w:type="gramStart"/>
            <w:r w:rsidRPr="00B8191F">
              <w:rPr>
                <w:rFonts w:ascii="Times New Roman" w:eastAsia="ヒラギノ明朝 Pro W3" w:hAnsi="Times New Roman" w:cs="Times New Roman"/>
                <w:sz w:val="18"/>
                <w:szCs w:val="18"/>
              </w:rPr>
              <w:t>ifade</w:t>
            </w:r>
            <w:proofErr w:type="gramEnd"/>
            <w:r w:rsidRPr="00B8191F">
              <w:rPr>
                <w:rFonts w:ascii="Times New Roman" w:eastAsia="ヒラギノ明朝 Pro W3" w:hAnsi="Times New Roman" w:cs="Times New Roman"/>
                <w:sz w:val="18"/>
                <w:szCs w:val="18"/>
              </w:rPr>
              <w:t xml:space="preserve"> eder.</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İKİNCİ BÖLÜM</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Merkezin Amacı ve Faaliyet Alanları</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Merkezin amacı</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5 – </w:t>
            </w:r>
            <w:r w:rsidRPr="00B8191F">
              <w:rPr>
                <w:rFonts w:ascii="Times New Roman" w:eastAsia="ヒラギノ明朝 Pro W3" w:hAnsi="Times New Roman" w:cs="Times New Roman"/>
                <w:sz w:val="18"/>
                <w:szCs w:val="18"/>
              </w:rPr>
              <w:t>(1) Merkezin amacı;</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a)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alanında </w:t>
            </w:r>
            <w:proofErr w:type="spellStart"/>
            <w:r w:rsidRPr="00B8191F">
              <w:rPr>
                <w:rFonts w:ascii="Times New Roman" w:eastAsia="ヒラギノ明朝 Pro W3" w:hAnsi="Times New Roman" w:cs="Times New Roman"/>
                <w:sz w:val="18"/>
                <w:szCs w:val="18"/>
              </w:rPr>
              <w:t>disiplinlerarası</w:t>
            </w:r>
            <w:proofErr w:type="spellEnd"/>
            <w:r w:rsidRPr="00B8191F">
              <w:rPr>
                <w:rFonts w:ascii="Times New Roman" w:eastAsia="ヒラギノ明朝 Pro W3" w:hAnsi="Times New Roman" w:cs="Times New Roman"/>
                <w:sz w:val="18"/>
                <w:szCs w:val="18"/>
              </w:rPr>
              <w:t xml:space="preserve"> araştırma ve teknoloji uygulamaları için ulusal bir platform oluşturmak,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b)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konusunda ulusal ve uluslararası işbirliğini sağlamak,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c)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konusunda ortak araştırma ve eğitim etkinlikleri düzenlemek.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Merkezin faaliyet alanları</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MADDE 6 –</w:t>
            </w:r>
            <w:r w:rsidRPr="00B8191F">
              <w:rPr>
                <w:rFonts w:ascii="Times New Roman" w:eastAsia="ヒラギノ明朝 Pro W3" w:hAnsi="Times New Roman" w:cs="Times New Roman"/>
                <w:sz w:val="18"/>
                <w:szCs w:val="18"/>
              </w:rPr>
              <w:t xml:space="preserve"> (1) Merkezin faaliyet alanları şunlardır: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a)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konularında araştırma, inceleme, geliştirme, uygulama yapmak,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b)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konularında </w:t>
            </w:r>
            <w:proofErr w:type="spellStart"/>
            <w:r w:rsidRPr="00B8191F">
              <w:rPr>
                <w:rFonts w:ascii="Times New Roman" w:eastAsia="ヒラギノ明朝 Pro W3" w:hAnsi="Times New Roman" w:cs="Times New Roman"/>
                <w:sz w:val="18"/>
                <w:szCs w:val="18"/>
              </w:rPr>
              <w:t>disiplinlerarası</w:t>
            </w:r>
            <w:proofErr w:type="spellEnd"/>
            <w:r w:rsidRPr="00B8191F">
              <w:rPr>
                <w:rFonts w:ascii="Times New Roman" w:eastAsia="ヒラギノ明朝 Pro W3" w:hAnsi="Times New Roman" w:cs="Times New Roman"/>
                <w:sz w:val="18"/>
                <w:szCs w:val="18"/>
              </w:rPr>
              <w:t xml:space="preserve"> yüksek lisans ve doktora çalışmalarını teşvik etmek,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c) Çalıştığı konularda iletişim altyapısı ve veri bankaları kurmak,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ç) Çalışmalarını daha ileri düzeye çıkarabilmek için kurslar, seminerler, </w:t>
            </w:r>
            <w:proofErr w:type="spellStart"/>
            <w:r w:rsidRPr="00B8191F">
              <w:rPr>
                <w:rFonts w:ascii="Times New Roman" w:eastAsia="ヒラギノ明朝 Pro W3" w:hAnsi="Times New Roman" w:cs="Times New Roman"/>
                <w:sz w:val="18"/>
                <w:szCs w:val="18"/>
              </w:rPr>
              <w:t>çalıştaylar</w:t>
            </w:r>
            <w:proofErr w:type="spellEnd"/>
            <w:r w:rsidRPr="00B8191F">
              <w:rPr>
                <w:rFonts w:ascii="Times New Roman" w:eastAsia="ヒラギノ明朝 Pro W3" w:hAnsi="Times New Roman" w:cs="Times New Roman"/>
                <w:sz w:val="18"/>
                <w:szCs w:val="18"/>
              </w:rPr>
              <w:t xml:space="preserve">, kongreler ve </w:t>
            </w:r>
            <w:proofErr w:type="gramStart"/>
            <w:r w:rsidRPr="00B8191F">
              <w:rPr>
                <w:rFonts w:ascii="Times New Roman" w:eastAsia="ヒラギノ明朝 Pro W3" w:hAnsi="Times New Roman" w:cs="Times New Roman"/>
                <w:sz w:val="18"/>
                <w:szCs w:val="18"/>
              </w:rPr>
              <w:t>sempozyumlar</w:t>
            </w:r>
            <w:proofErr w:type="gramEnd"/>
            <w:r w:rsidRPr="00B8191F">
              <w:rPr>
                <w:rFonts w:ascii="Times New Roman" w:eastAsia="ヒラギノ明朝 Pro W3" w:hAnsi="Times New Roman" w:cs="Times New Roman"/>
                <w:sz w:val="18"/>
                <w:szCs w:val="18"/>
              </w:rPr>
              <w:t xml:space="preserve"> düzenleyerek ulusal ve uluslararası bilgi birikimine katkı sağlamak,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d) Üniversitede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ile ilgili konularda çalışan araştırmacılara kaynak sağlanmasında rehber olmak,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e)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ile ilgili konularda yurtdışı araştırma ve eğitim kuruluşları ile işbirliği sağlamak,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f)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ile ilgili konularda sanayi ile işbirliği sağlamak ve sanayiye danışmanlık hizmetleri vermek,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g) Merkezin çalışmalarına ihtiyaç duyulan alanlarda kamu kurum ve kuruluşlarına danışmanlık hizmetleri vermek,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 xml:space="preserve">ğ) </w:t>
            </w:r>
            <w:proofErr w:type="spellStart"/>
            <w:r w:rsidRPr="00B8191F">
              <w:rPr>
                <w:rFonts w:ascii="Times New Roman" w:eastAsia="ヒラギノ明朝 Pro W3" w:hAnsi="Times New Roman" w:cs="Times New Roman"/>
                <w:sz w:val="18"/>
                <w:szCs w:val="18"/>
              </w:rPr>
              <w:t>Teleiletişim</w:t>
            </w:r>
            <w:proofErr w:type="spellEnd"/>
            <w:r w:rsidRPr="00B8191F">
              <w:rPr>
                <w:rFonts w:ascii="Times New Roman" w:eastAsia="ヒラギノ明朝 Pro W3" w:hAnsi="Times New Roman" w:cs="Times New Roman"/>
                <w:sz w:val="18"/>
                <w:szCs w:val="18"/>
              </w:rPr>
              <w:t xml:space="preserve"> ve enformatik teknolojileri araştırmaları konusunda diğer kurum ve kuruluşlardaki araştırmacıların bilgilendirilmesi amacıyla yayın, bülten ve internet servisleri hazırlamak,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h) Ulusal ve uluslararası kamu ve özel sektör kurum ve kuruluşlarına Merkezin amaçları doğrultusunda projeler hazırlamak,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lastRenderedPageBreak/>
              <w:t>ı) Araştırma ve uygulama çalışmaları sonunda elde edilen bilimsel ve teknik bulguları rapor, bülten, proje, kitap, makale, dergi ve benzeri yayınlarda sunmak,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i) Yönetim Kurulu tarafından belirlenen Merkez amaçlarına uygun diğer çalışmaları yapmak,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j) Üniversite tarafından verilecek diğer görevleri yapmak.</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ÜÇÜNCÜ BÖLÜM</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Merkezin Yönetim Organları, Çalışma Grupları ve Görevleri</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Merkezin yönetim organları</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7 – </w:t>
            </w:r>
            <w:r w:rsidRPr="00B8191F">
              <w:rPr>
                <w:rFonts w:ascii="Times New Roman" w:eastAsia="ヒラギノ明朝 Pro W3" w:hAnsi="Times New Roman" w:cs="Times New Roman"/>
                <w:sz w:val="18"/>
                <w:szCs w:val="18"/>
              </w:rPr>
              <w:t>(1) Merkezin yönetim organları şunlardır: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a) Müdür,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b) Yönetim Kurulu,</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c) Danışma Kurulu.</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Müdür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MADDE 8 –</w:t>
            </w:r>
            <w:r w:rsidRPr="00B8191F">
              <w:rPr>
                <w:rFonts w:ascii="Times New Roman" w:eastAsia="ヒラギノ明朝 Pro W3" w:hAnsi="Times New Roman" w:cs="Times New Roman"/>
                <w:sz w:val="18"/>
                <w:szCs w:val="18"/>
              </w:rPr>
              <w:t xml:space="preserve"> (1) Müdür; Yönetim Kurulu üyeleri arasından Rektör tarafından üç yıl süre için görevlendirilir. Süresi biten Müdür tekrar görevlendirilebilir. Göreve </w:t>
            </w:r>
            <w:proofErr w:type="gramStart"/>
            <w:r w:rsidRPr="00B8191F">
              <w:rPr>
                <w:rFonts w:ascii="Times New Roman" w:eastAsia="ヒラギノ明朝 Pro W3" w:hAnsi="Times New Roman" w:cs="Times New Roman"/>
                <w:sz w:val="18"/>
                <w:szCs w:val="18"/>
              </w:rPr>
              <w:t>vekalet</w:t>
            </w:r>
            <w:proofErr w:type="gramEnd"/>
            <w:r w:rsidRPr="00B8191F">
              <w:rPr>
                <w:rFonts w:ascii="Times New Roman" w:eastAsia="ヒラギノ明朝 Pro W3" w:hAnsi="Times New Roman" w:cs="Times New Roman"/>
                <w:sz w:val="18"/>
                <w:szCs w:val="18"/>
              </w:rPr>
              <w:t xml:space="preserve"> dört aydan fazla sürerse yeni bir Müdür görevlendirilir. Müdür, Merkez çalışmalarının düzenli olarak yürütülmesi ve geliştirilmesinden Rektör’e karşı sorumludur.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(2) Müdürün, Yönetim Kurulunda bulunan Üniversite öğretim üyeleri arasından önereceği en az bir en çok iki kişi Müdür Yardımcısı olarak Rektör tarafından üç yıl süre ile görevlendirilir. Müdür Yardımcıları, Müdürün kendilerine vereceği görevleri yapar. Müdür, görevi başında bulunmadığı zaman Müdür Yardımcılarından birisini vekil bırakır.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Müdürün görevleri</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9 – </w:t>
            </w:r>
            <w:r w:rsidRPr="00B8191F">
              <w:rPr>
                <w:rFonts w:ascii="Times New Roman" w:eastAsia="ヒラギノ明朝 Pro W3" w:hAnsi="Times New Roman" w:cs="Times New Roman"/>
                <w:sz w:val="18"/>
                <w:szCs w:val="18"/>
              </w:rPr>
              <w:t>(1) Müdürün görevleri şunlardır: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a) Merkez’i temsil etmek,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b) Merkez çalışmalarının düzenli yürütülmesini ve geliştirilmesini sağlamak,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c) Yönetim Kurulu’nu toplantıya çağırmak, bu toplantıların gündemini hazırlamak ve toplantılara başkanlık etmek, Yönetim Kurulu kararlarını uygulamak,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ç) Merkez’in yıllık faaliyet raporunu ve bir sonraki yıla ait yıllık çalışma programını hazırlamak ve Yönetim Kurulu tarafından onaylanmasını takiben Rektör’e sunmak,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d) Danışma Kurulunu olağan ve olağanüstü toplantıya çağırmak.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Yönetim kurulu</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10 – </w:t>
            </w:r>
            <w:r w:rsidRPr="00B8191F">
              <w:rPr>
                <w:rFonts w:ascii="Times New Roman" w:eastAsia="ヒラギノ明朝 Pro W3" w:hAnsi="Times New Roman" w:cs="Times New Roman"/>
                <w:sz w:val="18"/>
                <w:szCs w:val="18"/>
              </w:rPr>
              <w:t>(1) Yönetim Kurulu, Müdür ile en az üçü tam zamanlı olarak görev yapan Üniversite öğretim üyeleri arasından dört kişi olmak üzere toplam beş kişiden oluşur. Yönetim Kurulu üyeleri Rektör tarafından üç yıl süreyle görevlendirilir. Süresi biten üyeler yeniden görevlendirilebilir.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(2) Yönetim Kurulu en az iki ayda bir defa toplanır. Yönetim Kurulu kararları oy çokluğuyla alınır. Yönetim Kurulu tutanakları Danışma Kurulu üyelerinin incelemesine açık tutulur, ayrıca bu tutanakların bir nüshası Rektöre iletilir.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Yönetim kurulunun görevleri</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MADDE 11 –</w:t>
            </w:r>
            <w:r w:rsidRPr="00B8191F">
              <w:rPr>
                <w:rFonts w:ascii="Times New Roman" w:eastAsia="ヒラギノ明朝 Pro W3" w:hAnsi="Times New Roman" w:cs="Times New Roman"/>
                <w:sz w:val="18"/>
                <w:szCs w:val="18"/>
              </w:rPr>
              <w:t xml:space="preserve"> (1) Yönetim Kurulunun görevleri şunlardır: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a) Amaçları doğrultusunda Merkezin çalışma ve yönetimi ile ilgili konularda kararlar almak,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b) Merkezin yıllık faaliyet raporunu ve yıllık çalışma programını görüşerek karara bağlamak ve Rektöre sunmak,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c) Araştırma, yayın, eğitim ve diğer çalışma alanlarına ilişkin konularda karar almak,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ç) Merkezin çalışmaları için gerekli bilimsel çalışma gruplarını ve komisyonları kurmak,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d) Merkezin uzun vadeli bilimsel ve idari plan ve programını hazırlamak,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e) Yönetim Kurulu üyeleri arasından Müdür adayını seçmek ve Rektöre önermek.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Danışma kurulu</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12 – </w:t>
            </w:r>
            <w:r w:rsidRPr="00B8191F">
              <w:rPr>
                <w:rFonts w:ascii="Times New Roman" w:eastAsia="ヒラギノ明朝 Pro W3" w:hAnsi="Times New Roman" w:cs="Times New Roman"/>
                <w:sz w:val="18"/>
                <w:szCs w:val="18"/>
              </w:rPr>
              <w:t>(1) Danışma Kurulu; Yönetim Kurulu tarafından belirlenen ve görevlendirilen, Merkezin faaliyet alanlarında çalışmalarıyla Merkeze katkıda bulunabilecek, Üniversite öğretim elemanları, diğer kurum ve kuruluşların yöneticileri veya araştırmacıları ile bağımsız araştırmacılardan oluşur. Danışma Kurulu üyelerinin görev süresi üç yıldır. Süresi biten üyeler yeniden görevlendirilebilir.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(2) Danışma Kurulu yılda bir kez olağan olarak toplanır. Müdür gerekli gördüğü takdirde Danışma Kurulunu olağanüstü toplantıya çağırabilir.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Danışma kurulunun görevleri</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13 – </w:t>
            </w:r>
            <w:r w:rsidRPr="00B8191F">
              <w:rPr>
                <w:rFonts w:ascii="Times New Roman" w:eastAsia="ヒラギノ明朝 Pro W3" w:hAnsi="Times New Roman" w:cs="Times New Roman"/>
                <w:sz w:val="18"/>
                <w:szCs w:val="18"/>
              </w:rPr>
              <w:t>(1) Danışma Kurulunun görevleri şunlardır: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a) Uzun vadeli bilimsel ve idari faaliyet planlarını değerlendirerek, Yönetim Kuruluna önerilerde bulunmak,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b) Merkeze çalışmalarında bilimsel ve idari açıdan bilgi ve deneyimlerini aktarmak, önerilerde bulunmak.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Çalışma grupları</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MADDE 14 –</w:t>
            </w:r>
            <w:r w:rsidRPr="00B8191F">
              <w:rPr>
                <w:rFonts w:ascii="Times New Roman" w:eastAsia="ヒラギノ明朝 Pro W3" w:hAnsi="Times New Roman" w:cs="Times New Roman"/>
                <w:sz w:val="18"/>
                <w:szCs w:val="18"/>
              </w:rPr>
              <w:t xml:space="preserve"> (1) Yönetim Kurulu, araştırma, eğitim ve Merkez faaliyetlerini daha hızlı ve verimli yürütmek ve düzenlemek için çalışma grupları oluşturabilir.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lastRenderedPageBreak/>
              <w:t>(2) Çalışma grupları üyeleri Üniversitenin ilgili bölümlerindeki tam zamanlı öğretim üyeleri arasından gönüllü adaylardan seçilir. Çalışma grubu üyeleri, adaylar içerisinden Yönetim Kurulunun onayı alınarak belirlenir.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sz w:val="18"/>
                <w:szCs w:val="18"/>
              </w:rPr>
              <w:t>(3) Yönetim Kurulu, çalışma gruplarının çalışmalarını değerlendirir. Bu çalışmaları uygulamaya koymak veya Danışma Kurulunda tartışmaya açmak zorunda değildir.</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DÖRDÜNCÜ BÖLÜM</w:t>
            </w:r>
          </w:p>
          <w:p w:rsidR="00B8191F" w:rsidRPr="00B8191F" w:rsidRDefault="00B8191F" w:rsidP="00B8191F">
            <w:pPr>
              <w:spacing w:after="0" w:line="240" w:lineRule="exact"/>
              <w:jc w:val="center"/>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Çeşitli ve Son Hükümler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Personel ihtiyacı</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MADDE 15 –</w:t>
            </w:r>
            <w:r w:rsidRPr="00B8191F">
              <w:rPr>
                <w:rFonts w:ascii="Times New Roman" w:eastAsia="ヒラギノ明朝 Pro W3" w:hAnsi="Times New Roman" w:cs="Times New Roman"/>
                <w:sz w:val="18"/>
                <w:szCs w:val="18"/>
              </w:rPr>
              <w:t xml:space="preserve"> (1) Merkezin akademik, teknik ve idari personel ihtiyacı, Müdürün önerisi üzerine 2547 sayılı Kanunun 13 üncü maddesi uyarınca veya sözleşmeli personel çalıştırma mevzuatı çerçevesinde Rektör tarafından görevlendirilecek personel tarafından karşılanır.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Yürürlük</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16 – </w:t>
            </w:r>
            <w:r w:rsidRPr="00B8191F">
              <w:rPr>
                <w:rFonts w:ascii="Times New Roman" w:eastAsia="ヒラギノ明朝 Pro W3" w:hAnsi="Times New Roman" w:cs="Times New Roman"/>
                <w:sz w:val="18"/>
                <w:szCs w:val="18"/>
              </w:rPr>
              <w:t>(1) Bu Yönetmelik yayımı tarihinde yürürlüğe girer.</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b/>
                <w:sz w:val="18"/>
                <w:szCs w:val="18"/>
              </w:rPr>
            </w:pPr>
            <w:r w:rsidRPr="00B8191F">
              <w:rPr>
                <w:rFonts w:ascii="Times New Roman" w:eastAsia="ヒラギノ明朝 Pro W3" w:hAnsi="Times New Roman" w:cs="Times New Roman"/>
                <w:b/>
                <w:sz w:val="18"/>
                <w:szCs w:val="18"/>
              </w:rPr>
              <w:t>Yürütme</w:t>
            </w:r>
          </w:p>
          <w:p w:rsidR="00B8191F" w:rsidRPr="00B8191F" w:rsidRDefault="00B8191F" w:rsidP="00B8191F">
            <w:pPr>
              <w:tabs>
                <w:tab w:val="left" w:pos="566"/>
              </w:tabs>
              <w:spacing w:after="0" w:line="240" w:lineRule="exact"/>
              <w:ind w:firstLine="566"/>
              <w:jc w:val="both"/>
              <w:rPr>
                <w:rFonts w:ascii="Times New Roman" w:eastAsia="ヒラギノ明朝 Pro W3" w:hAnsi="Times New Roman" w:cs="Times New Roman"/>
                <w:sz w:val="18"/>
                <w:szCs w:val="18"/>
              </w:rPr>
            </w:pPr>
            <w:r w:rsidRPr="00B8191F">
              <w:rPr>
                <w:rFonts w:ascii="Times New Roman" w:eastAsia="ヒラギノ明朝 Pro W3" w:hAnsi="Times New Roman" w:cs="Times New Roman"/>
                <w:b/>
                <w:sz w:val="18"/>
                <w:szCs w:val="18"/>
              </w:rPr>
              <w:t xml:space="preserve">MADDE 17 – </w:t>
            </w:r>
            <w:r w:rsidRPr="00B8191F">
              <w:rPr>
                <w:rFonts w:ascii="Times New Roman" w:eastAsia="ヒラギノ明朝 Pro W3" w:hAnsi="Times New Roman" w:cs="Times New Roman"/>
                <w:sz w:val="18"/>
                <w:szCs w:val="18"/>
              </w:rPr>
              <w:t>(1) Bu Yönetmelik hükümlerini Boğaziçi Üniversitesi Rektörü yürütür.</w:t>
            </w:r>
          </w:p>
        </w:tc>
      </w:tr>
    </w:tbl>
    <w:p w:rsidR="00532361" w:rsidRDefault="00532361">
      <w:bookmarkStart w:id="0" w:name="_GoBack"/>
      <w:bookmarkEnd w:id="0"/>
    </w:p>
    <w:sectPr w:rsidR="005323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91F"/>
    <w:rsid w:val="00024B34"/>
    <w:rsid w:val="00027BEB"/>
    <w:rsid w:val="000407CA"/>
    <w:rsid w:val="00064866"/>
    <w:rsid w:val="00076588"/>
    <w:rsid w:val="00085EFA"/>
    <w:rsid w:val="000B026B"/>
    <w:rsid w:val="000B26AF"/>
    <w:rsid w:val="000B747E"/>
    <w:rsid w:val="000D3B2C"/>
    <w:rsid w:val="000E4515"/>
    <w:rsid w:val="000E60FA"/>
    <w:rsid w:val="00106F2C"/>
    <w:rsid w:val="00121071"/>
    <w:rsid w:val="00133E65"/>
    <w:rsid w:val="00154952"/>
    <w:rsid w:val="00170172"/>
    <w:rsid w:val="00171240"/>
    <w:rsid w:val="00172F13"/>
    <w:rsid w:val="00173C63"/>
    <w:rsid w:val="0019168B"/>
    <w:rsid w:val="00192530"/>
    <w:rsid w:val="001B0FD7"/>
    <w:rsid w:val="001F5C3E"/>
    <w:rsid w:val="00212934"/>
    <w:rsid w:val="0024069D"/>
    <w:rsid w:val="00256B00"/>
    <w:rsid w:val="002822B5"/>
    <w:rsid w:val="002A19BE"/>
    <w:rsid w:val="002F5625"/>
    <w:rsid w:val="00303CC9"/>
    <w:rsid w:val="0030701A"/>
    <w:rsid w:val="00322DED"/>
    <w:rsid w:val="003254AC"/>
    <w:rsid w:val="00350FDA"/>
    <w:rsid w:val="00385B94"/>
    <w:rsid w:val="0038602B"/>
    <w:rsid w:val="00391A1C"/>
    <w:rsid w:val="003B5FCB"/>
    <w:rsid w:val="003E01B1"/>
    <w:rsid w:val="003E28EA"/>
    <w:rsid w:val="003F6459"/>
    <w:rsid w:val="003F7A37"/>
    <w:rsid w:val="003F7B31"/>
    <w:rsid w:val="004058A4"/>
    <w:rsid w:val="00412E4B"/>
    <w:rsid w:val="00421910"/>
    <w:rsid w:val="00424AF9"/>
    <w:rsid w:val="0043299F"/>
    <w:rsid w:val="004443A8"/>
    <w:rsid w:val="00446832"/>
    <w:rsid w:val="004520C0"/>
    <w:rsid w:val="00483B58"/>
    <w:rsid w:val="004B4BFD"/>
    <w:rsid w:val="004E51AA"/>
    <w:rsid w:val="004E678D"/>
    <w:rsid w:val="004E7E6E"/>
    <w:rsid w:val="004F58DE"/>
    <w:rsid w:val="00506350"/>
    <w:rsid w:val="0051112C"/>
    <w:rsid w:val="00511E29"/>
    <w:rsid w:val="00520D93"/>
    <w:rsid w:val="00532361"/>
    <w:rsid w:val="00532D0E"/>
    <w:rsid w:val="00542545"/>
    <w:rsid w:val="0057380E"/>
    <w:rsid w:val="00592236"/>
    <w:rsid w:val="005C0DC1"/>
    <w:rsid w:val="005C0F64"/>
    <w:rsid w:val="005C2C11"/>
    <w:rsid w:val="005E3EAD"/>
    <w:rsid w:val="005E6A2E"/>
    <w:rsid w:val="005E7F9C"/>
    <w:rsid w:val="005F6699"/>
    <w:rsid w:val="006065B6"/>
    <w:rsid w:val="0061099A"/>
    <w:rsid w:val="00662015"/>
    <w:rsid w:val="00671F48"/>
    <w:rsid w:val="00673A62"/>
    <w:rsid w:val="00675786"/>
    <w:rsid w:val="006A0BD8"/>
    <w:rsid w:val="006D39A4"/>
    <w:rsid w:val="006D5EA5"/>
    <w:rsid w:val="00707A39"/>
    <w:rsid w:val="00707BCC"/>
    <w:rsid w:val="0073038B"/>
    <w:rsid w:val="00731EC6"/>
    <w:rsid w:val="0078224D"/>
    <w:rsid w:val="00796D72"/>
    <w:rsid w:val="007A1532"/>
    <w:rsid w:val="007A1C65"/>
    <w:rsid w:val="007B407D"/>
    <w:rsid w:val="007E27DE"/>
    <w:rsid w:val="00810FF4"/>
    <w:rsid w:val="008139BE"/>
    <w:rsid w:val="0082142A"/>
    <w:rsid w:val="008373AF"/>
    <w:rsid w:val="00867795"/>
    <w:rsid w:val="00874D2E"/>
    <w:rsid w:val="008750F4"/>
    <w:rsid w:val="00885A32"/>
    <w:rsid w:val="008A56EE"/>
    <w:rsid w:val="008A5CBC"/>
    <w:rsid w:val="008B4627"/>
    <w:rsid w:val="008E23EF"/>
    <w:rsid w:val="008F291E"/>
    <w:rsid w:val="008F5FFF"/>
    <w:rsid w:val="0091087E"/>
    <w:rsid w:val="00921C35"/>
    <w:rsid w:val="00937950"/>
    <w:rsid w:val="00944C1B"/>
    <w:rsid w:val="009518EF"/>
    <w:rsid w:val="00952D62"/>
    <w:rsid w:val="009603F4"/>
    <w:rsid w:val="00960A3B"/>
    <w:rsid w:val="0099106C"/>
    <w:rsid w:val="009A0600"/>
    <w:rsid w:val="009A0CB2"/>
    <w:rsid w:val="009A5D41"/>
    <w:rsid w:val="009C4580"/>
    <w:rsid w:val="009D3E1D"/>
    <w:rsid w:val="009D5795"/>
    <w:rsid w:val="009E6CD2"/>
    <w:rsid w:val="00A057E5"/>
    <w:rsid w:val="00A10CDB"/>
    <w:rsid w:val="00A133BE"/>
    <w:rsid w:val="00A14BB8"/>
    <w:rsid w:val="00A15CED"/>
    <w:rsid w:val="00A25A7E"/>
    <w:rsid w:val="00AE037B"/>
    <w:rsid w:val="00AE4E9E"/>
    <w:rsid w:val="00AF4730"/>
    <w:rsid w:val="00B05430"/>
    <w:rsid w:val="00B40770"/>
    <w:rsid w:val="00B40831"/>
    <w:rsid w:val="00B51A99"/>
    <w:rsid w:val="00B77F37"/>
    <w:rsid w:val="00B80008"/>
    <w:rsid w:val="00B8191F"/>
    <w:rsid w:val="00BA6BDD"/>
    <w:rsid w:val="00BC688E"/>
    <w:rsid w:val="00BF5AE2"/>
    <w:rsid w:val="00BF78E4"/>
    <w:rsid w:val="00C13B05"/>
    <w:rsid w:val="00C16A96"/>
    <w:rsid w:val="00C21CF8"/>
    <w:rsid w:val="00C222A3"/>
    <w:rsid w:val="00C42030"/>
    <w:rsid w:val="00C52C81"/>
    <w:rsid w:val="00C839FE"/>
    <w:rsid w:val="00C848DA"/>
    <w:rsid w:val="00C9299F"/>
    <w:rsid w:val="00CA4C2D"/>
    <w:rsid w:val="00D07D99"/>
    <w:rsid w:val="00D16D4D"/>
    <w:rsid w:val="00D23791"/>
    <w:rsid w:val="00D50B7A"/>
    <w:rsid w:val="00D60632"/>
    <w:rsid w:val="00D71D5E"/>
    <w:rsid w:val="00DA4093"/>
    <w:rsid w:val="00DA6AFD"/>
    <w:rsid w:val="00DC067D"/>
    <w:rsid w:val="00DD1E79"/>
    <w:rsid w:val="00DD770E"/>
    <w:rsid w:val="00DE2921"/>
    <w:rsid w:val="00DF40E2"/>
    <w:rsid w:val="00E20F22"/>
    <w:rsid w:val="00E330F2"/>
    <w:rsid w:val="00EC2857"/>
    <w:rsid w:val="00ED4D98"/>
    <w:rsid w:val="00EE0E06"/>
    <w:rsid w:val="00EF5CE4"/>
    <w:rsid w:val="00F1294D"/>
    <w:rsid w:val="00F13FB9"/>
    <w:rsid w:val="00F232B8"/>
    <w:rsid w:val="00F235C7"/>
    <w:rsid w:val="00F33986"/>
    <w:rsid w:val="00F40218"/>
    <w:rsid w:val="00F41DEF"/>
    <w:rsid w:val="00F51689"/>
    <w:rsid w:val="00F52147"/>
    <w:rsid w:val="00F53780"/>
    <w:rsid w:val="00F55077"/>
    <w:rsid w:val="00F673E9"/>
    <w:rsid w:val="00F953DE"/>
    <w:rsid w:val="00FA6A28"/>
    <w:rsid w:val="00FC14D8"/>
    <w:rsid w:val="00FC5351"/>
    <w:rsid w:val="00FC6D4A"/>
    <w:rsid w:val="00FD30E8"/>
    <w:rsid w:val="00FE6C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819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B8191F"/>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B8191F"/>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B8191F"/>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B8191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 Baslık"/>
    <w:rsid w:val="00B8191F"/>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B8191F"/>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B8191F"/>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Gülşen Mutlu</dc:creator>
  <cp:lastModifiedBy>Gülşen Mutlu</cp:lastModifiedBy>
  <cp:revision>1</cp:revision>
  <dcterms:created xsi:type="dcterms:W3CDTF">2013-09-09T08:24:00Z</dcterms:created>
  <dcterms:modified xsi:type="dcterms:W3CDTF">2013-09-09T08:24:00Z</dcterms:modified>
</cp:coreProperties>
</file>